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3309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3096B" w:rsidRDefault="00DE7782">
            <w:pPr>
              <w:pStyle w:val="ConsPlusTitlePage1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9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096B" w:rsidRDefault="00DE7782">
            <w:pPr>
              <w:pStyle w:val="ConsPlusTitlePage1"/>
              <w:jc w:val="center"/>
            </w:pPr>
            <w:r>
              <w:rPr>
                <w:sz w:val="44"/>
              </w:rPr>
              <w:t>Постановление Правительства Кировской области от 10.10.2025 N 518-П</w:t>
            </w:r>
            <w:r>
              <w:rPr>
                <w:sz w:val="44"/>
              </w:rPr>
              <w:br/>
              <w:t>"</w:t>
            </w:r>
            <w:r>
              <w:rPr>
                <w:sz w:val="44"/>
              </w:rPr>
              <w:t>О предоставлении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тарифам"</w:t>
            </w:r>
            <w:r>
              <w:rPr>
                <w:sz w:val="44"/>
              </w:rPr>
              <w:br/>
            </w:r>
            <w:r>
              <w:rPr>
                <w:sz w:val="44"/>
              </w:rPr>
              <w:t>(вместе с "Порядком предоставления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</w:t>
            </w:r>
            <w:r>
              <w:rPr>
                <w:sz w:val="44"/>
              </w:rPr>
              <w:t>лируемым тарифам")</w:t>
            </w:r>
          </w:p>
        </w:tc>
      </w:tr>
      <w:tr w:rsidR="003309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096B" w:rsidRDefault="00DE7782">
            <w:pPr>
              <w:pStyle w:val="ConsPlusTitlePage1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33096B" w:rsidRDefault="0033096B">
      <w:pPr>
        <w:pStyle w:val="ConsPlusNormal1"/>
        <w:sectPr w:rsidR="003309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3096B" w:rsidRDefault="0033096B">
      <w:pPr>
        <w:pStyle w:val="ConsPlusNormal1"/>
        <w:jc w:val="both"/>
        <w:outlineLvl w:val="0"/>
      </w:pPr>
    </w:p>
    <w:p w:rsidR="0033096B" w:rsidRDefault="00DE7782">
      <w:pPr>
        <w:pStyle w:val="ConsPlusTitle1"/>
        <w:jc w:val="center"/>
        <w:outlineLvl w:val="0"/>
      </w:pPr>
      <w:r>
        <w:t>ПРАВИТЕЛЬСТВО КИРОВСКОЙ ОБЛАСТИ</w:t>
      </w:r>
    </w:p>
    <w:p w:rsidR="0033096B" w:rsidRDefault="0033096B">
      <w:pPr>
        <w:pStyle w:val="ConsPlusTitle1"/>
        <w:jc w:val="both"/>
      </w:pPr>
    </w:p>
    <w:p w:rsidR="0033096B" w:rsidRDefault="00DE7782">
      <w:pPr>
        <w:pStyle w:val="ConsPlusTitle1"/>
        <w:jc w:val="center"/>
      </w:pPr>
      <w:r>
        <w:t>ПОСТАНОВЛЕНИЕ</w:t>
      </w:r>
    </w:p>
    <w:p w:rsidR="0033096B" w:rsidRDefault="00DE7782">
      <w:pPr>
        <w:pStyle w:val="ConsPlusTitle1"/>
        <w:jc w:val="center"/>
      </w:pPr>
      <w:r>
        <w:t>от 10 октября 2025 г. N 518-П</w:t>
      </w:r>
    </w:p>
    <w:p w:rsidR="0033096B" w:rsidRDefault="0033096B">
      <w:pPr>
        <w:pStyle w:val="ConsPlusTitle1"/>
        <w:jc w:val="both"/>
      </w:pPr>
    </w:p>
    <w:p w:rsidR="0033096B" w:rsidRDefault="00DE7782">
      <w:pPr>
        <w:pStyle w:val="ConsPlusTitle1"/>
        <w:jc w:val="center"/>
      </w:pPr>
      <w:r>
        <w:t>О ПРЕДОСТАВЛЕНИИ В 2025 ГОДУ СУБСИДИЙ ИЗ ОБЛАСТНОГО БЮДЖЕТА</w:t>
      </w:r>
    </w:p>
    <w:p w:rsidR="0033096B" w:rsidRDefault="00DE7782">
      <w:pPr>
        <w:pStyle w:val="ConsPlusTitle1"/>
        <w:jc w:val="center"/>
      </w:pPr>
      <w:r>
        <w:t>ЮРИДИЧЕСКИМ ЛИЦАМ И ИНДИВИДУАЛЬНЫМ ПРЕДПРИНИМАТЕЛЯМ,</w:t>
      </w:r>
    </w:p>
    <w:p w:rsidR="0033096B" w:rsidRDefault="00DE7782">
      <w:pPr>
        <w:pStyle w:val="ConsPlusTitle1"/>
        <w:jc w:val="center"/>
      </w:pPr>
      <w:r>
        <w:t>ОСУЩЕСТВЛЯЮЩИМ ПЕРЕВОЗКИ ПАССАЖИРОВ И БАГАЖ</w:t>
      </w:r>
      <w:r>
        <w:t>А</w:t>
      </w:r>
    </w:p>
    <w:p w:rsidR="0033096B" w:rsidRDefault="00DE7782">
      <w:pPr>
        <w:pStyle w:val="ConsPlusTitle1"/>
        <w:jc w:val="center"/>
      </w:pPr>
      <w:r>
        <w:t>ПО МУНИЦИПАЛЬНЫМ И (ИЛИ) МЕЖМУНИЦИПАЛЬНЫМ МАРШРУТАМ</w:t>
      </w:r>
    </w:p>
    <w:p w:rsidR="0033096B" w:rsidRDefault="00DE7782">
      <w:pPr>
        <w:pStyle w:val="ConsPlusTitle1"/>
        <w:jc w:val="center"/>
      </w:pPr>
      <w:r>
        <w:t>РЕГУЛЯРНЫХ ПЕРЕВОЗОК ПО РЕГУЛИРУЕМЫМ ТАРИФАМ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 xml:space="preserve">В соответствии со </w:t>
      </w:r>
      <w:hyperlink r:id="rId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</w:t>
      </w:r>
      <w:r>
        <w:t xml:space="preserve">кой Федерации, </w:t>
      </w:r>
      <w:hyperlink r:id="rId10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</w:t>
      </w:r>
      <w:r>
        <w:t xml:space="preserve">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>
        <w:t>лицам - производителям товаров, работ, услуг и проведение отборов получателей указанных субсидий, в том числе грантов в форме субсидий" Правительство Кировской области постановляет: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в</w:t>
      </w:r>
      <w:r>
        <w:t xml:space="preserve">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 (далее - Порядок), </w:t>
      </w:r>
      <w:r>
        <w:t>согласно приложению.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 Финансовое обеспечение расходов на предоставление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</w:t>
      </w:r>
      <w:r>
        <w:t>егулярных перевозок по регулируемым тарифам (далее - субсидии), является расходным обязательством Кировской области и осуществляется за счет и в пределах бюджетных ассигнований областного бюджета, предусмотренных министерству транспорта Кировской области н</w:t>
      </w:r>
      <w:r>
        <w:t>а предоставление субсидий в 2025 году.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 Установить, что отбор юридических лиц и индивидуальных предпринимателей, осуществляющих перевозки пассажиров и багажа по муниципальным и (или) межмуниципальным маршрутам регулярных перевозок по регулируемым тарифам</w:t>
      </w:r>
      <w:r>
        <w:t>, для предоставления субсидий осуществляется в соответствии с Порядком.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jc w:val="right"/>
      </w:pPr>
      <w:r>
        <w:t>Председатель Правительства</w:t>
      </w:r>
    </w:p>
    <w:p w:rsidR="0033096B" w:rsidRDefault="00DE7782">
      <w:pPr>
        <w:pStyle w:val="ConsPlusNormal1"/>
        <w:jc w:val="right"/>
      </w:pPr>
      <w:r>
        <w:t>Кировской области</w:t>
      </w:r>
    </w:p>
    <w:p w:rsidR="0033096B" w:rsidRDefault="00DE7782">
      <w:pPr>
        <w:pStyle w:val="ConsPlusNormal1"/>
        <w:jc w:val="right"/>
      </w:pPr>
      <w:r>
        <w:t>М.А.САНДАЛОВ</w:t>
      </w: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jc w:val="right"/>
        <w:outlineLvl w:val="0"/>
      </w:pPr>
      <w:r>
        <w:t>Приложение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jc w:val="right"/>
      </w:pPr>
      <w:r>
        <w:t>Утвержден</w:t>
      </w:r>
    </w:p>
    <w:p w:rsidR="0033096B" w:rsidRDefault="00DE7782">
      <w:pPr>
        <w:pStyle w:val="ConsPlusNormal1"/>
        <w:jc w:val="right"/>
      </w:pPr>
      <w:r>
        <w:t>постановлением</w:t>
      </w:r>
    </w:p>
    <w:p w:rsidR="0033096B" w:rsidRDefault="00DE7782">
      <w:pPr>
        <w:pStyle w:val="ConsPlusNormal1"/>
        <w:jc w:val="right"/>
      </w:pPr>
      <w:r>
        <w:t>П</w:t>
      </w:r>
      <w:r>
        <w:t>равительства Кировской области</w:t>
      </w:r>
    </w:p>
    <w:p w:rsidR="0033096B" w:rsidRDefault="00DE7782">
      <w:pPr>
        <w:pStyle w:val="ConsPlusNormal1"/>
        <w:jc w:val="right"/>
      </w:pPr>
      <w:r>
        <w:t>от 10 октября 2025 г. N 518-П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jc w:val="center"/>
      </w:pPr>
      <w:bookmarkStart w:id="0" w:name="P33"/>
      <w:bookmarkEnd w:id="0"/>
      <w:r>
        <w:t>ПОРЯДОК</w:t>
      </w:r>
    </w:p>
    <w:p w:rsidR="0033096B" w:rsidRDefault="00DE7782">
      <w:pPr>
        <w:pStyle w:val="ConsPlusTitle1"/>
        <w:jc w:val="center"/>
      </w:pPr>
      <w:r>
        <w:t>ПРЕДОСТАВЛЕНИЯ В 2025 ГОДУ СУБСИДИЙ ИЗ ОБЛАСТНОГО БЮДЖЕТА</w:t>
      </w:r>
    </w:p>
    <w:p w:rsidR="0033096B" w:rsidRDefault="00DE7782">
      <w:pPr>
        <w:pStyle w:val="ConsPlusTitle1"/>
        <w:jc w:val="center"/>
      </w:pPr>
      <w:r>
        <w:t>ЮРИДИЧЕСКИМ ЛИЦАМ И ИНДИВИДУАЛЬНЫМ ПРЕДПРИНИМАТЕЛЯМ,</w:t>
      </w:r>
    </w:p>
    <w:p w:rsidR="0033096B" w:rsidRDefault="00DE7782">
      <w:pPr>
        <w:pStyle w:val="ConsPlusTitle1"/>
        <w:jc w:val="center"/>
      </w:pPr>
      <w:r>
        <w:t>ОСУЩЕСТВЛЯЮЩИМ ПЕРЕВОЗКИ ПАССАЖИРОВ И БАГАЖА</w:t>
      </w:r>
    </w:p>
    <w:p w:rsidR="0033096B" w:rsidRDefault="00DE7782">
      <w:pPr>
        <w:pStyle w:val="ConsPlusTitle1"/>
        <w:jc w:val="center"/>
      </w:pPr>
      <w:r>
        <w:t>ПО МУНИЦИПАЛЬНЫМ И (ИЛИ) МЕЖМУНИЦИПАЛЬНЫМ МАРШРУТАМ</w:t>
      </w:r>
    </w:p>
    <w:p w:rsidR="0033096B" w:rsidRDefault="00DE7782">
      <w:pPr>
        <w:pStyle w:val="ConsPlusTitle1"/>
        <w:jc w:val="center"/>
      </w:pPr>
      <w:r>
        <w:t>РЕГУЛЯРНЫХ ПЕРЕВОЗОК ПО РЕГУЛИРУЕМЫМ ТАРИФАМ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ind w:firstLine="540"/>
        <w:jc w:val="both"/>
        <w:outlineLvl w:val="1"/>
      </w:pPr>
      <w:r>
        <w:t>1. Общие положения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>1.1. Порядок предоставления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</w:t>
      </w:r>
      <w:r>
        <w:t>м тарифам (далее - Порядок), устанавливает цель, условия и порядок предоставления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</w:t>
      </w:r>
      <w:r>
        <w:t>ипальным маршрутам регулярных перевозок по регулируемым тарифам (далее - субсидии), порядок проведения отбора юридических лиц и индивидуальных предпринимателей, осуществляющих перевозки пассажиров и багажа по муниципальным и (или) межмуниципальным маршрута</w:t>
      </w:r>
      <w:r>
        <w:t>м регулярных перевозок по регулируемым тарифам, для предоставления субсидии (далее - отбор), а также требования к отчетности, осуществлению контроля (мониторинга) соблюдения условий и порядка предоставления субсидий и ответственность за их нарушение.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1" w:name="P43"/>
      <w:bookmarkEnd w:id="1"/>
      <w:r>
        <w:t xml:space="preserve">1.2. </w:t>
      </w:r>
      <w:r>
        <w:t>Целью предоставления субсидий является осуществление организованной перевозки граждан, заключивших контракт (изъявивших желание заключить контракт) о прохождении военной службы в Вооруженных Силах Российской Федерации или контракт о добровольном содействии</w:t>
      </w:r>
      <w:r>
        <w:t xml:space="preserve"> в выполнении задач, возложенных на Вооруженные Силы Российской Федерации, для их участия в специальной военной операции, а также перевозки почетного караула, оркестра к месту отдания воинских почестей при погребении участника специальной военной операции </w:t>
      </w:r>
      <w:r>
        <w:t>(далее - организованная перевозка граждан).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1.3. Субсидии предоставляются в рамках реализации комплекса процессных мероприятий "Организация транспортного обслуживания населения Кировской области", входящего в структуру государственной </w:t>
      </w:r>
      <w:hyperlink r:id="rId11" w:tooltip="Постановление Правительства Кировской области от 29.01.2024 N 23-П (ред. от 04.12.2025) &quot;Об утверждении государственной программы Кировской области &quot;Развитие транспортной системы&quot; ------------ Утратил силу или отменен {КонсультантПлюс}">
        <w:r>
          <w:rPr>
            <w:color w:val="0000FF"/>
          </w:rPr>
          <w:t>программы</w:t>
        </w:r>
      </w:hyperlink>
      <w:r>
        <w:t xml:space="preserve"> Кировской области "Развитие транспортной системы", утвержденной постановлением Правительства Кировской области от 29.01.2024 N 23-П "Об утверждении государственн</w:t>
      </w:r>
      <w:r>
        <w:t>ой программы Кировской области "Развитие транспортной системы".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1.4. Субсидии предоставляются министерством транспорта Кировской области (далее - министерство) в пределах бюджетных ассигнований областного бюджета и лимитов бюджетных </w:t>
      </w:r>
      <w:r>
        <w:lastRenderedPageBreak/>
        <w:t>обязательств, доведенны</w:t>
      </w:r>
      <w:r>
        <w:t>х в установленном порядке до министерства на 2025 год на предоставление субсидий.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1.5. Субсидии предоставляются юридическим лицам и индивидуальным предпринимателям, осуществляющим перевозки пассажиров и багажа по муниципальным и (или) межмуниципальным марш</w:t>
      </w:r>
      <w:r>
        <w:t>рутам регулярных перевозок по регулируемым тарифам, на возмещение части затрат на оказание транспортных услуг по организованной перевозке граждан, в том числе: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на оплату труда работников, привлекаемых к оказанию транспортных услуг по организованной перевоз</w:t>
      </w:r>
      <w:r>
        <w:t>ке граждан, и на уплату взносов по обязательному социальному страхованию на выплаты по оплате труда указанных работников;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на оплату командировочных расходов работников, привлекаемых к оказанию транспортных услуг по организованной перевозке граждан;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на опла</w:t>
      </w:r>
      <w:r>
        <w:t>ту горюче-смазочных материалов для автобусов, используемых при организованной перевозке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1.6. Информация о субсидиях размещается на едином портале бюджетной системы Российской Федерации (далее - единый портал) в информационно-телекоммуникационной с</w:t>
      </w:r>
      <w:r>
        <w:t>ети "Интернет" в порядке, установленном Министерством финансов Российской Федерации.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ind w:firstLine="540"/>
        <w:jc w:val="both"/>
        <w:outlineLvl w:val="1"/>
      </w:pPr>
      <w:r>
        <w:t>2. Порядок проведения отбора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>2.1. Отбор проводится министерством в государственной интегрированной информационной системе управления общественными финансами "Электронный</w:t>
      </w:r>
      <w:r>
        <w:t xml:space="preserve"> бюджет" (далее - система "Электронный бюджет"), доступ к которой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</w:t>
      </w:r>
      <w:r>
        <w:t>ое взаимодействие информационных систем, используемых для предоставления государственных и муниципальных услуг в электронной форме", в форме запроса предложений.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2.2. Взаимодействие министерства с юридическими лицами и индивидуальными предпринимателями, ос</w:t>
      </w:r>
      <w:r>
        <w:t>уществляющими перевозки пассажиров и багажа по муниципальным и (или) межмуниципальным маршрутам регулярных перевозок по регулируемым тарифам, принимающими участие в отборе (далее - участники отбора), осуществляется путем обмена документами в электронной фо</w:t>
      </w:r>
      <w:r>
        <w:t>рме в системе "Электронный бюджет".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2.3. Не позднее чем за два рабочих дня до начала приема заявок на участие в отборе (далее - заявки) министерство размещает на официальном сайте министерства в информационно-телекоммуникационной сети "Интернет" и в систем</w:t>
      </w:r>
      <w:r>
        <w:t>е "Электронный бюджет" объявление о проведении отбора (далее - объявление), в котором указываются: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срок проведения отбора;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даты начала и окончания приема заявок (при этом дата окончания приема заявок не может быть ранее пятого календарного дня, следующего </w:t>
      </w:r>
      <w:r>
        <w:t>за днем размещения объявления);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наименование, место нахождения, почтовый адрес, адрес электронной почты министерства;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результат предоставления субсидий;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доменное имя и (или) указатели страниц системы "Электронный бюджет";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перечень</w:t>
      </w:r>
      <w: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критерий отбора в соответствии с </w:t>
      </w:r>
      <w:hyperlink w:anchor="P90" w:tooltip="2.8. Критерием отбора является наличие у участника отбора на дату начала приема заявок заключенного с военным комиссариатом Кировской области соглашения (договора) об осуществлении организованной перевозки граждан, заключивших контракт о прохождении военной сл">
        <w:r>
          <w:rPr>
            <w:color w:val="0000FF"/>
          </w:rPr>
          <w:t>пунктом 2.8</w:t>
        </w:r>
      </w:hyperlink>
      <w:r>
        <w:t xml:space="preserve"> настоящего Порядка;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порядок подачи заявок и требования, предъявляемые к ф</w:t>
      </w:r>
      <w:r>
        <w:t>орме и содержанию заявок;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правила рассмотрения и оценки заявок;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порядок отклонения заявок, определяющий в том числе</w:t>
      </w:r>
      <w:r>
        <w:t xml:space="preserve"> основания для отклонения заявок;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объем субсидий, порядок расчета общего объема субсидий, правила распределения субсидий по результатам отбора;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предост</w:t>
      </w:r>
      <w:r>
        <w:t>авления разъяснений положений объявления;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срок,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условия признания победителя (победителей) отбора уклонившимся (уклонивши</w:t>
      </w:r>
      <w:r>
        <w:t>мися) от заключения соглашения;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дата размещения протокола подведения итогов отбора (документа об итогах проведения отбора) на едином портале (не позднее 14-го календарного дня, следующего за днем определения победителя (победителей) отбора).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2.4. Министерс</w:t>
      </w:r>
      <w:r>
        <w:t>тво в срок не позднее наступления даты окончания приема заявок, указанной в объявлении, может внести изменения в объявление.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2.4.1. В случае внесения изменений в объявление в части продления срока подачи заявок данный срок должен быть продлен таким образом</w:t>
      </w:r>
      <w:r>
        <w:t>, чтобы со дня, следующего за днем внесения таких изменений, до даты окончания приема заявок указанный срок составлял не менее трех календарных дней.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2.4.2. В случае внесения изменений в объявление после наступления даты начала приема заявок в объявление в</w:t>
      </w:r>
      <w:r>
        <w:t>ключается положение, предусматривающее право участников отбора внести изменения в заявки.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</w:t>
      </w:r>
      <w:r>
        <w:t xml:space="preserve"> системы "Электронный бюджет".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2.4.3. При внесении изменений в объявление изменение способа отбора не допускается.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2" w:name="P79"/>
      <w:bookmarkEnd w:id="2"/>
      <w:r>
        <w:t>2.5. Участник отбора по состоянию на 1-е число месяца подачи документов для участия в отборе должен соответствовать следующим требованиям: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2.5.1.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</w:t>
      </w:r>
      <w:r>
        <w:t>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</w:t>
      </w:r>
      <w:r>
        <w:t>ий в совокупности превышает 25% (если иное не предусмотрено законодательством Российской Федерации).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2.5.2. Участник отбора не находится в перечне организаций и физических лиц, в отношении которых имеются сведения об их причастности к экстремистской деятел</w:t>
      </w:r>
      <w:r>
        <w:t>ьности или терроризму.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2.5.3. Участник отбора не находится в составляемых в рамках реализации полномочий, предусмотренных </w:t>
      </w:r>
      <w:hyperlink r:id="rId1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</w:t>
      </w:r>
      <w:r>
        <w:t xml:space="preserve">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</w:t>
      </w:r>
      <w:r>
        <w:t>террористами или с распространением оружия массового уничтожения.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2.5.4. Участник отбора не получает средства из областного бюджета на основании иных нормативных правовых актов Кировской области на цель, указанную в </w:t>
      </w:r>
      <w:hyperlink w:anchor="P43" w:tooltip="1.2. Целью предоставления субсидий является осуществление организованной перевозки граждан, заключивших контракт (изъявивших желание заключить контракт) о прохождении военной службы в Вооруженных Силах Российской Федерации или контракт о добровольном содействи">
        <w:r>
          <w:rPr>
            <w:color w:val="0000FF"/>
          </w:rPr>
          <w:t>пункте</w:t>
        </w:r>
        <w:r>
          <w:rPr>
            <w:color w:val="0000FF"/>
          </w:rPr>
          <w:t xml:space="preserve"> 1.2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2.5.5. Участник отбора не является иностранным агентом в соответствии с Федеральным </w:t>
      </w:r>
      <w:hyperlink r:id="rId1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2.5</w:t>
      </w:r>
      <w:r>
        <w:t>.6.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2.5.7. Участн</w:t>
      </w:r>
      <w:r>
        <w:t>ик отбора, являющийся юридическим лицом, не находится в процессе реорганизации (за исключением реорганизации в форме присоединения к участнику отбора, являющемуся юридическим лицом, другого юридического лица), ликвидации, в отношении его не введена процеду</w:t>
      </w:r>
      <w:r>
        <w:t>ра банкротства, деятельность участника отбора, являющегося юридическим лицом,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</w:t>
      </w:r>
      <w:r>
        <w:t>честве индивидуального предпринимателя.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2.5.8.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>
        <w:t>вном бухгалтере (при наличии) участника отбора, являющегося юридическим лицом, об участнике отбора, являющемся индивидуальным предпринимателем.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2.6. Проверка участников отбора на соответствие требованиям, установленным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Порядка, осуществляется при наличии технической возможности автоматически в системе "Электронный бюдже</w:t>
      </w:r>
      <w:r>
        <w:t>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в случае отсутствия технической возможности - путем проставления в электронном виде участником отбора о</w:t>
      </w:r>
      <w:r>
        <w:t>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2.7. Запрещается требовать от участника отбора представления документов и информации в целях подтверждения соответствия его требованиям, установленным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</w:t>
      </w:r>
      <w:r>
        <w:t xml:space="preserve">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3" w:name="P90"/>
      <w:bookmarkEnd w:id="3"/>
      <w:r>
        <w:t>2.8. Критерием отбора является наличие у участника отбора на дату начала приема заявок заключенного с во</w:t>
      </w:r>
      <w:r>
        <w:t>енным комиссариатом Кировской области соглашения (договора) об осуществлении организованной перевозки граждан, заключивших контракт о прохождении военной службы в Вооруженных Силах Российской Федерации или контракт о добровольном содействии в выполнении за</w:t>
      </w:r>
      <w:r>
        <w:t>дач, возложенных на Вооруженные Силы Российской Федерации, для их участия в специальной военной операции, а также перевозки почетного караула, оркестра к месту отдания воинских почестей при погребении участника специальной военной операции (далее - соглаше</w:t>
      </w:r>
      <w:r>
        <w:t>ние об осуществлении организованной перевозки граждан).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2.9. Для подтверждения соответствия требованиям, установленным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Порядка, и критерию, установленному </w:t>
      </w:r>
      <w:hyperlink w:anchor="P90" w:tooltip="2.8. Критерием отбора является наличие у участника отбора на дату начала приема заявок заключенного с военным комиссариатом Кировской области соглашения (договора) об осуществлении организованной перевозки граждан, заключивших контракт о прохождении военной сл">
        <w:r>
          <w:rPr>
            <w:color w:val="0000FF"/>
          </w:rPr>
          <w:t>пунктом 2.8</w:t>
        </w:r>
      </w:hyperlink>
      <w:r>
        <w:t xml:space="preserve"> настоящего Порядка, участник отбора представляет в системе "Электронный бюджет" справку, подтверждающую, что по состояни</w:t>
      </w:r>
      <w:r>
        <w:t xml:space="preserve">ю на 1-е число месяца подачи документов для участия в отборе участник отбора соответствует требованиям, установленным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 (далее - справка), и заключенное с военным комиссариатом Кировской области соглашение об осуществлении организованной перевозки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Справка, подписанная руководителем (иным уполномоченным ли</w:t>
      </w:r>
      <w:r>
        <w:t>цом) участника отбора и скрепленная печатью участника отбора (при наличии печати), и соглашение об осуществлении организованной перевозки граждан представляются в виде электронных копий документов (документов на бумажном носителе, преобразованных в электро</w:t>
      </w:r>
      <w:r>
        <w:t>нную форму путем сканирования).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4" w:name="P93"/>
      <w:bookmarkEnd w:id="4"/>
      <w:r>
        <w:t>2.10. Участник отбора формирует в срок, указанный в объявлении, заявку в электронной форме посредством заполнения соответствующих экранных форм веб-интерфейса системы "Электронный бюджет" и представляет в системе "Электронны</w:t>
      </w:r>
      <w:r>
        <w:t>й бюджет" электронные копии документов (документов на бумажном носителе, преобразованных в электронную форму путем сканирования), которые предусмотрены объявлением.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2.11. В случае возникновения обстоятельств непреодолимой силы отбор может быть отменен мини</w:t>
      </w:r>
      <w:r>
        <w:t xml:space="preserve">стерством на основании </w:t>
      </w:r>
      <w:hyperlink r:id="rId1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путем размещения объявления об отмене проведения отбора в системе "Электронный бюджет" не позднее чем за два рабочих дня д</w:t>
      </w:r>
      <w:r>
        <w:t>о даты окончания приема заявок, указанной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2.11.1. Объявление об отмене проведения отбора формируется в электронной форме посредством заполнения соответствующих экранных форм веб-интерфейса системы "Электронный бюджет" и подписывается усиленно</w:t>
      </w:r>
      <w:r>
        <w:t>й квалифицированной электронной подписью министра транспорта Кировской области (далее - министр) или лица, его замещающего.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2.11.2. Участники отбора, подавшие заявки, информируются об отмене проведения отбора в системе "Электронный бюджет".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2.11.3. Отбор с</w:t>
      </w:r>
      <w:r>
        <w:t>читается отмененным со дня размещения объявления об отмене проведения отбора на едином портале.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2.12. Отбор признается несостоявшимся, если не подана ни одна заявка либо все заявки отклонены по результатам их рассмотрения в соответствии с </w:t>
      </w:r>
      <w:hyperlink w:anchor="P114" w:tooltip="2.19. Основаниями для отклонения заявки являются:">
        <w:r>
          <w:rPr>
            <w:color w:val="0000FF"/>
          </w:rPr>
          <w:t>пунктом 2.19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2.13. Заявка подписывается усиленной квалифицированной электронной подписью руководителя (иного уполномоченного лица) участника отбора.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Электронные копии докуме</w:t>
      </w:r>
      <w:r>
        <w:t>нтов, прилагаемых к заявке, должны иметь распространенные открытые форматы, обеспечивающие возможность просмотра всего документа либо его фрагмента с использованием средств общедоступного программного обеспечения просмотра информации, и не должны быть заши</w:t>
      </w:r>
      <w:r>
        <w:t>фрованы или защищены средствами, не позволяющими осуществлять ознакомление с их содержимым без специальных программных или технологических средств.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Не допускается представление заявки и прилагаемых к ней документов, в которых отсутствует усиленная квалифицированная электронная подпись руководителя (иного уполномоченного лица) участника отбора, имеются опечатки, подчистки и иные неоговоренные исправлен</w:t>
      </w:r>
      <w:r>
        <w:t>ия, текст не поддается прочтению или имеются противоречивые сведения.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2.14. Датой представления участником отбора заявки и прилагаемых к ней документов считается день подписания участником отбора заявки с присвоением ей регистрационного номера в системе "Э</w:t>
      </w:r>
      <w:r>
        <w:t>лектронный бюджет".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2.15. Заявка может быть отозвана или в заявку могут быть внесены изменения в системе "Электронный бюджет" до даты окончания приема заявок, указанной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Внесение изменений в заявку или отзыв заявки осуществляется участником от</w:t>
      </w:r>
      <w:r>
        <w:t xml:space="preserve">бора в порядке, аналогичном порядку формирования заявки, указанному в </w:t>
      </w:r>
      <w:hyperlink w:anchor="P93" w:tooltip="2.10. Участник отбора формирует в срок, указанный в объявлении,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е &quot;Электронный бюджет&quot; электронные копии документ">
        <w:r>
          <w:rPr>
            <w:color w:val="0000FF"/>
          </w:rPr>
          <w:t>пункте 2.10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При внесении изменений в заявку и прилагаемые к ней документы на этапе рассмотрения заявок не допускается изменение </w:t>
      </w:r>
      <w:r>
        <w:t>информации и перечня документов, указанных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2.16. Участник отбора вправе в период приема заявок получить разъяснения положений объявления путем направления письменного обращения о разъяснении положений объявления </w:t>
      </w:r>
      <w:r>
        <w:lastRenderedPageBreak/>
        <w:t>(далее - обращение) в министер</w:t>
      </w:r>
      <w:r>
        <w:t>ство по месту его нахождения либо обращения в форме электронного документа на адрес электронной почты министерства.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Министерство в течение пяти рабочих дней со дня регистрации обращения рассматривает его и направляет ответ по адресу, указанному в обращении</w:t>
      </w:r>
      <w:r>
        <w:t>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2.17. Для проведения отбора в системе "Электронный бюджет":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министерству обеспечивается автоматическое открытие доступа к заявкам и приложенным к ним документам для их рассмотрения;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осуществляется автоматическое формирование протокола вскрытия заявок на </w:t>
      </w:r>
      <w:r>
        <w:t>едином портале и его подписание усиленной квалифицированной электронной подписью министра либо лица, его замещающего, не позднее одного рабочего дня со дня вскрытия заявок, а также размещение указанного протокола на едином портале не позднее одного рабочег</w:t>
      </w:r>
      <w:r>
        <w:t>о дня, следующего за днем его подписания.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2.18. По результатам рассмотрения заявок и прилагаемых к ним документов министерством принимается одно из следующих решений: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решение об отклонении заявки (заявок);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решение об определении победителя (победителей) от</w:t>
      </w:r>
      <w:r>
        <w:t>бора.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5" w:name="P114"/>
      <w:bookmarkEnd w:id="5"/>
      <w:r>
        <w:t>2.19. Основаниями для отклонения заявки являются: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2.19.1. Несоответствие участника отбора требованиям, установленным </w:t>
      </w:r>
      <w:hyperlink w:anchor="P79" w:tooltip="2.5. Участник отбора по состоянию на 1-е число месяца подачи документов для участия в отборе должен соответствовать следующим требованиям:">
        <w:r>
          <w:rPr>
            <w:color w:val="0000FF"/>
          </w:rPr>
          <w:t>пунктом 2.5</w:t>
        </w:r>
      </w:hyperlink>
      <w:r>
        <w:t xml:space="preserve"> настоящего Порядка, и критерию, установленному </w:t>
      </w:r>
      <w:hyperlink w:anchor="P90" w:tooltip="2.8. Критерием отбора является наличие у участника отбора на дату начала приема заявок заключенного с военным комиссариатом Кировской области соглашения (договора) об осуществлении организованной перевозки граждан, заключивших контракт о прохождении военной сл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2.19.2. Непредставление (представление не в полном объеме) участником отбора документов, указанн</w:t>
      </w:r>
      <w:r>
        <w:t>ых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2.19.3. Установление факта недостоверности информации, содержащейся в представленных участником отбора документах, указанных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2.19.4. Подача участником отбора заявки после даты окончания приема заявок, указанной в объявлении.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2.19.5. Отсутствие свободного остатка лимитов бюджетных обязательств, доведенных в установленном порядке до министерства на предоставление субсидий.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2.20. Ранжирование поступивших заявок осуществляется исходя из очередности их поступления.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6" w:name="P121"/>
      <w:bookmarkEnd w:id="6"/>
      <w:r>
        <w:t>2.21. Распределе</w:t>
      </w:r>
      <w:r>
        <w:t>ние субсидий между победителями отбора осуществляется по следующей формуле: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jc w:val="center"/>
      </w:pPr>
      <w:r>
        <w:t>С</w:t>
      </w:r>
      <w:r>
        <w:rPr>
          <w:vertAlign w:val="subscript"/>
        </w:rPr>
        <w:t>i</w:t>
      </w:r>
      <w:r>
        <w:t xml:space="preserve"> = Z</w:t>
      </w:r>
      <w:r>
        <w:rPr>
          <w:vertAlign w:val="subscript"/>
        </w:rPr>
        <w:t>i</w:t>
      </w:r>
      <w:r>
        <w:t xml:space="preserve"> / Z</w:t>
      </w:r>
      <w:r>
        <w:rPr>
          <w:vertAlign w:val="subscript"/>
        </w:rPr>
        <w:t>общ</w:t>
      </w:r>
      <w:r>
        <w:t xml:space="preserve"> x О</w:t>
      </w:r>
      <w:r>
        <w:rPr>
          <w:vertAlign w:val="subscript"/>
        </w:rPr>
        <w:t>общ</w:t>
      </w:r>
      <w:r>
        <w:t>,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lastRenderedPageBreak/>
        <w:t>где: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размер субсидии i-му победителю отбора, тыс.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Z</w:t>
      </w:r>
      <w:r>
        <w:rPr>
          <w:vertAlign w:val="subscript"/>
        </w:rPr>
        <w:t>i</w:t>
      </w:r>
      <w:r>
        <w:t xml:space="preserve"> - размер потребности i-го победителя отбора в субсидии в соответствии с его заявкой, тыс.</w:t>
      </w:r>
      <w:r>
        <w:t xml:space="preserve">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Z</w:t>
      </w:r>
      <w:r>
        <w:rPr>
          <w:vertAlign w:val="subscript"/>
        </w:rPr>
        <w:t>общ</w:t>
      </w:r>
      <w:r>
        <w:t xml:space="preserve"> - общий размер потребности всех победителей отбора в субсидии в соответствии с их заявками, тыс.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О</w:t>
      </w:r>
      <w:r>
        <w:rPr>
          <w:vertAlign w:val="subscript"/>
        </w:rPr>
        <w:t>общ</w:t>
      </w:r>
      <w:r>
        <w:t xml:space="preserve"> - общий объем субсидии, подлежащий распределению между победителями отбора, тыс. рублей.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Если заявка, размещенная в системе "Электро</w:t>
      </w:r>
      <w:r>
        <w:t>нный бюджет" под очередным порядковым номером, не может быть принята к финансированию в полном объеме, то она принимается к финансированию в пределах остатка лимитов бюджетных обязательств при наличии письменного согласия участника отбора на финансирование</w:t>
      </w:r>
      <w:r>
        <w:t xml:space="preserve"> заявки в пределах остатка лимитов бюджетных обязательств (далее - письменное согласие).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Для получения письменного согласия министерство в течение трех рабочих дней с даты окончания приема заявок направляет участнику отбора, подавшему заявку, запрос о согл</w:t>
      </w:r>
      <w:r>
        <w:t>асии участника отбора на финансирование заявки в пределах остатка лимитов бюджетных обязательств (далее - запрос).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Участник отбора в течение двух рабочих дней со дня получения запроса направляет в министерство письменное согласие или отказ от финансировани</w:t>
      </w:r>
      <w:r>
        <w:t>я заявки в пределах остатка лимитов бюджетных обязательств.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2.22. 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министра либо лица, его замещающего, в</w:t>
      </w:r>
      <w:r>
        <w:t xml:space="preserve">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2.23. Протокол подведения итогов отбора содержит следующие сведения: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дату, время и место рассмотрения заявок;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информацию</w:t>
      </w:r>
      <w:r>
        <w:t xml:space="preserve"> об участниках отбора, заявки которых были рассмотрены;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информацию об участниках отбора, заявки которых были отклонены, с указанием причин отклонения заявок и положений объявления, которым не соответствуют заявки;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наименование победителя (победителей) отбо</w:t>
      </w:r>
      <w:r>
        <w:t>ра, с которым (с которыми) заключается соглашение, размер предоставляемой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Размер субсидии, предоставляемой участнику отбора, прошедшему отбор и признанному победителем отбора (далее - получатель субсидии), определяется в соответствии с </w:t>
      </w:r>
      <w:hyperlink w:anchor="P151" w:tooltip="3.3. Размер субсидии, перечисляемой i-му получателю субсидии, рассчитывается по следующей формуле: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2.24. Решение об определении победителя (победителей) отбора и предоставлении субсидии оформляется распор</w:t>
      </w:r>
      <w:r>
        <w:t>яжением министерства не позднее трех рабочих дней со дня формирования протокола подведения итогов отбора.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ind w:firstLine="540"/>
        <w:jc w:val="both"/>
        <w:outlineLvl w:val="1"/>
      </w:pPr>
      <w:r>
        <w:t>3. Условия и порядок предоставления субсидий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>3.1. Министерство в течение десяти рабочих дней со дня принятия решения об определении победителя (победителей) отбора заключает с получателем субсидии соглашение в электронном виде в автоматизированной системе управления бюджетным процессом Кировской обла</w:t>
      </w:r>
      <w:r>
        <w:t>сти в соответствии с типовой формой соглашения о предоставлении из областного бюджета субсидии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</w:t>
      </w:r>
      <w:r>
        <w:t>, (далее - типовая форма соглашения), утверждаемой правовым актом министерства финансов Кировской области.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Датой заключения соглашения является дата подписания соглашения министерством.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3.2. Обязательными условиями, включаемыми в соглашение, являются: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согл</w:t>
      </w:r>
      <w:r>
        <w:t xml:space="preserve">асие получателя субсидии на осуществление министерством проверок соблюдения условий и порядка предоставления субсидии, а также органами государственного финансового контроля проверок в соответствии со </w:t>
      </w:r>
      <w:hyperlink r:id="rId1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согласование новых условий соглашения или расторжение соглаше</w:t>
      </w:r>
      <w:r>
        <w:t xml:space="preserve">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обязательств, приводящего к невозможности предоставления субсидии в </w:t>
      </w:r>
      <w:r>
        <w:t>размере, определенном соглашением;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обязательство о внесении изменений в соглашение путем заключения дополнительного соглашения к соглашению в части перемены лица в обязательстве с указанием юридического лица, являющегося правопреемником, при реорганизации </w:t>
      </w:r>
      <w:r>
        <w:t>получателя субсидии в форме слияния, присоединения или преобразования;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обязательство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</w:t>
      </w:r>
      <w:r>
        <w:t>ии о не исполненных получателем субсидии обязательствах и возврате неиспользованного остатка субсидии в областной бюджет при реорганизации получателя субсидии в форме разделения, выделения, а также при ликвидации получателя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7" w:name="P151"/>
      <w:bookmarkEnd w:id="7"/>
      <w:r>
        <w:t xml:space="preserve">3.3. Размер субсидии, </w:t>
      </w:r>
      <w:r>
        <w:t>перечисляемой i-му получателю субсидии, рассчитывается по следующей формуле: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jc w:val="center"/>
      </w:pPr>
      <w:r>
        <w:t>S = A + B + C,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>где: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S - размер субсидии, перечисляемой i-му получателю субсидии, тыс.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A - фактически произведенные затраты на оплату труда работников, привлекаемых к ока</w:t>
      </w:r>
      <w:r>
        <w:t>занию транспортных услуг по организованной перевозке граждан, и на уплату взносов по обязательному социальному страхованию на выплаты по оплате труда указанных работников в период с декабря 2024 года по ноябрь 2025 года, но не более объема средств, предусм</w:t>
      </w:r>
      <w:r>
        <w:t>отренных в областном бюджете на указанные цели, тыс.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B - фактически произведенные затраты на оплату командировочных расходов работников, привлекаемых к оказанию транспортных услуг по организованной перевозке граждан, в период с декабря 2024 года по</w:t>
      </w:r>
      <w:r>
        <w:t xml:space="preserve"> ноябрь 2025 года, но не более объема средств, предусмотренных в областном бюджете на указанные цели, тыс. рублей;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C - фактически произведенные затраты на оплату горюче-смазочных материалов для автобусов, используемых при организованной перевозке граждан, </w:t>
      </w:r>
      <w:r>
        <w:t>в период с декабря 2024 года по ноябрь 2025 года, но не более объема средств, предусмотренных в областном бюджете на указанные цели, тыс. рублей.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Расчет размера субсидии производится на основании документов, указанных в </w:t>
      </w:r>
      <w:hyperlink w:anchor="P166" w:tooltip="3.5.2. Копии документов, подтверждающих фактические затраты получателя субсидии на оказание транспортных услуг по организованной перевозке граждан, в том числе:">
        <w:r>
          <w:rPr>
            <w:color w:val="0000FF"/>
          </w:rPr>
          <w:t>подпункте 3.5.2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3.4. Результатом предоставления субсидии является количество рейс</w:t>
      </w:r>
      <w:r>
        <w:t>ов, выполненных получателем субсидии в рамках оказания транспортных услуг по организованной перевозке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Значение результата предоставления субсидии устанавливается министерством в соглашении.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Тип результата предоставления субсидии - оказание услуг (</w:t>
      </w:r>
      <w:r>
        <w:t>выполнение работ).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8" w:name="P164"/>
      <w:bookmarkEnd w:id="8"/>
      <w:r>
        <w:t>3.5. Для перечисления субсидии получатель субсидии не позднее 25.12.2025 представляет в министерство: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3.5.1. Заявку на перечисление субсидии по форме, устанавливаемой соглашением.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9" w:name="P166"/>
      <w:bookmarkEnd w:id="9"/>
      <w:r>
        <w:t>3.5.2. Копии документов, подтверждающих фактические затра</w:t>
      </w:r>
      <w:r>
        <w:t>ты получателя субсидии на оказание транспортных услуг по организованной перевозке граждан, в том числе: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3.5.2.1. На оплату труда работников, привлекаемых к оказанию транспортных услуг по организованной перевозке граждан, и на уплату взносов по обязательному социальному страхованию на выплаты по оплате труда указанных работников.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3.5.2.2. На оплату командиров</w:t>
      </w:r>
      <w:r>
        <w:t>очных расходов работников, привлекаемых к оказанию транспортных услуг по организованной перевозке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3.5.2.3. На оплату горюче-смазочных материалов для автобусов, используемых при организованной перевозке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3.5.3. Список работников, привлекаем</w:t>
      </w:r>
      <w:r>
        <w:t xml:space="preserve">ых к оказанию транспортных услуг по организованной </w:t>
      </w:r>
      <w:r>
        <w:lastRenderedPageBreak/>
        <w:t>перевозке граждан, утверждаемый приказом получателя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3.5.4. Путевые листы автобусов, используемых при организованной перевозке граждан.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3.5.5. Иные документы, подтверждающие расходы получателя суб</w:t>
      </w:r>
      <w:r>
        <w:t>сидии по оказанию транспортных услуг по организованной перевозке граждан (при необходимости).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10" w:name="P173"/>
      <w:bookmarkEnd w:id="10"/>
      <w:r>
        <w:t xml:space="preserve">3.6. Документы, указанные в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пункте 3.5</w:t>
        </w:r>
      </w:hyperlink>
      <w:r>
        <w:t xml:space="preserve"> настоящего Порядка, подписываются (заверяются) руководителем (иным уполномоченным лицом) получателя субсидии и скрепляются печатью получателя субсидии (при наличии печати).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11" w:name="P174"/>
      <w:bookmarkEnd w:id="11"/>
      <w:r>
        <w:t>3.7. Министерство в течение десяти рабочих дней со дня представления пол</w:t>
      </w:r>
      <w:r>
        <w:t xml:space="preserve">учателем субсидии документов, указанных в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пункте 3.5</w:t>
        </w:r>
      </w:hyperlink>
      <w:r>
        <w:t xml:space="preserve"> настоящего Порядка: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3.7.1. Осуществляет их проверку на предмет комплект</w:t>
      </w:r>
      <w:r>
        <w:t xml:space="preserve">ности и достоверности содержащейся в них информации, а также на соответствие требованиям, установленным </w:t>
      </w:r>
      <w:hyperlink w:anchor="P173" w:tooltip="3.6. Документы, указанные в пункте 3.5 настоящего Порядка, подписываются (заверяются) руководителем (иным уполномоченным лицом) получателя субсидии и скрепляются печатью получателя субсидии (при наличии печати).">
        <w:r>
          <w:rPr>
            <w:color w:val="0000FF"/>
          </w:rPr>
          <w:t>пунктом 3.6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3.7.2. Принимает решение о перечислении субсидии (об отказе в перечислении субсидии).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3.8. Основаниями для отказа в перечислении субси</w:t>
      </w:r>
      <w:r>
        <w:t>дии являются: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3.8.1. Нарушение срока представления документов, установленного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3.8.2. Непредс</w:t>
      </w:r>
      <w:r>
        <w:t xml:space="preserve">тавление (представление не в полном объеме) документов, указанных в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пункте 3.5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3.8.3. Несоответствие док</w:t>
      </w:r>
      <w:r>
        <w:t xml:space="preserve">ументов, указанных в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пункте 3.5</w:t>
        </w:r>
      </w:hyperlink>
      <w:r>
        <w:t xml:space="preserve"> настоящего Порядка, требованиям, установленным </w:t>
      </w:r>
      <w:hyperlink w:anchor="P173" w:tooltip="3.6. Документы, указанные в пункте 3.5 настоящего Порядка, подписываются (заверяются) руководителем (иным уполномоченным лицом) получателя субсидии и скрепляются печатью получателя субсидии (при наличии печати).">
        <w:r>
          <w:rPr>
            <w:color w:val="0000FF"/>
          </w:rPr>
          <w:t>пунктом 3.6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3.8.4. Недостоверность инфо</w:t>
      </w:r>
      <w:r>
        <w:t xml:space="preserve">рмации, содержащейся в документах, указанных в </w:t>
      </w:r>
      <w:hyperlink w:anchor="P164" w:tooltip="3.5. Для перечисления субсидии получатель субсидии не позднее 25.12.2025 представляет в министерство:">
        <w:r>
          <w:rPr>
            <w:color w:val="0000FF"/>
          </w:rPr>
          <w:t>пункте 3.5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3.9. Уведомление об отказе в перечислении субс</w:t>
      </w:r>
      <w:r>
        <w:t>идии с указанием оснований для отказа направляется получателю субсидии в течение пяти рабочих дней со дня принятия министерством решения об отказе в перечислении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3.10. Получатель субсидии в срок, не превышающий десяти рабочих дней со дня получени</w:t>
      </w:r>
      <w:r>
        <w:t>я уведомления об отказе в перечислении субсидии, вправе при устранении причин, послуживших основанием для отказа в перечислении субсидии, повторно обратиться в министерство за перечислением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Представленные повторно документы министерство рассматри</w:t>
      </w:r>
      <w:r>
        <w:t xml:space="preserve">вает в срок, установленный </w:t>
      </w:r>
      <w:hyperlink w:anchor="P174" w:tooltip="3.7. Министерство в течение десяти рабочих дней со дня представления получателем субсидии документов, указанных в пункте 3.5 настоящего Порядка:">
        <w:r>
          <w:rPr>
            <w:color w:val="0000FF"/>
          </w:rPr>
          <w:t>пунктом 3.7</w:t>
        </w:r>
      </w:hyperlink>
      <w:r>
        <w:t xml:space="preserve"> настоящего Порядка.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3.11. Субсидия перечис</w:t>
      </w:r>
      <w:r>
        <w:t xml:space="preserve">ляется министерством на расчетный или корреспондентский счет получателя субсидии, открытый в учреждении Центрального банка Российской Федерации или кредитной организации, в течение десяти рабочих дней со дня принятия министерством решения о </w:t>
      </w:r>
      <w:r>
        <w:lastRenderedPageBreak/>
        <w:t>перечислении су</w:t>
      </w:r>
      <w:r>
        <w:t>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3.12. При изменении объема субсидии или значения результата предоставления субсидии в соглашение вносятся изменения путем заключения дополнительного соглашения к соглашению.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3.13. В случае увеличения министерству лимитов бюджетных обязательств на п</w:t>
      </w:r>
      <w:r>
        <w:t>редоставление субсидии, отказа победителя отбора от заключения соглашения, расторжения соглашения с получателем субсидии и наличия иных участников отбора, прошедших отбор и признанных победителями отбора, заявки которых в части запрашиваемого размера субси</w:t>
      </w:r>
      <w:r>
        <w:t xml:space="preserve">дии не были удовлетворены в полном объеме, субсидия распределяется между оставшимися победителями отбора в соответствии с </w:t>
      </w:r>
      <w:hyperlink w:anchor="P121" w:tooltip="2.21. Распределение субсидий между победителями отбора осуществляется по следующей формуле:">
        <w:r>
          <w:rPr>
            <w:color w:val="0000FF"/>
          </w:rPr>
          <w:t>пунктом 2.21</w:t>
        </w:r>
      </w:hyperlink>
      <w:r>
        <w:t xml:space="preserve"> настоящего Порядка без повторного проведения отбора.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Министерство в течение десяти рабочих дней со дня наступления вышеуказанных обстоятельств направляет получателям субсидии предложение об увеличении размера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3.14. При реорганизации получателя с</w:t>
      </w:r>
      <w:r>
        <w:t>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лица, являющег</w:t>
      </w:r>
      <w:r>
        <w:t>ося правопреемником.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3.15. Соглашение подлежит расторжению: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3.15.1.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асси</w:t>
      </w:r>
      <w:r>
        <w:t>гнований, приводящего к невозможности предоставления субсидии в размере, определенном соглашением.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3.15.2. При реорганизации получателя субсидии, являющегося юридическим лицом, в форме разделения, выделения, а также при ликвидации получателя субсидии, явля</w:t>
      </w:r>
      <w:r>
        <w:t>ющегося юридическим лицом, или при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</w:t>
      </w:r>
      <w:r>
        <w:t xml:space="preserve">а в соответствии с </w:t>
      </w:r>
      <w:hyperlink r:id="rId1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</w:t>
      </w:r>
      <w: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3.16. Дополнительные соглашения к соглашению, в том числе дополнительное соглашение о расторжении соглашения (пр</w:t>
      </w:r>
      <w:r>
        <w:t>и необходимости), заключаются в электронном виде в автоматизированной системе управления бюджетным процессом Кировской области в соответствии с типовыми формами, утверждаемыми правовым актом министерства финансов Кировской области.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3.17. Основанием для пре</w:t>
      </w:r>
      <w:r>
        <w:t>кращения предоставления субсидии является нарушение получателем субсидии условий и порядка предоставления субсидии, предусмотренных настоящим Порядком.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lastRenderedPageBreak/>
        <w:t>О наступлении обстоятельства, являющегося основанием для прекращения предоставления субсидии, получатель субсидии обязан уведомить министерство в срок не позднее пяти рабочих дней со дня его наступления путем направления соответствующего извещения.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Министе</w:t>
      </w:r>
      <w:r>
        <w:t>рство в течение десяти рабочих дней со дня получения от получателя субсидии извещения о наступлении обстоятельства, являющегося основанием для прекращения предоставления субсидии, заключает с получателем субсидии дополнительное соглашение о расторжении сог</w:t>
      </w:r>
      <w:r>
        <w:t>лашения.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ind w:firstLine="540"/>
        <w:jc w:val="both"/>
        <w:outlineLvl w:val="1"/>
      </w:pPr>
      <w:r>
        <w:t>4. Требования к отчетности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>4.1. Получатель субсидии представляет в министерство ежеквартально, в срок до 25-го числа месяца, следующего за отчетным кварталом, отчет о достижении значения результата предоставления субсидии (далее - отчет) по форм</w:t>
      </w:r>
      <w:r>
        <w:t>е, установленной соглашением в соответствии с типовой формой соглашения, утверждаемой правовым актом министерства финансов Кировской области.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4.2. Министерство: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4.2.1. В течение десяти рабочих дней после получения отчета проверяет его на предмет полноты и </w:t>
      </w:r>
      <w:r>
        <w:t>достоверности содержащихся в нем сведений.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4.2.2. В случае выявления неполноты и недостоверности сведений, содержащихся в отчете, в течение пяти рабочих дней с даты окончания проверки отчета сообщает получателю субсидии по адресу электронной почты об отказ</w:t>
      </w:r>
      <w:r>
        <w:t>е в принятии отчета и необходимости его доработки в течение пяти рабочих дней с даты получения уведомления об отказе в принятии отчета.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4.2.3. В случае достаточности и достоверности сведений, содержащихся в отчете, в течение пяти рабочих дней с даты оконча</w:t>
      </w:r>
      <w:r>
        <w:t>ния его проверки принимает отчет.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Title1"/>
        <w:ind w:firstLine="540"/>
        <w:jc w:val="both"/>
        <w:outlineLvl w:val="1"/>
      </w:pPr>
      <w:r>
        <w:t>5. Требования к осуществлению контроля (мониторинга) соблюдения условий и порядка предоставления субсидии и ответственность за их нарушение</w:t>
      </w:r>
    </w:p>
    <w:p w:rsidR="0033096B" w:rsidRDefault="0033096B">
      <w:pPr>
        <w:pStyle w:val="ConsPlusNormal1"/>
        <w:jc w:val="both"/>
      </w:pPr>
    </w:p>
    <w:p w:rsidR="0033096B" w:rsidRDefault="00DE7782">
      <w:pPr>
        <w:pStyle w:val="ConsPlusNormal1"/>
        <w:ind w:firstLine="540"/>
        <w:jc w:val="both"/>
      </w:pPr>
      <w:r>
        <w:t xml:space="preserve">5.1. Министерство осуществляет проверку соблюдения получателем субсидии условий </w:t>
      </w:r>
      <w:r>
        <w:t>и порядка предоставления субсидии, в том числе в части достижения значения результата предоставления субсидии.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Органы государственного финансового контроля осуществляют проверку получателя субсидии в соответствии со </w:t>
      </w:r>
      <w:hyperlink r:id="rId1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5.2. Получатель субсидии несет ответственность</w:t>
      </w:r>
      <w:r>
        <w:t xml:space="preserve"> в соответствии с законодательством Российской Федерации за недостоверность представляемых в министерство документов и нарушение срока их представления.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5.3. В случае выявления министерством, органами государственного финансового контроля нарушения условий</w:t>
      </w:r>
      <w:r>
        <w:t xml:space="preserve"> и порядка предоставления субсидии: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министерство не позднее 30 календарных дней со дня выявления такого нарушения </w:t>
      </w:r>
      <w:r>
        <w:lastRenderedPageBreak/>
        <w:t>направляет получателю субсидии требование о возврате субсидии в областной бюджет в течение 30 календарных дней со дня его получения;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при невоз</w:t>
      </w:r>
      <w:r>
        <w:t>врате в установленный срок в областной бюджет субсидии министерство в течение одного месяца с даты, следующей за днем истечения срока, установленного абзацем вторым пункта 5.3 настоящего Порядка, принимает меры к взысканию субсидии в судебном порядке в соо</w:t>
      </w:r>
      <w:r>
        <w:t>тветствии с законодательством Российской Федерации.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Выявленные при проверке излишне выплаченные средства в случае отсутствия оснований для их предоставления в связи с представлением получателем субсидии недостоверных сведений, а также в результате счетной </w:t>
      </w:r>
      <w:r>
        <w:t>ошибки подлежат возврату получателем субсидии в доход областного бюджета.</w:t>
      </w:r>
    </w:p>
    <w:p w:rsidR="0033096B" w:rsidRDefault="00DE7782">
      <w:pPr>
        <w:pStyle w:val="ConsPlusNormal1"/>
        <w:spacing w:before="240"/>
        <w:ind w:firstLine="540"/>
        <w:jc w:val="both"/>
      </w:pPr>
      <w:bookmarkStart w:id="12" w:name="P215"/>
      <w:bookmarkEnd w:id="12"/>
      <w:r>
        <w:t>Министерство в течение десяти календарных дней со дня выявления излишне выплаченных средств в случае отсутствия оснований для их предоставления в связи с представлением получателем с</w:t>
      </w:r>
      <w:r>
        <w:t>убсидии недостоверных сведений, а также в результате счетной ошибки направляет получателю субсидии требование о возврате субсидии или ее части в областной бюджет в течение 30 календарных дней со дня его получения.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В случае невозврата в установленный срок в</w:t>
      </w:r>
      <w:r>
        <w:t xml:space="preserve"> областной бюджет излишне выплаченных средств министерство в течение одного месяца с даты, следующей за днем истечения срока, установленного </w:t>
      </w:r>
      <w:hyperlink w:anchor="P215" w:tooltip="Министерство в течение десяти календарных дней со дня выявления излишне выплаченных средств в случае отсутствия оснований для их предоставления в связи с представлением получателем субсидии недостоверных сведений, а также в результате счетной ошибки направляет">
        <w:r>
          <w:rPr>
            <w:color w:val="0000FF"/>
          </w:rPr>
          <w:t>абзацем пятым пункта 5.3</w:t>
        </w:r>
      </w:hyperlink>
      <w:r>
        <w:t xml:space="preserve"> настоящего Порядка, принимает меры к взысканию излишне </w:t>
      </w:r>
      <w:r>
        <w:t>выплаченных средств в судебном порядке в соответствии с законодательством Российской Федерации.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5.4. В случае если получателем субсидии по состоянию на 31.12.2025 не достигнуто значение результата предоставления субсидии, установленное соглашением, субсиди</w:t>
      </w:r>
      <w:r>
        <w:t>я подлежит возврату в областной бюджет до 01.05.2026.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5.5. При недостижении получателем субсидии значения результата предоставления субсидии министерство: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 xml:space="preserve">5.5.1. В срок до 01.04.2026 направляет получателю субсидии требование о возврате средств в областной </w:t>
      </w:r>
      <w:r>
        <w:t>бюджет в срок до 01.05.2026.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5.5.2. В срок до 10.05.2026 представляет в министерство финансов Кировской области информацию о возврате (невозврате) средств в областной бюджет.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5.5.3. В случае невозврата средств в областной бюджет в срок, установленный подпунктом 5.5.1 настоящего Порядка, в течение одного месяца с даты, следующей за днем истечения установленного срока, принимает меры к взысканию денежных средств в судебном порядк</w:t>
      </w:r>
      <w:r>
        <w:t>е в соответствии с законодательством Российской Федерации.</w:t>
      </w:r>
    </w:p>
    <w:p w:rsidR="0033096B" w:rsidRDefault="00DE7782">
      <w:pPr>
        <w:pStyle w:val="ConsPlusNormal1"/>
        <w:spacing w:before="240"/>
        <w:ind w:firstLine="540"/>
        <w:jc w:val="both"/>
      </w:pPr>
      <w:r>
        <w:t>5.6. Министерство проводит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</w:t>
      </w:r>
      <w:r>
        <w:t>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jc w:val="both"/>
      </w:pPr>
    </w:p>
    <w:p w:rsidR="0033096B" w:rsidRDefault="0033096B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096B" w:rsidSect="0033096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82" w:rsidRDefault="00DE7782" w:rsidP="0033096B">
      <w:r>
        <w:separator/>
      </w:r>
    </w:p>
  </w:endnote>
  <w:endnote w:type="continuationSeparator" w:id="1">
    <w:p w:rsidR="00DE7782" w:rsidRDefault="00DE7782" w:rsidP="00330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6B" w:rsidRDefault="0033096B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309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096B" w:rsidRDefault="00DE778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096B" w:rsidRDefault="0033096B">
          <w:pPr>
            <w:pStyle w:val="ConsPlusNormal1"/>
            <w:jc w:val="center"/>
          </w:pPr>
          <w:hyperlink r:id="rId1">
            <w:r w:rsidR="00DE77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096B" w:rsidRDefault="00DE778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33096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3096B">
            <w:fldChar w:fldCharType="separate"/>
          </w:r>
          <w:r w:rsidR="00D81DE7">
            <w:rPr>
              <w:rFonts w:ascii="Tahoma" w:hAnsi="Tahoma" w:cs="Tahoma"/>
              <w:noProof/>
            </w:rPr>
            <w:t>4</w:t>
          </w:r>
          <w:r w:rsidR="0033096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3096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3096B">
            <w:fldChar w:fldCharType="separate"/>
          </w:r>
          <w:r w:rsidR="00D81DE7">
            <w:rPr>
              <w:rFonts w:ascii="Tahoma" w:hAnsi="Tahoma" w:cs="Tahoma"/>
              <w:noProof/>
            </w:rPr>
            <w:t>17</w:t>
          </w:r>
          <w:r w:rsidR="0033096B">
            <w:fldChar w:fldCharType="end"/>
          </w:r>
        </w:p>
      </w:tc>
    </w:tr>
  </w:tbl>
  <w:p w:rsidR="0033096B" w:rsidRDefault="00DE7782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6B" w:rsidRDefault="0033096B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309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096B" w:rsidRDefault="00DE778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096B" w:rsidRDefault="0033096B">
          <w:pPr>
            <w:pStyle w:val="ConsPlusNormal1"/>
            <w:jc w:val="center"/>
          </w:pPr>
          <w:hyperlink r:id="rId1">
            <w:r w:rsidR="00DE77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096B" w:rsidRDefault="00DE778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33096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3096B">
            <w:fldChar w:fldCharType="separate"/>
          </w:r>
          <w:r w:rsidR="00D81DE7">
            <w:rPr>
              <w:rFonts w:ascii="Tahoma" w:hAnsi="Tahoma" w:cs="Tahoma"/>
              <w:noProof/>
            </w:rPr>
            <w:t>2</w:t>
          </w:r>
          <w:r w:rsidR="0033096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3096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3096B">
            <w:fldChar w:fldCharType="separate"/>
          </w:r>
          <w:r w:rsidR="00D81DE7">
            <w:rPr>
              <w:rFonts w:ascii="Tahoma" w:hAnsi="Tahoma" w:cs="Tahoma"/>
              <w:noProof/>
            </w:rPr>
            <w:t>17</w:t>
          </w:r>
          <w:r w:rsidR="0033096B">
            <w:fldChar w:fldCharType="end"/>
          </w:r>
        </w:p>
      </w:tc>
    </w:tr>
  </w:tbl>
  <w:p w:rsidR="0033096B" w:rsidRDefault="00DE7782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82" w:rsidRDefault="00DE7782" w:rsidP="0033096B">
      <w:r>
        <w:separator/>
      </w:r>
    </w:p>
  </w:footnote>
  <w:footnote w:type="continuationSeparator" w:id="1">
    <w:p w:rsidR="00DE7782" w:rsidRDefault="00DE7782" w:rsidP="00330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309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096B" w:rsidRDefault="00DE77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10.10.2025 N 518-П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в 2025 году субсидий из областного...</w:t>
          </w:r>
        </w:p>
      </w:tc>
      <w:tc>
        <w:tcPr>
          <w:tcW w:w="2300" w:type="pct"/>
          <w:vAlign w:val="center"/>
        </w:tcPr>
        <w:p w:rsidR="0033096B" w:rsidRDefault="00DE77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33096B" w:rsidRDefault="0033096B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33096B" w:rsidRDefault="0033096B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309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096B" w:rsidRDefault="00DE77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10.10.2025 N 518-П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в 2025 году субсидий из областного...</w:t>
          </w:r>
        </w:p>
      </w:tc>
      <w:tc>
        <w:tcPr>
          <w:tcW w:w="2300" w:type="pct"/>
          <w:vAlign w:val="center"/>
        </w:tcPr>
        <w:p w:rsidR="0033096B" w:rsidRDefault="00DE778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33096B" w:rsidRDefault="0033096B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33096B" w:rsidRDefault="0033096B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96B"/>
    <w:rsid w:val="0033096B"/>
    <w:rsid w:val="00D81DE7"/>
    <w:rsid w:val="00DE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6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309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3096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309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096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309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309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3096B"/>
    <w:pPr>
      <w:widowControl w:val="0"/>
      <w:autoSpaceDE w:val="0"/>
      <w:autoSpaceDN w:val="0"/>
    </w:pPr>
    <w:rPr>
      <w:sz w:val="24"/>
    </w:rPr>
  </w:style>
  <w:style w:type="paragraph" w:customStyle="1" w:styleId="ConsPlusTextList3">
    <w:name w:val="ConsPlusTextList3"/>
    <w:rsid w:val="0033096B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1"/>
    <w:rsid w:val="0033096B"/>
    <w:pPr>
      <w:widowControl w:val="0"/>
      <w:autoSpaceDE w:val="0"/>
      <w:autoSpaceDN w:val="0"/>
    </w:pPr>
    <w:rPr>
      <w:sz w:val="24"/>
    </w:rPr>
  </w:style>
  <w:style w:type="paragraph" w:customStyle="1" w:styleId="ConsPlusNonformat1">
    <w:name w:val="ConsPlusNonformat1"/>
    <w:rsid w:val="003309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33096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rsid w:val="003309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33096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rsid w:val="003309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3309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33096B"/>
    <w:pPr>
      <w:widowControl w:val="0"/>
      <w:autoSpaceDE w:val="0"/>
      <w:autoSpaceDN w:val="0"/>
    </w:pPr>
    <w:rPr>
      <w:sz w:val="24"/>
    </w:rPr>
  </w:style>
  <w:style w:type="paragraph" w:customStyle="1" w:styleId="ConsPlusTextList1">
    <w:name w:val="ConsPlusTextList1"/>
    <w:rsid w:val="0033096B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81D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3698&amp;date=28.01.2026" TargetMode="External"/><Relationship Id="rId18" Type="http://schemas.openxmlformats.org/officeDocument/2006/relationships/hyperlink" Target="https://login.consultant.ru/link/?req=doc&amp;base=LAW&amp;n=495710&amp;date=28.01.2026&amp;dst=3704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21087&amp;date=28.01.2026&amp;dst=100142&amp;field=134" TargetMode="External"/><Relationship Id="rId17" Type="http://schemas.openxmlformats.org/officeDocument/2006/relationships/hyperlink" Target="https://login.consultant.ru/link/?req=doc&amp;base=LAW&amp;n=508490&amp;date=28.01.2026&amp;dst=217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10&amp;date=28.01.2026&amp;dst=3722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40&amp;n=257752&amp;date=28.01.2026&amp;dst=100026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710&amp;date=28.01.2026&amp;dst=3704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368&amp;date=28.01.2026&amp;dst=100019&amp;field=134" TargetMode="External"/><Relationship Id="rId19" Type="http://schemas.openxmlformats.org/officeDocument/2006/relationships/hyperlink" Target="https://login.consultant.ru/link/?req=doc&amp;base=LAW&amp;n=495710&amp;date=28.01.2026&amp;dst=37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710&amp;date=28.01.2026&amp;dst=7169&amp;field=134" TargetMode="External"/><Relationship Id="rId14" Type="http://schemas.openxmlformats.org/officeDocument/2006/relationships/hyperlink" Target="https://login.consultant.ru/link/?req=doc&amp;base=LAW&amp;n=508490&amp;date=28.01.2026&amp;dst=101922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7019</Words>
  <Characters>40012</Characters>
  <Application>Microsoft Office Word</Application>
  <DocSecurity>0</DocSecurity>
  <Lines>333</Lines>
  <Paragraphs>93</Paragraphs>
  <ScaleCrop>false</ScaleCrop>
  <Company>КонсультантПлюс Версия 4025.00.30</Company>
  <LinksUpToDate>false</LinksUpToDate>
  <CharactersWithSpaces>46938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10.10.2025 N 518-П
"О предоставлении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тарифам"
(вместе с "Порядком предоставления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</dc:title>
  <dc:creator>Пользователь</dc:creator>
  <cp:lastModifiedBy>user</cp:lastModifiedBy>
  <cp:revision>1</cp:revision>
  <dcterms:created xsi:type="dcterms:W3CDTF">2026-01-28T14:08:00Z</dcterms:created>
  <dcterms:modified xsi:type="dcterms:W3CDTF">2026-01-28T14:09:00Z</dcterms:modified>
</cp:coreProperties>
</file>