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3C3E72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72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3C3E72">
        <w:rPr>
          <w:rFonts w:ascii="Times New Roman" w:hAnsi="Times New Roman" w:cs="Times New Roman"/>
          <w:sz w:val="24"/>
          <w:szCs w:val="24"/>
        </w:rPr>
        <w:t>адрес</w:t>
      </w:r>
      <w:r w:rsidRPr="003C3E7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3C3E72">
        <w:rPr>
          <w:rFonts w:ascii="Times New Roman" w:hAnsi="Times New Roman" w:cs="Times New Roman"/>
          <w:sz w:val="24"/>
          <w:szCs w:val="24"/>
        </w:rPr>
        <w:t>(адреса)</w:t>
      </w:r>
      <w:r w:rsidRPr="003C3E72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3C3E72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3C3E72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3C3E72">
        <w:rPr>
          <w:rFonts w:ascii="Times New Roman" w:hAnsi="Times New Roman" w:cs="Times New Roman"/>
          <w:sz w:val="24"/>
          <w:szCs w:val="24"/>
        </w:rPr>
        <w:t>позднее</w:t>
      </w:r>
      <w:r w:rsidRPr="003C3E72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3C3E72">
        <w:rPr>
          <w:rFonts w:ascii="Times New Roman" w:hAnsi="Times New Roman" w:cs="Times New Roman"/>
          <w:sz w:val="24"/>
          <w:szCs w:val="24"/>
        </w:rPr>
        <w:br/>
      </w:r>
      <w:r w:rsidRPr="003C3E72">
        <w:rPr>
          <w:rFonts w:ascii="Times New Roman" w:hAnsi="Times New Roman" w:cs="Times New Roman"/>
          <w:sz w:val="24"/>
          <w:szCs w:val="24"/>
        </w:rPr>
        <w:t>«</w:t>
      </w:r>
      <w:r w:rsidR="00B44C11" w:rsidRPr="003C3E72">
        <w:rPr>
          <w:rFonts w:ascii="Times New Roman" w:hAnsi="Times New Roman" w:cs="Times New Roman"/>
          <w:sz w:val="24"/>
          <w:szCs w:val="24"/>
        </w:rPr>
        <w:t>1</w:t>
      </w:r>
      <w:r w:rsidR="003C3E72" w:rsidRPr="003C3E72">
        <w:rPr>
          <w:rFonts w:ascii="Times New Roman" w:hAnsi="Times New Roman" w:cs="Times New Roman"/>
          <w:sz w:val="24"/>
          <w:szCs w:val="24"/>
        </w:rPr>
        <w:t>4</w:t>
      </w:r>
      <w:r w:rsidRPr="003C3E72">
        <w:rPr>
          <w:rFonts w:ascii="Times New Roman" w:hAnsi="Times New Roman" w:cs="Times New Roman"/>
          <w:sz w:val="24"/>
          <w:szCs w:val="24"/>
        </w:rPr>
        <w:t>»</w:t>
      </w:r>
      <w:r w:rsidR="00922B19" w:rsidRPr="003C3E72">
        <w:rPr>
          <w:rFonts w:ascii="Times New Roman" w:hAnsi="Times New Roman" w:cs="Times New Roman"/>
          <w:sz w:val="24"/>
          <w:szCs w:val="24"/>
        </w:rPr>
        <w:t xml:space="preserve"> </w:t>
      </w:r>
      <w:r w:rsidR="003C3E72" w:rsidRPr="003C3E72">
        <w:rPr>
          <w:rFonts w:ascii="Times New Roman" w:hAnsi="Times New Roman" w:cs="Times New Roman"/>
          <w:sz w:val="24"/>
          <w:szCs w:val="24"/>
        </w:rPr>
        <w:t>июл</w:t>
      </w:r>
      <w:r w:rsidR="00B44C11" w:rsidRPr="003C3E72">
        <w:rPr>
          <w:rFonts w:ascii="Times New Roman" w:hAnsi="Times New Roman" w:cs="Times New Roman"/>
          <w:sz w:val="24"/>
          <w:szCs w:val="24"/>
        </w:rPr>
        <w:t>я</w:t>
      </w:r>
      <w:r w:rsidR="00E76603" w:rsidRPr="003C3E72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3C3E72">
        <w:rPr>
          <w:rFonts w:ascii="Times New Roman" w:hAnsi="Times New Roman" w:cs="Times New Roman"/>
          <w:sz w:val="24"/>
          <w:szCs w:val="24"/>
        </w:rPr>
        <w:t>20</w:t>
      </w:r>
      <w:r w:rsidR="002C41D9" w:rsidRPr="003C3E72">
        <w:rPr>
          <w:rFonts w:ascii="Times New Roman" w:hAnsi="Times New Roman" w:cs="Times New Roman"/>
          <w:sz w:val="24"/>
          <w:szCs w:val="24"/>
        </w:rPr>
        <w:t>2</w:t>
      </w:r>
      <w:r w:rsidR="008F5117" w:rsidRPr="003C3E72">
        <w:rPr>
          <w:rFonts w:ascii="Times New Roman" w:hAnsi="Times New Roman" w:cs="Times New Roman"/>
          <w:sz w:val="24"/>
          <w:szCs w:val="24"/>
        </w:rPr>
        <w:t>5</w:t>
      </w:r>
      <w:r w:rsidR="00032B65" w:rsidRPr="003C3E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44C11" w:rsidRDefault="005663D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72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3C3E72" w:rsidRPr="003C3E72">
        <w:rPr>
          <w:rFonts w:ascii="Times New Roman" w:hAnsi="Times New Roman" w:cs="Times New Roman"/>
          <w:bCs/>
          <w:sz w:val="24"/>
          <w:szCs w:val="24"/>
        </w:rPr>
        <w:t>постановления Правительства Кировской области «</w:t>
      </w:r>
      <w:r w:rsidR="003C3E72" w:rsidRPr="003C3E7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3C3E72">
        <w:rPr>
          <w:rFonts w:ascii="Times New Roman" w:hAnsi="Times New Roman" w:cs="Times New Roman"/>
          <w:sz w:val="24"/>
          <w:szCs w:val="24"/>
        </w:rPr>
        <w:br/>
      </w:r>
      <w:r w:rsidR="003C3E72" w:rsidRPr="003C3E72">
        <w:rPr>
          <w:rFonts w:ascii="Times New Roman" w:hAnsi="Times New Roman" w:cs="Times New Roman"/>
          <w:sz w:val="24"/>
          <w:szCs w:val="24"/>
        </w:rPr>
        <w:t xml:space="preserve">в постановление Правительства Кировской области от 13.03.2025 № 118-П </w:t>
      </w:r>
      <w:r w:rsidR="003C3E72">
        <w:rPr>
          <w:rFonts w:ascii="Times New Roman" w:hAnsi="Times New Roman" w:cs="Times New Roman"/>
          <w:sz w:val="24"/>
          <w:szCs w:val="24"/>
        </w:rPr>
        <w:br/>
      </w:r>
      <w:r w:rsidR="003C3E72" w:rsidRPr="003C3E72">
        <w:rPr>
          <w:rFonts w:ascii="Times New Roman" w:hAnsi="Times New Roman" w:cs="Times New Roman"/>
          <w:sz w:val="24"/>
          <w:szCs w:val="24"/>
        </w:rPr>
        <w:t xml:space="preserve">«О региональном государственном контроле (надзоре) в сфере туристской индустрии </w:t>
      </w:r>
      <w:r w:rsidR="003C3E72" w:rsidRPr="003C3E72">
        <w:rPr>
          <w:rFonts w:ascii="Times New Roman" w:hAnsi="Times New Roman" w:cs="Times New Roman"/>
          <w:sz w:val="24"/>
          <w:szCs w:val="24"/>
        </w:rPr>
        <w:br/>
        <w:t>на территории Кировской области</w:t>
      </w:r>
      <w:r w:rsidR="003C3E72" w:rsidRPr="003C3E72">
        <w:rPr>
          <w:rFonts w:ascii="Times New Roman" w:hAnsi="Times New Roman" w:cs="Times New Roman"/>
          <w:bCs/>
          <w:sz w:val="24"/>
          <w:szCs w:val="24"/>
        </w:rPr>
        <w:t>»</w:t>
      </w:r>
      <w:r w:rsidR="00E76603" w:rsidRPr="00B44C1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C9A" w:rsidRDefault="00A77C9A" w:rsidP="002425C0">
      <w:pPr>
        <w:spacing w:after="0" w:line="240" w:lineRule="auto"/>
      </w:pPr>
      <w:r>
        <w:separator/>
      </w:r>
    </w:p>
  </w:endnote>
  <w:endnote w:type="continuationSeparator" w:id="1">
    <w:p w:rsidR="00A77C9A" w:rsidRDefault="00A77C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C9A" w:rsidRDefault="00A77C9A" w:rsidP="002425C0">
      <w:pPr>
        <w:spacing w:after="0" w:line="240" w:lineRule="auto"/>
      </w:pPr>
      <w:r>
        <w:separator/>
      </w:r>
    </w:p>
  </w:footnote>
  <w:footnote w:type="continuationSeparator" w:id="1">
    <w:p w:rsidR="00A77C9A" w:rsidRDefault="00A77C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2025-07-08T06:55:00Z</dcterms:created>
  <dcterms:modified xsi:type="dcterms:W3CDTF">2025-07-08T06:55:00Z</dcterms:modified>
</cp:coreProperties>
</file>