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DB781A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1A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DB781A">
        <w:rPr>
          <w:rFonts w:ascii="Times New Roman" w:hAnsi="Times New Roman" w:cs="Times New Roman"/>
          <w:sz w:val="24"/>
          <w:szCs w:val="24"/>
        </w:rPr>
        <w:t>адрес</w:t>
      </w:r>
      <w:r w:rsidRPr="00DB781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DB781A">
        <w:rPr>
          <w:rFonts w:ascii="Times New Roman" w:hAnsi="Times New Roman" w:cs="Times New Roman"/>
          <w:sz w:val="24"/>
          <w:szCs w:val="24"/>
        </w:rPr>
        <w:t>(адреса)</w:t>
      </w:r>
      <w:r w:rsidRPr="00DB781A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DB781A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DB781A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DB781A">
        <w:rPr>
          <w:rFonts w:ascii="Times New Roman" w:hAnsi="Times New Roman" w:cs="Times New Roman"/>
          <w:sz w:val="24"/>
          <w:szCs w:val="24"/>
        </w:rPr>
        <w:t>позднее</w:t>
      </w:r>
      <w:r w:rsidRPr="00DB781A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DB781A">
        <w:rPr>
          <w:rFonts w:ascii="Times New Roman" w:hAnsi="Times New Roman" w:cs="Times New Roman"/>
          <w:sz w:val="24"/>
          <w:szCs w:val="24"/>
        </w:rPr>
        <w:br/>
      </w:r>
      <w:r w:rsidRPr="00DB781A">
        <w:rPr>
          <w:rFonts w:ascii="Times New Roman" w:hAnsi="Times New Roman" w:cs="Times New Roman"/>
          <w:sz w:val="24"/>
          <w:szCs w:val="24"/>
        </w:rPr>
        <w:t>«</w:t>
      </w:r>
      <w:r w:rsidR="00B139EE" w:rsidRPr="00DB781A">
        <w:rPr>
          <w:rFonts w:ascii="Times New Roman" w:hAnsi="Times New Roman" w:cs="Times New Roman"/>
          <w:sz w:val="24"/>
          <w:szCs w:val="24"/>
        </w:rPr>
        <w:t>15</w:t>
      </w:r>
      <w:r w:rsidRPr="00DB781A">
        <w:rPr>
          <w:rFonts w:ascii="Times New Roman" w:hAnsi="Times New Roman" w:cs="Times New Roman"/>
          <w:sz w:val="24"/>
          <w:szCs w:val="24"/>
        </w:rPr>
        <w:t>»</w:t>
      </w:r>
      <w:r w:rsidR="00922B19" w:rsidRPr="00DB781A">
        <w:rPr>
          <w:rFonts w:ascii="Times New Roman" w:hAnsi="Times New Roman" w:cs="Times New Roman"/>
          <w:sz w:val="24"/>
          <w:szCs w:val="24"/>
        </w:rPr>
        <w:t xml:space="preserve"> </w:t>
      </w:r>
      <w:r w:rsidR="00B139EE" w:rsidRPr="00DB781A">
        <w:rPr>
          <w:rFonts w:ascii="Times New Roman" w:hAnsi="Times New Roman" w:cs="Times New Roman"/>
          <w:sz w:val="24"/>
          <w:szCs w:val="24"/>
        </w:rPr>
        <w:t>августа</w:t>
      </w:r>
      <w:r w:rsidR="00E76603" w:rsidRPr="00DB781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DB781A">
        <w:rPr>
          <w:rFonts w:ascii="Times New Roman" w:hAnsi="Times New Roman" w:cs="Times New Roman"/>
          <w:sz w:val="24"/>
          <w:szCs w:val="24"/>
        </w:rPr>
        <w:t>20</w:t>
      </w:r>
      <w:r w:rsidR="002C41D9" w:rsidRPr="00DB781A">
        <w:rPr>
          <w:rFonts w:ascii="Times New Roman" w:hAnsi="Times New Roman" w:cs="Times New Roman"/>
          <w:sz w:val="24"/>
          <w:szCs w:val="24"/>
        </w:rPr>
        <w:t>2</w:t>
      </w:r>
      <w:r w:rsidR="008F5117" w:rsidRPr="00DB781A">
        <w:rPr>
          <w:rFonts w:ascii="Times New Roman" w:hAnsi="Times New Roman" w:cs="Times New Roman"/>
          <w:sz w:val="24"/>
          <w:szCs w:val="24"/>
        </w:rPr>
        <w:t>5</w:t>
      </w:r>
      <w:r w:rsidR="00032B65" w:rsidRPr="00DB78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DB781A" w:rsidRDefault="00DB781A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1A">
        <w:rPr>
          <w:rFonts w:ascii="Times New Roman" w:hAnsi="Times New Roman" w:cs="Times New Roman"/>
          <w:sz w:val="24"/>
          <w:szCs w:val="24"/>
        </w:rPr>
        <w:t xml:space="preserve">Проект 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DB781A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r w:rsidRPr="00DB781A">
        <w:rPr>
          <w:rFonts w:ascii="Times New Roman" w:hAnsi="Times New Roman" w:cs="Times New Roman"/>
          <w:sz w:val="24"/>
          <w:szCs w:val="24"/>
        </w:rPr>
        <w:t>Дом, в котором в 1886 г. родился и жил до 1894 г. Киров Сергей Миронович</w:t>
      </w:r>
      <w:r w:rsidRPr="00DB781A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», входящего в состав объекта культурного наследия (памятника истории и культуры) народов Российской Федерации федерального значения «Дом, в котором в 1886 г. родился и жил до 1894 г. Киров Сергей Миронович. Баня Самарцевых, в которой С.М. Киров печатал революционные листовки в 1903-1904 гг. В зданиях-мемориальный музей 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br/>
      </w:r>
      <w:r w:rsidRPr="00DB781A">
        <w:rPr>
          <w:rStyle w:val="fontstyle01"/>
          <w:rFonts w:ascii="Times New Roman" w:hAnsi="Times New Roman" w:cs="Times New Roman" w:hint="default"/>
          <w:sz w:val="24"/>
          <w:szCs w:val="24"/>
        </w:rPr>
        <w:t>С.М. Кирова»</w:t>
      </w:r>
      <w:r w:rsidR="00E76603" w:rsidRPr="00DB781A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E4552F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2F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E4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lastRenderedPageBreak/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E4552F">
      <w:headerReference w:type="even" r:id="rId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6F0" w:rsidRDefault="00CF56F0" w:rsidP="002425C0">
      <w:pPr>
        <w:spacing w:after="0" w:line="240" w:lineRule="auto"/>
      </w:pPr>
      <w:r>
        <w:separator/>
      </w:r>
    </w:p>
  </w:endnote>
  <w:endnote w:type="continuationSeparator" w:id="1">
    <w:p w:rsidR="00CF56F0" w:rsidRDefault="00CF56F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6F0" w:rsidRDefault="00CF56F0" w:rsidP="002425C0">
      <w:pPr>
        <w:spacing w:after="0" w:line="240" w:lineRule="auto"/>
      </w:pPr>
      <w:r>
        <w:separator/>
      </w:r>
    </w:p>
  </w:footnote>
  <w:footnote w:type="continuationSeparator" w:id="1">
    <w:p w:rsidR="00CF56F0" w:rsidRDefault="00CF56F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27ED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C122A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139EE"/>
    <w:rsid w:val="00B21C1D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56F0"/>
    <w:rsid w:val="00CF725A"/>
    <w:rsid w:val="00D163C4"/>
    <w:rsid w:val="00D3344B"/>
    <w:rsid w:val="00D449AB"/>
    <w:rsid w:val="00D52C51"/>
    <w:rsid w:val="00D607BA"/>
    <w:rsid w:val="00D87823"/>
    <w:rsid w:val="00DB781A"/>
    <w:rsid w:val="00DD5FA5"/>
    <w:rsid w:val="00E00A00"/>
    <w:rsid w:val="00E147AD"/>
    <w:rsid w:val="00E40BF4"/>
    <w:rsid w:val="00E44B43"/>
    <w:rsid w:val="00E4552F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B139E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2025-08-04T09:28:00Z</dcterms:created>
  <dcterms:modified xsi:type="dcterms:W3CDTF">2025-08-04T09:28:00Z</dcterms:modified>
</cp:coreProperties>
</file>