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5B35B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B35B6" w:rsidRDefault="003B7CAC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5B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B35B6" w:rsidRDefault="003B7CAC">
            <w:pPr>
              <w:pStyle w:val="ConsPlusTitlePage0"/>
              <w:jc w:val="center"/>
            </w:pPr>
            <w:r>
              <w:rPr>
                <w:sz w:val="46"/>
              </w:rPr>
              <w:t>Постановление Правительства Кировской области от 13.03.2025 N 118-П</w:t>
            </w:r>
            <w:r>
              <w:rPr>
                <w:sz w:val="46"/>
              </w:rPr>
              <w:br/>
              <w:t>"О региональном государственном контроле (надзоре) в сфере туристской индустрии на территории Кировской области"</w:t>
            </w:r>
            <w:r>
              <w:rPr>
                <w:sz w:val="46"/>
              </w:rPr>
              <w:br/>
              <w:t>(вместе с "</w:t>
            </w:r>
            <w:r>
              <w:rPr>
                <w:sz w:val="46"/>
              </w:rPr>
              <w:t>Положением о региональном государственном контроле (надзоре) в сфере туристской индустрии на территории Кировской области", "Перечнем индикаторов риска нарушения обязательных требований, применяемых при осуществлении регионального государственного контроля</w:t>
            </w:r>
            <w:r>
              <w:rPr>
                <w:sz w:val="46"/>
              </w:rPr>
              <w:t xml:space="preserve"> (надзора) в сфере туристской индустрии на территории Кировской области")</w:t>
            </w:r>
          </w:p>
        </w:tc>
      </w:tr>
      <w:tr w:rsidR="005B35B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B35B6" w:rsidRDefault="003B7CA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08.07.2025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5B35B6" w:rsidRDefault="005B35B6">
      <w:pPr>
        <w:pStyle w:val="ConsPlusNormal0"/>
        <w:sectPr w:rsidR="005B35B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B35B6" w:rsidRDefault="005B35B6">
      <w:pPr>
        <w:pStyle w:val="ConsPlusNormal0"/>
        <w:jc w:val="both"/>
        <w:outlineLvl w:val="0"/>
      </w:pPr>
    </w:p>
    <w:p w:rsidR="005B35B6" w:rsidRDefault="003B7CAC">
      <w:pPr>
        <w:pStyle w:val="ConsPlusTitle0"/>
        <w:jc w:val="center"/>
        <w:outlineLvl w:val="0"/>
      </w:pPr>
      <w:r>
        <w:t>ПРАВИТЕЛЬСТВО КИРОВСКОЙ ОБЛАСТИ</w:t>
      </w:r>
    </w:p>
    <w:p w:rsidR="005B35B6" w:rsidRDefault="005B35B6">
      <w:pPr>
        <w:pStyle w:val="ConsPlusTitle0"/>
        <w:jc w:val="both"/>
      </w:pPr>
    </w:p>
    <w:p w:rsidR="005B35B6" w:rsidRDefault="003B7CAC">
      <w:pPr>
        <w:pStyle w:val="ConsPlusTitle0"/>
        <w:jc w:val="center"/>
      </w:pPr>
      <w:r>
        <w:t>ПОСТАНОВЛЕНИЕ</w:t>
      </w:r>
    </w:p>
    <w:p w:rsidR="005B35B6" w:rsidRDefault="003B7CAC">
      <w:pPr>
        <w:pStyle w:val="ConsPlusTitle0"/>
        <w:jc w:val="center"/>
      </w:pPr>
      <w:r>
        <w:t>от 13 марта 2025 г. N 118-П</w:t>
      </w:r>
    </w:p>
    <w:p w:rsidR="005B35B6" w:rsidRDefault="005B35B6">
      <w:pPr>
        <w:pStyle w:val="ConsPlusTitle0"/>
        <w:jc w:val="both"/>
      </w:pPr>
    </w:p>
    <w:p w:rsidR="005B35B6" w:rsidRDefault="003B7CAC">
      <w:pPr>
        <w:pStyle w:val="ConsPlusTitle0"/>
        <w:jc w:val="center"/>
      </w:pPr>
      <w:r>
        <w:t>О РЕГИОНАЛЬНОМ ГОСУДАРСТВЕННОМ КОНТРОЛЕ (НАДЗОРЕ) В СФЕРЕ</w:t>
      </w:r>
    </w:p>
    <w:p w:rsidR="005B35B6" w:rsidRDefault="003B7CAC">
      <w:pPr>
        <w:pStyle w:val="ConsPlusTitle0"/>
        <w:jc w:val="center"/>
      </w:pPr>
      <w:r>
        <w:t>ТУРИСТСКОЙ ИНДУСТРИИ НА ТЕРРИТОРИИ КИРОВСКОЙ ОБЛАСТИ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ind w:firstLine="540"/>
        <w:jc w:val="both"/>
      </w:pPr>
      <w:r>
        <w:t xml:space="preserve">В соответствии с Федеральными законами от 31.07.2020 </w:t>
      </w:r>
      <w:hyperlink r:id="rId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N 248-ФЗ</w:t>
        </w:r>
      </w:hyperlink>
      <w:r>
        <w:t xml:space="preserve">"О государственном контроле (надзоре) и муниципальном контроле в </w:t>
      </w:r>
      <w:r>
        <w:t xml:space="preserve">Российской Федерации" и от 24.11.1996 </w:t>
      </w:r>
      <w:hyperlink r:id="rId10" w:tooltip="Федеральный закон от 24.11.1996 N 132-ФЗ (ред. от 24.06.2025) &quot;Об основах туристской деятельности в Российской Федерации&quot; {КонсультантПлюс}">
        <w:r>
          <w:rPr>
            <w:color w:val="0000FF"/>
          </w:rPr>
          <w:t>N 132-ФЗ</w:t>
        </w:r>
      </w:hyperlink>
      <w:r>
        <w:t>"Об основах туристской деятельности в Российской Федерации" Правительство Кировской области постановляет: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1. Утвердить </w:t>
      </w:r>
      <w:hyperlink w:anchor="P32" w:tooltip="ПОЛОЖЕНИЕ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</w:t>
      </w:r>
      <w:r>
        <w:t xml:space="preserve"> (надзоре) в сфере туристской индустрии на территории Кировской области согласно приложению N 1.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2. Утвердить </w:t>
      </w:r>
      <w:hyperlink w:anchor="P273" w:tooltip="ПЕРЕЧЕНЬ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требований, применяемых при осуществлении регионального государственного контроля (надзора) в сфере туристской индустрии на территории Кировской области, согласно приложению N 2.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3. Утвердить ключевые </w:t>
      </w:r>
      <w:hyperlink w:anchor="P294" w:tooltip="КЛЮЧЕВЫЕ ПОКАЗАТЕЛИ">
        <w:r>
          <w:rPr>
            <w:color w:val="0000FF"/>
          </w:rPr>
          <w:t>показатели</w:t>
        </w:r>
      </w:hyperlink>
      <w:r>
        <w:t xml:space="preserve"> регионального государственного контроля (надзора) в сфере туристской индустрии на территории Кировской области и их целевые значения согласно приложению N 3.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4. Утвердить индикативные </w:t>
      </w:r>
      <w:hyperlink w:anchor="P328" w:tooltip="ИНДИКАТИВНЫЕ ПОКАЗАТЕЛИ">
        <w:r>
          <w:rPr>
            <w:color w:val="0000FF"/>
          </w:rPr>
          <w:t>показатели</w:t>
        </w:r>
      </w:hyperlink>
      <w:r>
        <w:t xml:space="preserve"> регионального государственного контроля (надзора) в сфере туристской индустрии на территории Кировской области согласно приложению N 4.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5. Контроль за выполнением постановления возложить на министерство экономическо</w:t>
      </w:r>
      <w:r>
        <w:t>го развития Кировской области.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6. Настоящее постановление вступает в силу со дня его официального опубликования и распространяется на правоотношения, возникшие с 01.03.2025.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jc w:val="right"/>
      </w:pPr>
      <w:r>
        <w:t>И.о. Председателя Правительства</w:t>
      </w:r>
    </w:p>
    <w:p w:rsidR="005B35B6" w:rsidRDefault="003B7CAC">
      <w:pPr>
        <w:pStyle w:val="ConsPlusNormal0"/>
        <w:jc w:val="right"/>
      </w:pPr>
      <w:r>
        <w:t>Кировской области</w:t>
      </w:r>
    </w:p>
    <w:p w:rsidR="005B35B6" w:rsidRDefault="003B7CAC">
      <w:pPr>
        <w:pStyle w:val="ConsPlusNormal0"/>
        <w:jc w:val="right"/>
      </w:pPr>
      <w:r>
        <w:t>А.А.ЖЕРДЕВ</w:t>
      </w:r>
    </w:p>
    <w:p w:rsidR="005B35B6" w:rsidRDefault="005B35B6">
      <w:pPr>
        <w:pStyle w:val="ConsPlusNormal0"/>
        <w:jc w:val="both"/>
      </w:pPr>
    </w:p>
    <w:p w:rsidR="005B35B6" w:rsidRDefault="005B35B6">
      <w:pPr>
        <w:pStyle w:val="ConsPlusNormal0"/>
        <w:jc w:val="both"/>
      </w:pPr>
    </w:p>
    <w:p w:rsidR="005B35B6" w:rsidRDefault="005B35B6">
      <w:pPr>
        <w:pStyle w:val="ConsPlusNormal0"/>
        <w:jc w:val="both"/>
      </w:pPr>
    </w:p>
    <w:p w:rsidR="005B35B6" w:rsidRDefault="005B35B6">
      <w:pPr>
        <w:pStyle w:val="ConsPlusNormal0"/>
        <w:jc w:val="both"/>
      </w:pP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jc w:val="right"/>
        <w:outlineLvl w:val="0"/>
      </w:pPr>
      <w:r>
        <w:t>Приложение N 1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jc w:val="right"/>
      </w:pPr>
      <w:r>
        <w:t>Утверждено</w:t>
      </w:r>
    </w:p>
    <w:p w:rsidR="005B35B6" w:rsidRDefault="003B7CAC">
      <w:pPr>
        <w:pStyle w:val="ConsPlusNormal0"/>
        <w:jc w:val="right"/>
      </w:pPr>
      <w:r>
        <w:t>постановлением</w:t>
      </w:r>
    </w:p>
    <w:p w:rsidR="005B35B6" w:rsidRDefault="003B7CAC">
      <w:pPr>
        <w:pStyle w:val="ConsPlusNormal0"/>
        <w:jc w:val="right"/>
      </w:pPr>
      <w:r>
        <w:t>Правительства Кировской области</w:t>
      </w:r>
    </w:p>
    <w:p w:rsidR="005B35B6" w:rsidRDefault="003B7CAC">
      <w:pPr>
        <w:pStyle w:val="ConsPlusNormal0"/>
        <w:jc w:val="right"/>
      </w:pPr>
      <w:r>
        <w:t>от 13 марта 2025 г. N 118-П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Title0"/>
        <w:jc w:val="center"/>
      </w:pPr>
      <w:bookmarkStart w:id="0" w:name="P32"/>
      <w:bookmarkEnd w:id="0"/>
      <w:r>
        <w:t>ПОЛОЖЕНИЕ</w:t>
      </w:r>
    </w:p>
    <w:p w:rsidR="005B35B6" w:rsidRDefault="003B7CAC">
      <w:pPr>
        <w:pStyle w:val="ConsPlusTitle0"/>
        <w:jc w:val="center"/>
      </w:pPr>
      <w:r>
        <w:t>О РЕГИОНАЛЬНОМ ГОСУДАРСТВЕННОМ КОНТРОЛЕ (НАДЗОРЕ) В СФЕРЕ</w:t>
      </w:r>
    </w:p>
    <w:p w:rsidR="005B35B6" w:rsidRDefault="003B7CAC">
      <w:pPr>
        <w:pStyle w:val="ConsPlusTitle0"/>
        <w:jc w:val="center"/>
      </w:pPr>
      <w:r>
        <w:t>ТУРИСТСКОЙ ИНДУСТРИИ НА ТЕРРИТОРИИ КИРОВСКОЙ ОБЛАСТИ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Title0"/>
        <w:ind w:firstLine="540"/>
        <w:jc w:val="both"/>
        <w:outlineLvl w:val="1"/>
      </w:pPr>
      <w:r>
        <w:t>1. Общие положения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ind w:firstLine="540"/>
        <w:jc w:val="both"/>
      </w:pPr>
      <w:r>
        <w:t>1.1. Положение о региональном государственном контроле (надзоре) в сфере туристской индустрии на территории Кировской области (далее - Положение) устанавливает порядок организации деятельности по осуществлению регионального государственного контроля (надзо</w:t>
      </w:r>
      <w:r>
        <w:t>ра) в сфере туристской индустрии на территории Кировской области (далее - региональный государственный контроль (надзор)).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1" w:name="P39"/>
      <w:bookmarkEnd w:id="1"/>
      <w:r>
        <w:t>1.2. Предметом регионального государственного контроля (надзора) является соблюдение юридическими лицами, индивидуальными предпринима</w:t>
      </w:r>
      <w:r>
        <w:t xml:space="preserve">телями, физическими лицами обязательных требований, установленных Федеральным </w:t>
      </w:r>
      <w:hyperlink r:id="rId11" w:tooltip="Федеральный закон от 24.11.1996 N 132-ФЗ (ред. от 24.06.2025)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24.11.1996 N 132-ФЗ "Об основах туристской деятельности в Российской Федерации" и принимаемыми в соответствии с ним нормативными правовыми актами (далее - обязательные требования):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2" w:name="P40"/>
      <w:bookmarkEnd w:id="2"/>
      <w:r>
        <w:t>1.</w:t>
      </w:r>
      <w:r>
        <w:t xml:space="preserve">2.1. В отношении деятельности, связанной с использованием средств размещения, в отношении которых распространяется действие </w:t>
      </w:r>
      <w:hyperlink r:id="rId12" w:tooltip="Федеральный закон от 24.11.1996 N 132-ФЗ (ред. от 24.06.2025) &quot;Об основах туристской деятельности в Российской Федерации&quot; {КонсультантПлюс}">
        <w:r>
          <w:rPr>
            <w:color w:val="0000FF"/>
          </w:rPr>
          <w:t>статьи 5.1</w:t>
        </w:r>
      </w:hyperlink>
      <w:r>
        <w:t xml:space="preserve"> Федерального закона от 24.11.1996 N 132-ФЗ "Об основах туристской деятельности в Российской Федерации", за исключением</w:t>
      </w:r>
      <w:r>
        <w:t xml:space="preserve"> санаторно-курортных организаций, подведомственных федеральным органам исполнительной власти, к предмету регионального государственного контроля (надзора) относится соблюдение следующих обязательных требований: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3" w:name="P41"/>
      <w:bookmarkEnd w:id="3"/>
      <w:r>
        <w:t>наличие сведений о средстве размещения в реес</w:t>
      </w:r>
      <w:r>
        <w:t>тре классифицированных средств размещения;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соответствие средства размещения требованиям к соответствующему типу средств размещения, установленным </w:t>
      </w:r>
      <w:hyperlink r:id="rId13" w:tooltip="Постановление Правительства РФ от 27.12.2024 N 1951 &quot;Об утверждении Положения о классификации средств размещения&quot; {КонсультантПлюс}">
        <w:r>
          <w:rPr>
            <w:color w:val="0000FF"/>
          </w:rPr>
          <w:t>Положением</w:t>
        </w:r>
      </w:hyperlink>
      <w:r>
        <w:t xml:space="preserve"> о классификации средств размещения, утвержденным постановлением Правительства Российской Федерации от </w:t>
      </w:r>
      <w:r>
        <w:t>27.12.2024 N 1951 "Об утверждении Положения о классификации средств размещения";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соответствие средства размещения типу и (или) типу и категории, указанным в реестре классифицированных средств размещения;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4" w:name="P44"/>
      <w:bookmarkEnd w:id="4"/>
      <w:r>
        <w:t>соответствие типа и (или) категории средства размеще</w:t>
      </w:r>
      <w:r>
        <w:t>ния, используемых в рекламе, названии средства размещения, а также в деятельности, связанной с использованием средства размещения, типу и (или) категории, указанным в реестре классифицированных средств размещения;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5" w:name="P45"/>
      <w:bookmarkEnd w:id="5"/>
      <w:r>
        <w:t>наличие ссылки в информационно-телекоммуни</w:t>
      </w:r>
      <w:r>
        <w:t>кационной сети "Интернет" (далее - сеть "Интернет") на запись в реестре классифицированных средств размещения, содержащую сведения о средстве размещения, а также соответствие сведений о средстве размещения, представленных в информации о предоставлении услу</w:t>
      </w:r>
      <w:r>
        <w:t xml:space="preserve">г средства размещения, гостиничных услуг на сайте владельца агрегатора информации об услугах или владельца сервиса размещения объявлений в сети "Интернет", аналогичным сведениям о средстве размещения, указанным в реестре </w:t>
      </w:r>
      <w:r>
        <w:lastRenderedPageBreak/>
        <w:t>классифицированных средств размещен</w:t>
      </w:r>
      <w:r>
        <w:t>ия;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6" w:name="P46"/>
      <w:bookmarkEnd w:id="6"/>
      <w:r>
        <w:t>соблюдение правил оказания гостиничных услуг, услуг средств размещения (при наличии) (за исключением требований, относящихся к предмету федерального государственного контроля (надзора) в области защиты прав потребителей).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7" w:name="P47"/>
      <w:bookmarkEnd w:id="7"/>
      <w:r>
        <w:t>1.2.2. В отношении деятельност</w:t>
      </w:r>
      <w:r>
        <w:t>и, связанной с использованием горнолыжных трасс или пляжей, к предмету регионального государственного контроля (надзора) относится соблюдение обязательных требований в части соответствия категории горнолыжной трассы или категории пляжа, используемых в рекл</w:t>
      </w:r>
      <w:r>
        <w:t>аме, названии горнолыжной трассы или пляжа и деятельности, связанной с использованием горнолыжной трассы или пляжа, категории горнолыжной трассы или категории пляжа, указанным в реестре классифицированных горнолыжных трасс или реестре классифицированных пл</w:t>
      </w:r>
      <w:r>
        <w:t>яжей.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8" w:name="P48"/>
      <w:bookmarkEnd w:id="8"/>
      <w:r>
        <w:t>1.2.3. В отношении деятельности экскурсоводов (гидов) и гидов-переводчиков к предмету регионального государственного контроля (надзора) относится соблюдение следующих обязательных требований: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9" w:name="P49"/>
      <w:bookmarkEnd w:id="9"/>
      <w:r>
        <w:t>наличие действующей аттестации и нагрудной идентификационн</w:t>
      </w:r>
      <w:r>
        <w:t>ой карточки экскурсоводов (гидов) и гидов-переводчиков при оказании ими услуг (за исключением случаев оказания услуг экскурсоводом (гидом) и гидом-переводчиком, услуг инструктора-проводника на особо охраняемых природных территориях регионального значения);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соблюдение правил оказания услуг экскурсоводом (гидом) и гидом-переводчиком (за исключением требований, относящихся к предмету федерального государственного контроля (надзора) в области защиты прав потребителей).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10" w:name="P51"/>
      <w:bookmarkEnd w:id="10"/>
      <w:r>
        <w:t>1.2.4. В отношении деятельности инструктор</w:t>
      </w:r>
      <w:r>
        <w:t>ов-проводников к предмету регионального государственного контроля (надзора) относится соблюдение следующих обязательных требований: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11" w:name="P52"/>
      <w:bookmarkEnd w:id="11"/>
      <w:r>
        <w:t>наличие действующей аттестации и нагрудной идентификационной карточки у инструктора-проводника при оказании им услуг;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12" w:name="P53"/>
      <w:bookmarkEnd w:id="12"/>
      <w:r>
        <w:t>направ</w:t>
      </w:r>
      <w:r>
        <w:t>ление инструктором-проводником уведомления о сопровождении туристов (экскурсантов) на туристском маршруте, требующем специального сопровождения;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13" w:name="P54"/>
      <w:bookmarkEnd w:id="13"/>
      <w:r>
        <w:t>сопровождение туристов (экскурсантов) инструктором-проводником при посещении (прохождении) туристских маршрутов</w:t>
      </w:r>
      <w:r>
        <w:t>, требующих специального сопровождения;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14" w:name="P55"/>
      <w:bookmarkEnd w:id="14"/>
      <w:r>
        <w:t>соблюдение правил оказания услуг инструктора-проводника (за исключением требований, относящихся к предмету федерального государственного контроля (надзора) в области защиты прав потребителей).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1.3. Региональный госуд</w:t>
      </w:r>
      <w:r>
        <w:t>арственный контроль (надзор) осуществляется министерством экономического развития Кировской области (далее - министерство).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15" w:name="P57"/>
      <w:bookmarkEnd w:id="15"/>
      <w:r>
        <w:t>1.4. Должностным лицом министерства, уполномоченным на принятие решения о проведении контрольных (надзорных) мероприятий, является м</w:t>
      </w:r>
      <w:r>
        <w:t>инистр экономического развития Кировской области (далее - министр) или лицо, исполняющее его обязанности.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1.5. Перечень должностных лиц министерства, уполномоченных на осуществление государственного контроля (надзора), утверждается Правительством Кировской</w:t>
      </w:r>
      <w:r>
        <w:t xml:space="preserve"> области.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1.6. Должностные лица министерства, уполномоченные на осуществление государственного контроля (надзора) (далее - уполномоченные должностные лица), при проведении контрольных (надзорных) мероприятий в пределах своих полномочий и в объеме контрольн</w:t>
      </w:r>
      <w:r>
        <w:t xml:space="preserve">ых (надзорных) действий пользуются правом, установленным </w:t>
      </w:r>
      <w:hyperlink r:id="rId1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2 статьи 29</w:t>
        </w:r>
      </w:hyperlink>
      <w:r>
        <w:t xml:space="preserve"> Федерального закона от 31.07.2020 N 248-ФЗ "О государственном контроле (надзоре) и муниципальном контрол</w:t>
      </w:r>
      <w:r>
        <w:t>е в Российской Федерации" (далее - Федеральный закон от 31.07.2020 N 248-ФЗ).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1.7. Объектами регионального государственного контроля (надзора) являются: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1.7.1. Деятельность, действия (бездействие) контролируемых лиц: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юридических лиц, индивидуальных предпринимателей, физических лиц (в случаях, установленных федеральными законами), осуществляющих деятельность, связанную с использованием средств размещения;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юридических лиц, индивидуальных предпринимателей, осуществляющих </w:t>
      </w:r>
      <w:r>
        <w:t>деятельность, связанную с использованием горнолыжных трасс;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юридических лиц, индивидуальных предпринимателей, осуществляющих деятельность, связанную с использованием пляжей;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юридических лиц, индивидуальных предпринимателей и физических лиц, применяющих спе</w:t>
      </w:r>
      <w:r>
        <w:t>циальный налоговый режим и предоставляющих услуги экскурсоводов (гидов) и гидов-переводчиков;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юридических лиц, индивидуальных предпринимателей и физических лиц, применяющих специальный налоговый режим и предоставляющих услуги инструкторов-проводников;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влад</w:t>
      </w:r>
      <w:r>
        <w:t>ельцев агрегаторов информации об услугах, владельцев сервисов объявлений в части размещения информации о предоставлении услуг средств размещения, гостиничных услуг.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16" w:name="P68"/>
      <w:bookmarkEnd w:id="16"/>
      <w:r>
        <w:t>1.7.2. Здания, помещения, сооружения, линейные объекты, территории, оборудование, устройства, предметы, используемые для осуществления деятельности, связанной с использованием: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средств размещения;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горнолыжных трасс;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пляжей.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1.8. Министерство осуществляет у</w:t>
      </w:r>
      <w:r>
        <w:t>чет объектов регионального государственного контроля (надзора) посредством: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обработки и анализа информации, содержащейся в едином реестре объектов классификации в сфере туристской индустрии, едином федеральном реестре инструкторов-проводников, едином федер</w:t>
      </w:r>
      <w:r>
        <w:t>альном реестре экскурсоводов (гидов) и гидов-переводчиков;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сбора, обработки, анализа и учета информации об объектах регионального государственного контроля (надзора), представляемой контрольному (надзорному) органу федеральными органами власти, органами ис</w:t>
      </w:r>
      <w:r>
        <w:t>полнительной власти Кировской области, органами местного самоуправления муниципальных образований Кировской области, информации, получаемой в рамках межведомственного взаимодействия, а также общедоступной информации, в том числе размещенной в сети "Интерне</w:t>
      </w:r>
      <w:r>
        <w:t>т".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Title0"/>
        <w:ind w:firstLine="540"/>
        <w:jc w:val="both"/>
        <w:outlineLvl w:val="1"/>
      </w:pPr>
      <w:r>
        <w:t>2. Управление рисками причинения вреда (ущерба) охраняемым законом ценностям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ind w:firstLine="540"/>
        <w:jc w:val="both"/>
      </w:pPr>
      <w:r>
        <w:t>2.1. Региональный государственный контроль (надзор) осуществляется на основе управления рисками причинения вреда (ущерба), определяющего выбор профилактических мероприятий и</w:t>
      </w:r>
      <w:r>
        <w:t xml:space="preserve">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2.2. В целях оценки риска причинения вреда (ущерба) при принятии решения о проведении и выборе вида внепланового контро</w:t>
      </w:r>
      <w:r>
        <w:t xml:space="preserve">льного (надзорного) мероприятия используются индикаторы риска нарушения обязательных требований, применяемые при осуществлении регионального государственного контроля (надзора) на территории Кировской области, в соответствии с </w:t>
      </w:r>
      <w:hyperlink w:anchor="P273" w:tooltip="ПЕРЕЧЕНЬ">
        <w:r>
          <w:rPr>
            <w:color w:val="0000FF"/>
          </w:rPr>
          <w:t>перечнем</w:t>
        </w:r>
      </w:hyperlink>
      <w:r>
        <w:t xml:space="preserve"> индикаторов риска нарушения обязательных требований, применяемых при осуществлении регионального государственного контроля (надзора) в сфере туристской индустрии на территории Кировской области, утвержденным настоящим постановлением.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2.3</w:t>
      </w:r>
      <w:r>
        <w:t>. В рамках регионального контроля (надзора) плановые контрольные (надзорные) мероприятия не проводятся, отнесение объектов контроля к категориям риска не осуществляется, критерии риска не устанавливаются.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Title0"/>
        <w:ind w:firstLine="540"/>
        <w:jc w:val="both"/>
        <w:outlineLvl w:val="1"/>
      </w:pPr>
      <w:r>
        <w:t>3. Профилактика рисков причинения вреда (ущерба) о</w:t>
      </w:r>
      <w:r>
        <w:t>храняемым законом ценностям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ind w:firstLine="540"/>
        <w:jc w:val="both"/>
      </w:pPr>
      <w:r>
        <w:t xml:space="preserve">3.1. Министерство ежегодно в соответствии с </w:t>
      </w:r>
      <w:hyperlink r:id="rId15" w:tooltip="Постановление Правительства РФ от 25.06.2021 N 990 (ред. от 23.05.2025) &quot;Об утверждении Правил разработки, утверждения и актуализации контрольными (надзорными) органами программы профилактики рисков причинения вреда (ущерба) охраняемым законом ценностям&quot; {Кон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25.06.2021 N 990 "Об утве</w:t>
      </w:r>
      <w:r>
        <w:t>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утверждает программу профилактики рисков причинения вреда (ущерба) охраняемым законом ценностям</w:t>
      </w:r>
      <w:r>
        <w:t xml:space="preserve"> (далее - программа профилактики) в соответствии с требованиями, установленными </w:t>
      </w:r>
      <w:hyperlink r:id="rId1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2 статьи 44</w:t>
        </w:r>
      </w:hyperlink>
      <w:r>
        <w:t xml:space="preserve"> Федерального закона от 31.07.2020 N 248-ФЗ.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3.2. Программа профилактики утверждае</w:t>
      </w:r>
      <w:r>
        <w:t>тся министром не позднее 20 декабря предшествующего года и размещается на официальном сайте министерства в сети "Интернет" (далее - официальный сайт министерства) в течение пяти рабочих дней со дня утверждения.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3.3. При осуществлении регионального государственного контроля (надзора) министерство проводит следующие виды профилактических мероприятий: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информирование;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обобщение правоприменительной практики;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объявление предостережения;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консультирование;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профилактическ</w:t>
      </w:r>
      <w:r>
        <w:t>ий визит.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3.4. Министерство осуществляет информирование контролируемых лиц и иных заинтересованных лиц по вопросам соблюдения обязательных требований в порядке, установленном </w:t>
      </w:r>
      <w:hyperlink r:id="rId1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</w:t>
        </w:r>
        <w:r>
          <w:rPr>
            <w:color w:val="0000FF"/>
          </w:rPr>
          <w:t>ей 46</w:t>
        </w:r>
      </w:hyperlink>
      <w:r>
        <w:t xml:space="preserve"> Федерального закона от 31.07.2020 N 248-ФЗ.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3.5. Обобщение правоприменительной практики осуществляется в порядке, установленном </w:t>
      </w:r>
      <w:hyperlink r:id="rId1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47</w:t>
        </w:r>
      </w:hyperlink>
      <w:r>
        <w:t xml:space="preserve"> Федерального закона от 31.07.2020 N</w:t>
      </w:r>
      <w:r>
        <w:t xml:space="preserve"> 248-ФЗ.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Доклад, содержащий результаты обобщения правоприменительной практики (далее - доклад о правоприменительной практике), должен быть подготовлен министерством не позднее 1 марта года, следующего за отчетным годом.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Министерство обеспечивает публичное </w:t>
      </w:r>
      <w:r>
        <w:t>обсуждение проекта доклада о правоприменительной практике на официальном сайте министерства, продолжительность публичного обсуждения составляет не менее пяти рабочих дней.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Проект доклада о правоприменительной практике утверждается приказом министра экономи</w:t>
      </w:r>
      <w:r>
        <w:t>ческого развития Кировской области до 15 марта года, следующего за отчетным годом. Доклад о правоприменительной практике размещается на официальном сайте министерства в срок не позднее трех рабочих дней со дня его утверждения.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Доклад о правоприменительной </w:t>
      </w:r>
      <w:r>
        <w:t>практике подготавливается не реже одного раза в год.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3.6. В случае наличия у министерства сведений о готовящихся нарушениях обязательных требований или признаках нарушения обязательных требований и (или) в случае отсутствия подтвержденных данных о том, что</w:t>
      </w:r>
      <w:r>
        <w:t xml:space="preserve">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соответствии со </w:t>
      </w:r>
      <w:hyperlink r:id="rId1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49</w:t>
        </w:r>
      </w:hyperlink>
      <w:r>
        <w:t xml:space="preserve"> Федерального закона от 31.07.2020 N 248-ФЗ министерство в срок не позднее десяти рабочих дней со дня получения вышеуказанных сведений объявляет контролируемому лицу предостережение о недопустимости нарушения обязательных требований с предложени</w:t>
      </w:r>
      <w:r>
        <w:t>ем принять меры по обеспечению соблюдения обязательных требований (далее - предостережение).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Предостережение направляется контролируемому лицу в порядке, установленном </w:t>
      </w:r>
      <w:hyperlink r:id="rId2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21</w:t>
        </w:r>
      </w:hyperlink>
      <w:r>
        <w:t xml:space="preserve"> Ф</w:t>
      </w:r>
      <w:r>
        <w:t>едерального закона от 31.07.2020 N 248-ФЗ.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Контролируемое лицо в течение десяти рабочих дней со дня получения предостережения вправе подать в отношении предостережения возражение.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3.7. Подписанное руководителем (уполномоченным представителем) контролируемого лица возражение направляется в бумажном виде почтовым отправлением либо в виде электронного документа, оформленного в соответствии со </w:t>
      </w:r>
      <w:hyperlink r:id="rId2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от 31.07.2020 N 248-ФЗ, на указанный в предостережении адрес электронной почты контрольного (надзорного) органа либо иными указанными в предостережении способами.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3.8. Возражение в отношении п</w:t>
      </w:r>
      <w:r>
        <w:t>редостережения должно содержать: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17" w:name="P103"/>
      <w:bookmarkEnd w:id="17"/>
      <w:r>
        <w:t>наименование контролируемого лица (наименование и организационно-правовую форму - для юридических лиц, фамилию, имя, отчество (при наличии) - для индивидуальных предпринимателей и физических лиц, применяющих специальный нал</w:t>
      </w:r>
      <w:r>
        <w:t>оговый режим),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18" w:name="P104"/>
      <w:bookmarkEnd w:id="18"/>
      <w:r>
        <w:t>идентификационный номер налогоплательщика контролируемого лица;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для туроператоров (турагент</w:t>
      </w:r>
      <w:r>
        <w:t>ов или субагентов) - реестровый номер, сферу туроператорской деятельности (если применимо);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для экскурсоводов (гидов), гидов-переводчиков, инструкторов-проводников, средств размещения, горнолыжных трасс, пляжей - реестровый номер;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дату и номер предостереже</w:t>
      </w:r>
      <w:r>
        <w:t>ния, направленного в адрес контролируемого лица;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доводы (обоснование позиции), на основании которых контролируемое лицо не согласно с предостережением и указанными в нем действиями (бездействием) контролируемого лица, которые приводят или могут привести к </w:t>
      </w:r>
      <w:r>
        <w:t>нарушению обязательных требований;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дату направления возражения. При этом контролируемое лицо вправе приложить к такому возражению оригиналы документов, подтверждающих обоснованность таких возражений, или их заверенные копии.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3.9. В случае если из представл</w:t>
      </w:r>
      <w:r>
        <w:t xml:space="preserve">енных контролируемым лицом сведений и (или) документов невозможно достоверно определить сведения, указанные в </w:t>
      </w:r>
      <w:hyperlink w:anchor="P103" w:tooltip="наименование контролируемого лица (наименование и организационно-правовую форму - для юридических лиц, фамилию, имя, отчество (при наличии) - для индивидуальных предпринимателей и физических лиц, применяющих специальный налоговый режим), а также номер (номера)">
        <w:r>
          <w:rPr>
            <w:color w:val="0000FF"/>
          </w:rPr>
          <w:t>абзацах втором</w:t>
        </w:r>
      </w:hyperlink>
      <w:r>
        <w:t xml:space="preserve"> и (или) </w:t>
      </w:r>
      <w:hyperlink w:anchor="P104" w:tooltip="идентификационный номер налогоплательщика контролируемого лица;">
        <w:r>
          <w:rPr>
            <w:color w:val="0000FF"/>
          </w:rPr>
          <w:t>третьем пункта 3.8</w:t>
        </w:r>
      </w:hyperlink>
      <w:r>
        <w:t xml:space="preserve"> настоящего Положения, возражение в отношении предостережения в течение трех рабочих дней со дня поступления в министерство возвращается контролируемому лицу без рассмотрения с указанием причин невозможности рассмотрения и разъяснен</w:t>
      </w:r>
      <w:r>
        <w:t>ием надлежащего порядка подачи возражения.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3.10. Возражение в отношении предостережения рассматривается должностными лицами министерства в течение пятнадцати рабочих дней со дня его поступления в министерство.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19" w:name="P112"/>
      <w:bookmarkEnd w:id="19"/>
      <w:r>
        <w:t>3.11. По результатам рассмотрения министерство</w:t>
      </w:r>
      <w:r>
        <w:t>м возражения в отношении предостережения принимается одно из следующих решений: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об оставлении предостережения без изменения;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об удовлетворении возражения и отмене предостережения.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3.12. Министерство направляет в срок не позднее дня, следующего за днем принятия решения, указанного в </w:t>
      </w:r>
      <w:hyperlink w:anchor="P112" w:tooltip="3.11. По результатам рассмотрения министерством возражения в отношении предостережения принимается одно из следующих решений:">
        <w:r>
          <w:rPr>
            <w:color w:val="0000FF"/>
          </w:rPr>
          <w:t>пункте 3.11</w:t>
        </w:r>
      </w:hyperlink>
      <w:r>
        <w:t xml:space="preserve"> настоящего Положения, контролируемому лицу ответ о результатах рассмотрения возражения, подписанный должностным лицом, указанным в </w:t>
      </w:r>
      <w:hyperlink w:anchor="P57" w:tooltip="1.4. Должностным лицом министерства, уполномоченным на принятие решения о проведении контрольных (надзорных) мероприятий, является министр экономического развития Кировской области (далее - министр) или лицо, исполняющее его обязанности.">
        <w:r>
          <w:rPr>
            <w:color w:val="0000FF"/>
          </w:rPr>
          <w:t>пункте 1.4</w:t>
        </w:r>
      </w:hyperlink>
      <w:r>
        <w:t xml:space="preserve"> настоящего Положения, в форме электронного документа по адресу электронной почты, указан</w:t>
      </w:r>
      <w:r>
        <w:t>ному в возражении (в случае подачи возражения на электронную почту), или по адресу (уникальному идентификатору) личного кабинета контролируемого лица, являющегося индивидуальным предпринимателем или физическим лицом, в федеральной государственной информаци</w:t>
      </w:r>
      <w:r>
        <w:t>онной системе "Единый портал государственных и муниципальных услуг (функций)" (далее - Единый портал) (при его использовании), или в письменной форме по почтовому адресу, указанному в возражении (в случае подачи возражения на бумажном носителе).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3.13. Упол</w:t>
      </w:r>
      <w:r>
        <w:t xml:space="preserve">номоченные должностные лица министерства по обращениям контролируемых лиц и их представителей осуществляют консультирование в соответствии со </w:t>
      </w:r>
      <w:hyperlink r:id="rId2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50</w:t>
        </w:r>
      </w:hyperlink>
      <w:r>
        <w:t xml:space="preserve"> Федерального закона от 31.0</w:t>
      </w:r>
      <w:r>
        <w:t>7.2020 N 248-ФЗ.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Консультирование контролируемых лиц может осуществляться уполномоченным должностным лицом в письменной форме при их письменном обращении (в срок, установленный Федеральным </w:t>
      </w:r>
      <w:hyperlink r:id="rId23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</w:t>
      </w:r>
      <w:r>
        <w:t>ой Федерации"), либо в устной форме по телефону, посредством видео-конференц-связи, на личном приеме, либо в ходе проведения профилактического мероприятия, контрольного (надзорного) мероприятия. Запись на консультирование может производиться с использовани</w:t>
      </w:r>
      <w:r>
        <w:t>ем Единого портала.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3.14. Уполномоченные должностные лица осуществляют консультирование, в том числе письменное, по следующим вопросам: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применение обязательных требований, соблюдение которых является предметом регионального государственного контроля (надзо</w:t>
      </w:r>
      <w:r>
        <w:t xml:space="preserve">ра) в соответствии с </w:t>
      </w:r>
      <w:hyperlink w:anchor="P39" w:tooltip="1.2. Предметом регионального государственного контроля (надзора) является соблюдение юридическими лицами, индивидуальными предпринимателями, физическими лицами обязательных требований, установленных Федеральным законом от 24.11.1996 N 132-ФЗ &quot;Об основах турист">
        <w:r>
          <w:rPr>
            <w:color w:val="0000FF"/>
          </w:rPr>
          <w:t>пунктом 1.2</w:t>
        </w:r>
      </w:hyperlink>
      <w:r>
        <w:t xml:space="preserve"> настоящего Положения, содержание указанных требований и последствия их изменения;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необходимые организационные и (или) технические мероприятия, которые должны реализовать контролируемые лиц</w:t>
      </w:r>
      <w:r>
        <w:t xml:space="preserve">а для соблюдения обязательных требований, являющихся предметом регионального государственного контроля (надзора) в соответствии с </w:t>
      </w:r>
      <w:hyperlink w:anchor="P39" w:tooltip="1.2. Предметом регионального государственного контроля (надзора) является соблюдение юридическими лицами, индивидуальными предпринимателями, физическими лицами обязательных требований, установленных Федеральным законом от 24.11.1996 N 132-ФЗ &quot;Об основах турист">
        <w:r>
          <w:rPr>
            <w:color w:val="0000FF"/>
          </w:rPr>
          <w:t>пунктом 1.2</w:t>
        </w:r>
      </w:hyperlink>
      <w:r>
        <w:t xml:space="preserve"> настоящего Положения;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осуществление регионального государственного контроля (на</w:t>
      </w:r>
      <w:r>
        <w:t>дзора).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3.15. Профилактический визит проводится в форме профилактической беседы уполномоченным должностным лицом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3.16.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требований, соблюдение которых включено в предмет регионального госуд</w:t>
      </w:r>
      <w:r>
        <w:t xml:space="preserve">арственного контроля (надзора) в соответствии с </w:t>
      </w:r>
      <w:hyperlink w:anchor="P39" w:tooltip="1.2. Предметом регионального государственного контроля (надзора) является соблюдение юридическими лицами, индивидуальными предпринимателями, физическими лицами обязательных требований, установленных Федеральным законом от 24.11.1996 N 132-ФЗ &quot;Об основах турист">
        <w:r>
          <w:rPr>
            <w:color w:val="0000FF"/>
          </w:rPr>
          <w:t>пунктом 1.2</w:t>
        </w:r>
      </w:hyperlink>
      <w:r>
        <w:t xml:space="preserve"> настоящего Положения, а уполномоченное должностное лицо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3.17. Профилактический визи</w:t>
      </w:r>
      <w:r>
        <w:t>т проводится по инициативе министерства (обязательный профилактический визит) или по инициативе контролируемого лица.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3.18. Обязательный профилактический визит в рамках регионального государственного контроля (надзора) проводится в случаях, предусмотренных</w:t>
      </w:r>
      <w:r>
        <w:t xml:space="preserve"> </w:t>
      </w:r>
      <w:hyperlink r:id="rId2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пунктами 2</w:t>
        </w:r>
      </w:hyperlink>
      <w:r>
        <w:t xml:space="preserve"> и </w:t>
      </w:r>
      <w:hyperlink r:id="rId2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4 части 1 статьи 52.1</w:t>
        </w:r>
      </w:hyperlink>
      <w:r>
        <w:t xml:space="preserve"> Федерального закона от 31.07.2020 N 248-ФЗ.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3.19. В случае, предусмо</w:t>
      </w:r>
      <w:r>
        <w:t xml:space="preserve">тренном </w:t>
      </w:r>
      <w:hyperlink r:id="rId2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пунктом 2 части 1 статьи 52.1</w:t>
        </w:r>
      </w:hyperlink>
      <w:r>
        <w:t xml:space="preserve"> Федерального закона от 31.07.2020 N 248-ФЗ, обязательный профилактический визит проводится в срок не позднее шести месяцев со дня представлени</w:t>
      </w:r>
      <w:r>
        <w:t>я контролируемым лицом уведомления о начале осуществления отдельных видов предпринимательской деятельности в отношении вида деятельности по предоставлению гостиничных услуг, а также услуг по временному размещению и обеспечению временного проживания.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3.20. </w:t>
      </w:r>
      <w:r>
        <w:t xml:space="preserve">Порядок и срок проведения обязательного профилактического визита регулируются </w:t>
      </w:r>
      <w:hyperlink r:id="rId2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52.1</w:t>
        </w:r>
      </w:hyperlink>
      <w:r>
        <w:t xml:space="preserve"> Федерального закона от 31.07.2020 N 248-ФЗ.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3.21. Профилактические визиты по инициативе к</w:t>
      </w:r>
      <w:r>
        <w:t xml:space="preserve">онтролируемого лица проводятся в соответствии со </w:t>
      </w:r>
      <w:hyperlink r:id="rId2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52.2</w:t>
        </w:r>
      </w:hyperlink>
      <w:r>
        <w:t xml:space="preserve"> Федерального закона от 31.07.2020 N 248-ФЗ.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Title0"/>
        <w:ind w:firstLine="540"/>
        <w:jc w:val="both"/>
        <w:outlineLvl w:val="1"/>
      </w:pPr>
      <w:bookmarkStart w:id="20" w:name="P130"/>
      <w:bookmarkEnd w:id="20"/>
      <w:r>
        <w:t>4. Контрольные (надзорные) мероприятия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ind w:firstLine="540"/>
        <w:jc w:val="both"/>
      </w:pPr>
      <w:r>
        <w:t>4.1. При осуществлении региональн</w:t>
      </w:r>
      <w:r>
        <w:t>ого государственного контроля (надзора) плановые контрольные (надзорные) мероприятия не проводятся.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4.2. При осуществлении регионального государственного контроля (надзора) проводятся следующие контрольные (надзорные) мероприятия без взаимодействия с контр</w:t>
      </w:r>
      <w:r>
        <w:t>олируемым лицом: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наблюдение за соблюдением обязательных требований (мониторинг безопасности);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выездное обследование.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Контрольные (надзорные) мероприятия без взаимодействия с контролируемым лицом проводятся на основании задания, которое формируется при пост</w:t>
      </w:r>
      <w:r>
        <w:t>уплении в министерство требования прокурора о проведении контрольного (надзорного) мероприятия,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 о при</w:t>
      </w:r>
      <w:r>
        <w:t>чинении вреда (ущерба) или об угрозе причинения вреда (ущерба) охраняемым законом ценностям; при наступлении периода, во время которого возникает угроза причинения вреда (ущерба) охраняемых законом ценностям; при необходимости систематического наблюдения з</w:t>
      </w:r>
      <w:r>
        <w:t xml:space="preserve">а соблюдением обязательных требований, предусмотренных </w:t>
      </w:r>
      <w:hyperlink w:anchor="P39" w:tooltip="1.2. Предметом регионального государственного контроля (надзора) является соблюдение юридическими лицами, индивидуальными предпринимателями, физическими лицами обязательных требований, установленных Федеральным законом от 24.11.1996 N 132-ФЗ &quot;Об основах турист">
        <w:r>
          <w:rPr>
            <w:color w:val="0000FF"/>
          </w:rPr>
          <w:t>пунктом 1.2</w:t>
        </w:r>
      </w:hyperlink>
      <w:r>
        <w:t xml:space="preserve"> настоящего Положения и др.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4.3. Наблюдение за соблюдением обязательных требований (мониторинг безопасности) осуществляется в соответствии со </w:t>
      </w:r>
      <w:hyperlink r:id="rId2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74</w:t>
        </w:r>
      </w:hyperlink>
      <w:r>
        <w:t xml:space="preserve"> Федерального закона от 31.07.2020 N 248-ФЗ и на основании задания министра или лица, исполняющего его обязанности, в том числе задания, содержащегося в планах работы министерства. За</w:t>
      </w:r>
      <w:r>
        <w:t xml:space="preserve">дание включает перечень обязательных требований из числа указанных в </w:t>
      </w:r>
      <w:hyperlink w:anchor="P39" w:tooltip="1.2. Предметом регионального государственного контроля (надзора) является соблюдение юридическими лицами, индивидуальными предпринимателями, физическими лицами обязательных требований, установленных Федеральным законом от 24.11.1996 N 132-ФЗ &quot;Об основах турист">
        <w:r>
          <w:rPr>
            <w:color w:val="0000FF"/>
          </w:rPr>
          <w:t>пункте 1.2</w:t>
        </w:r>
      </w:hyperlink>
      <w:r>
        <w:t xml:space="preserve"> настоящего Положения, оценка соблюдения которых осуществляется в рамках наблюдения за соблюдением обязательных требований, сроки проведения с</w:t>
      </w:r>
      <w:r>
        <w:t>оответствующего наблюдения за соблюдением обязательных требований, перечень сведений, представляемых министру или лицу, исполняющему его обязанности, уполномоченным должностным лицом, осуществляющим наблюдение за соблюдением обязательных требований, по рез</w:t>
      </w:r>
      <w:r>
        <w:t>ультатам осуществления наблюдения за соблюдением обязательных требований.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21" w:name="P138"/>
      <w:bookmarkEnd w:id="21"/>
      <w:r>
        <w:t xml:space="preserve">4.4. В случае выявления по результатам наблюдения за соблюдением обязательных требований (мониторинга безопасности) нарушения обязательных требований, указанных в </w:t>
      </w:r>
      <w:hyperlink w:anchor="P41" w:tooltip="наличие сведений о средстве размещения в реестре классифицированных средств размещения;">
        <w:r>
          <w:rPr>
            <w:color w:val="0000FF"/>
          </w:rPr>
          <w:t>абзацах втором</w:t>
        </w:r>
      </w:hyperlink>
      <w:r>
        <w:t xml:space="preserve">, </w:t>
      </w:r>
      <w:hyperlink w:anchor="P44" w:tooltip="соответствие типа и (или) категории средства размещения, используемых в рекламе, названии средства размещения, а также в деятельности, связанной с использованием средства размещения, типу и (или) категории, указанным в реестре классифицированных средств размещ">
        <w:r>
          <w:rPr>
            <w:color w:val="0000FF"/>
          </w:rPr>
          <w:t>пятом</w:t>
        </w:r>
      </w:hyperlink>
      <w:r>
        <w:t xml:space="preserve">, </w:t>
      </w:r>
      <w:hyperlink w:anchor="P45" w:tooltip="наличие ссылки в информационно-телекоммуникационной сети &quot;Интернет&quot; (далее - сеть &quot;Интернет&quot;) на запись в реестре классифицированных средств размещения, содержащую сведения о средстве размещения, а также соответствие сведений о средстве размещения, представлен">
        <w:r>
          <w:rPr>
            <w:color w:val="0000FF"/>
          </w:rPr>
          <w:t>шестом подпункта 1.2.1</w:t>
        </w:r>
      </w:hyperlink>
      <w:r>
        <w:t xml:space="preserve">, </w:t>
      </w:r>
      <w:hyperlink w:anchor="P47" w:tooltip="1.2.2. В отношении деятельности, связанной с использованием горнолыжных трасс или пляжей, к предмету регионального государственного контроля (надзора) относится соблюдение обязательных требований в части соответствия категории горнолыжной трассы или категории ">
        <w:r>
          <w:rPr>
            <w:color w:val="0000FF"/>
          </w:rPr>
          <w:t>подпу</w:t>
        </w:r>
        <w:r>
          <w:rPr>
            <w:color w:val="0000FF"/>
          </w:rPr>
          <w:t>нкте 1.2.2</w:t>
        </w:r>
      </w:hyperlink>
      <w:r>
        <w:t xml:space="preserve">, </w:t>
      </w:r>
      <w:hyperlink w:anchor="P53" w:tooltip="направление инструктором-проводником уведомления о сопровождении туристов (экскурсантов) на туристском маршруте, требующем специального сопровождения;">
        <w:r>
          <w:rPr>
            <w:color w:val="0000FF"/>
          </w:rPr>
          <w:t>абзацах третьем</w:t>
        </w:r>
      </w:hyperlink>
      <w:r>
        <w:t xml:space="preserve">, </w:t>
      </w:r>
      <w:hyperlink w:anchor="P55" w:tooltip="соблюдение правил оказания услуг инструктора-проводника (за исключением требований, относящихся к предмету федерального государственного контроля (надзора) в области защиты прав потребителей).">
        <w:r>
          <w:rPr>
            <w:color w:val="0000FF"/>
          </w:rPr>
          <w:t>пятом</w:t>
        </w:r>
      </w:hyperlink>
      <w:r>
        <w:t xml:space="preserve"> (в части наличия ссылки на рее</w:t>
      </w:r>
      <w:r>
        <w:t>стровую запись (реестровые записи) об инструкторе-проводнике (инструкторах-проводниках), сопровождающем (сопровождающих) туристов (экскурсантов) при прохождении туристского маршрута, в едином федеральном реестре инструкторов-проводников) подпункта 1.2.4 на</w:t>
      </w:r>
      <w:r>
        <w:t>стоящего Положения, министерство оформляет акт контрольного (надзорного) мероприятия и выдает контролируемому лицу предписание об устранении выявленных нарушений обязательных требований.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22" w:name="P139"/>
      <w:bookmarkEnd w:id="22"/>
      <w:r>
        <w:t xml:space="preserve">4.5. В случае выявления по результатам наблюдения за соблюдением обязательных требований признаков нарушения обязательных требований, указанных в </w:t>
      </w:r>
      <w:hyperlink w:anchor="P39" w:tooltip="1.2. Предметом регионального государственного контроля (надзора) является соблюдение юридическими лицами, индивидуальными предпринимателями, физическими лицами обязательных требований, установленных Федеральным законом от 24.11.1996 N 132-ФЗ &quot;Об основах турист">
        <w:r>
          <w:rPr>
            <w:color w:val="0000FF"/>
          </w:rPr>
          <w:t>пункте 1.2</w:t>
        </w:r>
      </w:hyperlink>
      <w:r>
        <w:t xml:space="preserve"> настоящего Положения, за исключением обязательных требований, ук</w:t>
      </w:r>
      <w:r>
        <w:t xml:space="preserve">азанных в </w:t>
      </w:r>
      <w:hyperlink w:anchor="P138" w:tooltip="4.4. В случае выявления по результатам наблюдения за соблюдением обязательных требований (мониторинга безопасности) нарушения обязательных требований, указанных в абзацах втором, пятом, шестом подпункта 1.2.1, подпункте 1.2.2, абзацах третьем, пятом (в части н">
        <w:r>
          <w:rPr>
            <w:color w:val="0000FF"/>
          </w:rPr>
          <w:t>пункте 4.4</w:t>
        </w:r>
      </w:hyperlink>
      <w:r>
        <w:t xml:space="preserve"> настоящего Положения, уполномоченное должностное лицо принимает одно из следующих решений: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решение об объявлении предостережения;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решение о проведении внепланового контрольного (надзорного) мероприяти</w:t>
      </w:r>
      <w:r>
        <w:t xml:space="preserve">я с взаимодействием с контролируемым лицом с учетом </w:t>
      </w:r>
      <w:hyperlink w:anchor="P130" w:tooltip="4. Контрольные (надзорные) мероприятия">
        <w:r>
          <w:rPr>
            <w:color w:val="0000FF"/>
          </w:rPr>
          <w:t>раздела 4</w:t>
        </w:r>
      </w:hyperlink>
      <w:r>
        <w:t xml:space="preserve"> настоящего Положения.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23" w:name="P142"/>
      <w:bookmarkEnd w:id="23"/>
      <w:r>
        <w:t xml:space="preserve">4.6. Выездное обследование осуществляется в соответствии со </w:t>
      </w:r>
      <w:hyperlink r:id="rId3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75</w:t>
        </w:r>
      </w:hyperlink>
      <w:r>
        <w:t xml:space="preserve"> Федерального закона от 31.07.2020 N 248-ФЗ в отношении контролируемых лиц и (или) общедоступных (открытых для посещения неограниченным кругом лиц) объектов, указанных в </w:t>
      </w:r>
      <w:hyperlink w:anchor="P68" w:tooltip="1.7.2. Здания, помещения, сооружения, линейные объекты, территории, оборудование, устройства, предметы, используемые для осуществления деятельности, связанной с использованием:">
        <w:r>
          <w:rPr>
            <w:color w:val="0000FF"/>
          </w:rPr>
          <w:t>подпункте 1.7.2</w:t>
        </w:r>
      </w:hyperlink>
      <w:r>
        <w:t xml:space="preserve"> настоящего Положения (далее - общедоступные объекты), в целях оценки соблюден</w:t>
      </w:r>
      <w:r>
        <w:t xml:space="preserve">ия обязательных требований, предусмотренных </w:t>
      </w:r>
      <w:hyperlink w:anchor="P40" w:tooltip="1.2.1. В отношении деятельности, связанной с использованием средств размещения, в отношении которых распространяется действие статьи 5.1 Федерального закона от 24.11.1996 N 132-ФЗ &quot;Об основах туристской деятельности в Российской Федерации&quot;, за исключением сана">
        <w:r>
          <w:rPr>
            <w:color w:val="0000FF"/>
          </w:rPr>
          <w:t>подпунктом 1.2.1</w:t>
        </w:r>
      </w:hyperlink>
      <w:r>
        <w:t xml:space="preserve"> настоящего Положения, на основании задания министра или лица, исполняющего его обязанности, в том числе задания, содержащегося в планах работы министерства.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За</w:t>
      </w:r>
      <w:r>
        <w:t xml:space="preserve">дание включает перечень обязательных требований из числа указанных в </w:t>
      </w:r>
      <w:hyperlink w:anchor="P39" w:tooltip="1.2. Предметом регионального государственного контроля (надзора) является соблюдение юридическими лицами, индивидуальными предпринимателями, физическими лицами обязательных требований, установленных Федеральным законом от 24.11.1996 N 132-ФЗ &quot;Об основах турист">
        <w:r>
          <w:rPr>
            <w:color w:val="0000FF"/>
          </w:rPr>
          <w:t>пункте 1.2</w:t>
        </w:r>
      </w:hyperlink>
      <w:r>
        <w:t xml:space="preserve"> настоящего Положения, оценка соблюдения которых осуществляется в рамках выездного обследования, сроки проведения выездного обследования, пере</w:t>
      </w:r>
      <w:r>
        <w:t>чень контролируемых лиц и (или) общедоступных (открытых для посещения неограниченным кругом лиц) объектов, в отношении которых проводится выездное обследование, перечень сведений, представляемых уполномоченным должностным лицом, осуществляющим наблюдение з</w:t>
      </w:r>
      <w:r>
        <w:t>а соблюдением обязательных требований, по результатам осуществления наблюдения за соблюдением обязательных требований.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4.7. Задание, предусмотренное </w:t>
      </w:r>
      <w:hyperlink w:anchor="P142" w:tooltip="4.6. Выездное обследование осуществляется в соответствии со статьей 75 Федерального закона от 31.07.2020 N 248-ФЗ в отношении контролируемых лиц и (или) общедоступных (открытых для посещения неограниченным кругом лиц) объектов, указанных в подпункте 1.7.2 наст">
        <w:r>
          <w:rPr>
            <w:color w:val="0000FF"/>
          </w:rPr>
          <w:t>пунктом 4.6</w:t>
        </w:r>
      </w:hyperlink>
      <w:r>
        <w:t xml:space="preserve"> настоящего Положения, выдается в том числе в случае поступле</w:t>
      </w:r>
      <w:r>
        <w:t xml:space="preserve">ния в министерство сведений, предусмотренных </w:t>
      </w:r>
      <w:hyperlink r:id="rId31" w:tooltip="&quot;Налоговый кодекс Российской Федерации (часть вторая)&quot; от 05.08.2000 N 117-ФЗ (ред. от 28.12.2024, с изм. от 21.01.2025) (с изм. и доп., вступ. в силу с 01.07.2025) {КонсультантПлюс}">
        <w:r>
          <w:rPr>
            <w:color w:val="0000FF"/>
          </w:rPr>
          <w:t>пунктом 3 статьи 418.3</w:t>
        </w:r>
      </w:hyperlink>
      <w:r>
        <w:t xml:space="preserve"> Налогового кодекса Российской Федерации.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4.8. В ходе выездного обследования на общедоступных объектах могут совершаться следующие контрольные</w:t>
      </w:r>
      <w:r>
        <w:t xml:space="preserve"> (надзорные) действия: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осмотр;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инструментальное обследование (с применением видеозаписи);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экспертиза.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24" w:name="P149"/>
      <w:bookmarkEnd w:id="24"/>
      <w:r>
        <w:t xml:space="preserve">4.9. В случае если в рамках выездного обследования выявлены признаки нарушения обязательных требований, указанных в </w:t>
      </w:r>
      <w:hyperlink w:anchor="P41" w:tooltip="наличие сведений о средстве размещения в реестре классифицированных средств размещения;">
        <w:r>
          <w:rPr>
            <w:color w:val="0000FF"/>
          </w:rPr>
          <w:t>абзацах втором</w:t>
        </w:r>
      </w:hyperlink>
      <w:r>
        <w:t xml:space="preserve">, </w:t>
      </w:r>
      <w:hyperlink w:anchor="P46" w:tooltip="соблюдение правил оказания гостиничных услуг, услуг средств размещения (при наличии) (за исключением требований, относящихся к предмету федерального государственного контроля (надзора) в области защиты прав потребителей).">
        <w:r>
          <w:rPr>
            <w:color w:val="0000FF"/>
          </w:rPr>
          <w:t>седьмом</w:t>
        </w:r>
      </w:hyperlink>
      <w:r>
        <w:t xml:space="preserve"> (в части наличия действующей классификации средства размещения) подпункта 1.2.1 настоящего Положения, допускается незамедлительное проведение контрольной заку</w:t>
      </w:r>
      <w:r>
        <w:t xml:space="preserve">пки в соответствии с </w:t>
      </w:r>
      <w:hyperlink r:id="rId3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7 статьи 75</w:t>
        </w:r>
      </w:hyperlink>
      <w:r>
        <w:t xml:space="preserve"> Федерального закона от 31.07.2020 N 248-ФЗ.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25" w:name="P150"/>
      <w:bookmarkEnd w:id="25"/>
      <w:r>
        <w:t xml:space="preserve">4.10. В случае выявления по результатам выездного обследования признаков нарушения обязательных </w:t>
      </w:r>
      <w:r>
        <w:t xml:space="preserve">требований, указанных в </w:t>
      </w:r>
      <w:hyperlink w:anchor="P40" w:tooltip="1.2.1. В отношении деятельности, связанной с использованием средств размещения, в отношении которых распространяется действие статьи 5.1 Федерального закона от 24.11.1996 N 132-ФЗ &quot;Об основах туристской деятельности в Российской Федерации&quot;, за исключением сана">
        <w:r>
          <w:rPr>
            <w:color w:val="0000FF"/>
          </w:rPr>
          <w:t>подпункте 1.2.1</w:t>
        </w:r>
      </w:hyperlink>
      <w:r>
        <w:t xml:space="preserve"> настоящего Положения, за исключением </w:t>
      </w:r>
      <w:hyperlink w:anchor="P149" w:tooltip="4.9. В случае если в рамках выездного обследования выявлены признаки нарушения обязательных требований, указанных в абзацах втором, седьмом (в части наличия действующей классификации средства размещения) подпункта 1.2.1 настоящего Положения, допускается незаме">
        <w:r>
          <w:rPr>
            <w:color w:val="0000FF"/>
          </w:rPr>
          <w:t>пункта 4.9</w:t>
        </w:r>
      </w:hyperlink>
      <w:r>
        <w:t xml:space="preserve"> настоящего Положения, уполномоченное должностное лицо принимает одно из следующих решений: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выдает предостережение о необход</w:t>
      </w:r>
      <w:r>
        <w:t>имости соблюдения обязательных требований;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принимает решение о проведении внепланового контрольного (надзорного) мероприятия с взаимодействием с контролируемым лицом с учетом </w:t>
      </w:r>
      <w:hyperlink w:anchor="P130" w:tooltip="4. Контрольные (надзорные) мероприятия">
        <w:r>
          <w:rPr>
            <w:color w:val="0000FF"/>
          </w:rPr>
          <w:t>раздела 4</w:t>
        </w:r>
      </w:hyperlink>
      <w:r>
        <w:t xml:space="preserve"> на</w:t>
      </w:r>
      <w:r>
        <w:t>стоящего Положения.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26" w:name="P153"/>
      <w:bookmarkEnd w:id="26"/>
      <w:r>
        <w:t>4.11. При осуществлении регионального государственного контроля (надзора) проводятся следующие контрольные (надзорные) мероприятия с взаимодействием с контролируемым лицом: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27" w:name="P154"/>
      <w:bookmarkEnd w:id="27"/>
      <w:r>
        <w:t>контрольная закупка;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28" w:name="P155"/>
      <w:bookmarkEnd w:id="28"/>
      <w:r>
        <w:t>мониторинговая закупка;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29" w:name="P156"/>
      <w:bookmarkEnd w:id="29"/>
      <w:r>
        <w:t>инспекционный визи</w:t>
      </w:r>
      <w:r>
        <w:t>т;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30" w:name="P157"/>
      <w:bookmarkEnd w:id="30"/>
      <w:r>
        <w:t>выездная проверка.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В решении о проведении контрольного (надзорного) мероприятия указываются сведения, установленные </w:t>
      </w:r>
      <w:hyperlink r:id="rId3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1 статьи 64</w:t>
        </w:r>
      </w:hyperlink>
      <w:r>
        <w:t xml:space="preserve"> Федерального закона от 31.07.2020 N 248-ФЗ</w:t>
      </w:r>
      <w:r>
        <w:t>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4.12. Контрольные (надзорные) мероприятия, предусмотренные </w:t>
      </w:r>
      <w:hyperlink w:anchor="P153" w:tooltip="4.11. При осуществлении регионального государственного контроля (надзора) проводятся следующие контрольные (надзорные) мероприятия с взаимодействием с контролируемым лицом:">
        <w:r>
          <w:rPr>
            <w:color w:val="0000FF"/>
          </w:rPr>
          <w:t>пунктом 4.11</w:t>
        </w:r>
      </w:hyperlink>
      <w:r>
        <w:t xml:space="preserve"> настоящего Положения, проводятся по основаниям, предусмотренным </w:t>
      </w:r>
      <w:hyperlink r:id="rId3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3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3</w:t>
        </w:r>
      </w:hyperlink>
      <w:r>
        <w:t xml:space="preserve">, </w:t>
      </w:r>
      <w:hyperlink r:id="rId3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3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3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7</w:t>
        </w:r>
      </w:hyperlink>
      <w:r>
        <w:t xml:space="preserve">, </w:t>
      </w:r>
      <w:hyperlink r:id="rId3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9 части 1 статьи 57</w:t>
        </w:r>
      </w:hyperlink>
      <w:r>
        <w:t xml:space="preserve"> Федерального закона от 31.07.2020 N 248-ФЗ, в том числе в случаях, предусмотренных </w:t>
      </w:r>
      <w:hyperlink w:anchor="P139" w:tooltip="4.5. В случае выявления по результатам наблюдения за соблюдением обязательных требований признаков нарушения обязательных требований, указанных в пункте 1.2 настоящего Положения, за исключением обязательных требований, указанных в пункте 4.4 настоящего Положен">
        <w:r>
          <w:rPr>
            <w:color w:val="0000FF"/>
          </w:rPr>
          <w:t>пунктами 4.5</w:t>
        </w:r>
      </w:hyperlink>
      <w:r>
        <w:t xml:space="preserve">, </w:t>
      </w:r>
      <w:hyperlink w:anchor="P149" w:tooltip="4.9. В случае если в рамках выездного обследования выявлены признаки нарушения обязательных требований, указанных в абзацах втором, седьмом (в части наличия действующей классификации средства размещения) подпункта 1.2.1 настоящего Положения, допускается незаме">
        <w:r>
          <w:rPr>
            <w:color w:val="0000FF"/>
          </w:rPr>
          <w:t>4.9</w:t>
        </w:r>
      </w:hyperlink>
      <w:r>
        <w:t xml:space="preserve">, </w:t>
      </w:r>
      <w:hyperlink w:anchor="P150" w:tooltip="4.10. В случае выявления по результатам выездного обследования признаков нарушения обязательных требований, указанных в подпункте 1.2.1 настоящего Положения, за исключением пункта 4.9 настоящего Положения, уполномоченное должностное лицо принимает одно из след">
        <w:r>
          <w:rPr>
            <w:color w:val="0000FF"/>
          </w:rPr>
          <w:t>4.10</w:t>
        </w:r>
      </w:hyperlink>
      <w:r>
        <w:t xml:space="preserve"> настоящего Положения.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31" w:name="P160"/>
      <w:bookmarkEnd w:id="31"/>
      <w:r>
        <w:t>4.13.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</w:t>
      </w:r>
      <w:r>
        <w:t>нием мобильного приложения "Инспектор".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</w:t>
      </w:r>
      <w:r>
        <w:t>й связи), средств аудио- и видеозаписи, фотоаппаратов,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(н</w:t>
      </w:r>
      <w:r>
        <w:t>адзорных) мероприятий принимается уполномоченным должностным лицом самостоятельно.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осуществляются в ходе проведения контрольного (надзорного) мероприятия неп</w:t>
      </w:r>
      <w:r>
        <w:t>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</w:t>
      </w:r>
      <w:r>
        <w:t>и, аудио- и видеозаписи являются приложением к акту. Использование фотосъемки и видеозаписи для фиксации доказательств нарушения обязательных требований осуществляется с учетом требований законодательства Российской Федерации о защите государственной тайны</w:t>
      </w:r>
      <w:r>
        <w:t>.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32" w:name="P163"/>
      <w:bookmarkEnd w:id="32"/>
      <w:r>
        <w:t xml:space="preserve">4.14. Контрольная закупка проводится в соответствии со </w:t>
      </w:r>
      <w:hyperlink r:id="rId4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67</w:t>
        </w:r>
      </w:hyperlink>
      <w:r>
        <w:t xml:space="preserve"> Федерального закона от 31.07.2020 N 248-ФЗ в целях оценки соблюдения обязательных требований, указанных в </w:t>
      </w:r>
      <w:hyperlink w:anchor="P41" w:tooltip="наличие сведений о средстве размещения в реестре классифицированных средств размещения;">
        <w:r>
          <w:rPr>
            <w:color w:val="0000FF"/>
          </w:rPr>
          <w:t>абзацах втором</w:t>
        </w:r>
      </w:hyperlink>
      <w:r>
        <w:t xml:space="preserve">, </w:t>
      </w:r>
      <w:hyperlink w:anchor="P46" w:tooltip="соблюдение правил оказания гостиничных услуг, услуг средств размещения (при наличии) (за исключением требований, относящихся к предмету федерального государственного контроля (надзора) в области защиты прав потребителей).">
        <w:r>
          <w:rPr>
            <w:color w:val="0000FF"/>
          </w:rPr>
          <w:t>седьмом</w:t>
        </w:r>
      </w:hyperlink>
      <w:r>
        <w:t xml:space="preserve"> (в части наличия действующей классификации средства размещения) подпункта 1.2.1, </w:t>
      </w:r>
      <w:hyperlink w:anchor="P49" w:tooltip="наличие действующей аттестации и нагрудной идентификационной карточки экскурсоводов (гидов) и гидов-переводчиков при оказании ими услуг (за исключением случаев оказания услуг экскурсоводом (гидом) и гидом-переводчиком, услуг инструктора-проводника на особо охр">
        <w:r>
          <w:rPr>
            <w:color w:val="0000FF"/>
          </w:rPr>
          <w:t>абзаце втор</w:t>
        </w:r>
        <w:r>
          <w:rPr>
            <w:color w:val="0000FF"/>
          </w:rPr>
          <w:t>ом подпункта 1.2.3</w:t>
        </w:r>
      </w:hyperlink>
      <w:r>
        <w:t xml:space="preserve">, </w:t>
      </w:r>
      <w:hyperlink w:anchor="P52" w:tooltip="наличие действующей аттестации и нагрудной идентификационной карточки у инструктора-проводника при оказании им услуг;">
        <w:r>
          <w:rPr>
            <w:color w:val="0000FF"/>
          </w:rPr>
          <w:t>абзацах втором</w:t>
        </w:r>
      </w:hyperlink>
      <w:r>
        <w:t xml:space="preserve">, </w:t>
      </w:r>
      <w:hyperlink w:anchor="P54" w:tooltip="сопровождение туристов (экскурсантов) инструктором-проводником при посещении (прохождении) туристских маршрутов, требующих специального сопровождения;">
        <w:r>
          <w:rPr>
            <w:color w:val="0000FF"/>
          </w:rPr>
          <w:t>четвертом подпункта 1.2.4</w:t>
        </w:r>
      </w:hyperlink>
      <w:r>
        <w:t xml:space="preserve"> настоящего Положения.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4.15. В ходе контрольной закупки могут совершаться следующие контрольные (надзорные) действия: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осмотр</w:t>
      </w:r>
      <w:r>
        <w:t>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эксперимент.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4.16. Контрольная закупка проводится по месту осуществления деятельности контролируемого лица или по месту нахождения объекта контроля либо с использованием почтовой связи, информационно-телекоммуникационных сетей, в том числе сети "Интернет</w:t>
      </w:r>
      <w:r>
        <w:t>", а также сетей связи для трансляции телеканалов и (или) радиоканалов.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4.17. Контрольная закупка (за исключением дистанционной контрольной закупки) должна проводиться в присутствии двух свидетелей или двух уполномоченных должностных лиц либо с применением</w:t>
      </w:r>
      <w:r>
        <w:t xml:space="preserve"> видеозаписи. В случае необходимости в целях фиксации процесса контрольной закупки при ее проведении применяются фотосъемка, аудио- и видеозапись с учетом </w:t>
      </w:r>
      <w:hyperlink w:anchor="P160" w:tooltip="4.13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&quot;Инспектор&quot;. Решение о необх">
        <w:r>
          <w:rPr>
            <w:color w:val="0000FF"/>
          </w:rPr>
          <w:t>пункта 4.13</w:t>
        </w:r>
      </w:hyperlink>
      <w:r>
        <w:t xml:space="preserve"> настоящего Положения.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4.18. Мониторинговая закупка п</w:t>
      </w:r>
      <w:r>
        <w:t xml:space="preserve">роводится в соответствии со </w:t>
      </w:r>
      <w:hyperlink r:id="rId4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68</w:t>
        </w:r>
      </w:hyperlink>
      <w:r>
        <w:t xml:space="preserve"> Федерального закона от 31.07.2020 N 248-ФЗ в целях оценки соблюдения обязательных требований, указанных в </w:t>
      </w:r>
      <w:hyperlink w:anchor="P41" w:tooltip="наличие сведений о средстве размещения в реестре классифицированных средств размещения;">
        <w:r>
          <w:rPr>
            <w:color w:val="0000FF"/>
          </w:rPr>
          <w:t>абзацах втором</w:t>
        </w:r>
      </w:hyperlink>
      <w:r>
        <w:t xml:space="preserve"> - </w:t>
      </w:r>
      <w:hyperlink w:anchor="P44" w:tooltip="соответствие типа и (или) категории средства размещения, используемых в рекламе, названии средства размещения, а также в деятельности, связанной с использованием средства размещения, типу и (или) категории, указанным в реестре классифицированных средств размещ">
        <w:r>
          <w:rPr>
            <w:color w:val="0000FF"/>
          </w:rPr>
          <w:t>пятом</w:t>
        </w:r>
      </w:hyperlink>
      <w:r>
        <w:t xml:space="preserve">, </w:t>
      </w:r>
      <w:hyperlink w:anchor="P46" w:tooltip="соблюдение правил оказания гостиничных услуг, услуг средств размещения (при наличии) (за исключением требований, относящихся к предмету федерального государственного контроля (надзора) в области защиты прав потребителей).">
        <w:r>
          <w:rPr>
            <w:color w:val="0000FF"/>
          </w:rPr>
          <w:t>седьмом</w:t>
        </w:r>
      </w:hyperlink>
      <w:r>
        <w:t xml:space="preserve"> (в части наличия действующей классификации средства размещения) подпункта 1.2.1, </w:t>
      </w:r>
      <w:hyperlink w:anchor="P47" w:tooltip="1.2.2. В отношении деятельности, связанной с использованием горнолыжных трасс или пляжей, к предмету регионального государственного контроля (надзора) относится соблюдение обязательных требований в части соответствия категории горнолыжной трассы или категории ">
        <w:r>
          <w:rPr>
            <w:color w:val="0000FF"/>
          </w:rPr>
          <w:t>подпунктах 1.2.2</w:t>
        </w:r>
      </w:hyperlink>
      <w:r>
        <w:t xml:space="preserve"> - </w:t>
      </w:r>
      <w:hyperlink w:anchor="P51" w:tooltip="1.2.4. В отношении деятельности инструкторов-проводников к предмету регионального государственного контроля (надзора) относится соблюдение следующих обязательных требований:">
        <w:r>
          <w:rPr>
            <w:color w:val="0000FF"/>
          </w:rPr>
          <w:t>1.2.4</w:t>
        </w:r>
      </w:hyperlink>
      <w:r>
        <w:t xml:space="preserve"> настоящего Положения.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4.19</w:t>
      </w:r>
      <w:r>
        <w:t>. В ходе мониторинговой закупки могут совершаться следующие контрольные (надзорные) действия: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осмотр;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опрос;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эксперимент;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инструментальное обследование;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истребование документов.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4.20. Мониторинговая закупка проводится по месту осуществления деятельности контролируемого лица или по месту нахождения объекта контроля либо с использованием почтовой связи, информационно-телекоммуникационных сетей, в том числе сети "Интернет", а также с</w:t>
      </w:r>
      <w:r>
        <w:t>етей связи для трансляции телеканалов и (или) радиоканалов.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4.21. Инспекционный визит проводится в соответствии со </w:t>
      </w:r>
      <w:hyperlink r:id="rId4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70</w:t>
        </w:r>
      </w:hyperlink>
      <w:r>
        <w:t xml:space="preserve"> Федерального закона от 31.07.2020 N 248-ФЗ в целях оце</w:t>
      </w:r>
      <w:r>
        <w:t xml:space="preserve">нки соблюдения обязательных требований, указанных в </w:t>
      </w:r>
      <w:hyperlink w:anchor="P39" w:tooltip="1.2. Предметом регионального государственного контроля (надзора) является соблюдение юридическими лицами, индивидуальными предпринимателями, физическими лицами обязательных требований, установленных Федеральным законом от 24.11.1996 N 132-ФЗ &quot;Об основах турист">
        <w:r>
          <w:rPr>
            <w:color w:val="0000FF"/>
          </w:rPr>
          <w:t>пункте 1.2</w:t>
        </w:r>
      </w:hyperlink>
      <w:r>
        <w:t xml:space="preserve"> настоящего Положения.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4.22. В ходе инспекционного визита могут совершаться следующие контрольные (надзорные) действия: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осмотр;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опрос;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получение письменных объ</w:t>
      </w:r>
      <w:r>
        <w:t>яснений;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инструментальное обследование;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</w:t>
      </w:r>
      <w:r>
        <w:t>урных подразделений) либо объекта контроля.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4.23. 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33" w:name="P185"/>
      <w:bookmarkEnd w:id="33"/>
      <w:r>
        <w:t>4.2</w:t>
      </w:r>
      <w:r>
        <w:t>4. 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4.25. Выездная проверка проводится в соответствии со </w:t>
      </w:r>
      <w:hyperlink r:id="rId4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73</w:t>
        </w:r>
      </w:hyperlink>
      <w:r>
        <w:t xml:space="preserve"> Федерального закона от 31.07.2020 N 248-ФЗ в случае невозможности оценки соблюдения обязательных требований, предусмотренных </w:t>
      </w:r>
      <w:hyperlink w:anchor="P39" w:tooltip="1.2. Предметом регионального государственного контроля (надзора) является соблюдение юридическими лицами, индивидуальными предпринимателями, физическими лицами обязательных требований, установленных Федеральным законом от 24.11.1996 N 132-ФЗ &quot;Об основах турист">
        <w:r>
          <w:rPr>
            <w:color w:val="0000FF"/>
          </w:rPr>
          <w:t>пунктом 1.2</w:t>
        </w:r>
      </w:hyperlink>
      <w:r>
        <w:t xml:space="preserve"> настоящего Положения, в рамках контрольных (н</w:t>
      </w:r>
      <w:r>
        <w:t xml:space="preserve">адзорных) мероприятий, указанных в </w:t>
      </w:r>
      <w:hyperlink w:anchor="P163" w:tooltip="4.14. Контрольная закупка проводится в соответствии со статьей 67 Федерального закона от 31.07.2020 N 248-ФЗ в целях оценки соблюдения обязательных требований, указанных в абзацах втором, седьмом (в части наличия действующей классификации средства размещения) ">
        <w:r>
          <w:rPr>
            <w:color w:val="0000FF"/>
          </w:rPr>
          <w:t>пунктах 4.14</w:t>
        </w:r>
      </w:hyperlink>
      <w:r>
        <w:t xml:space="preserve"> - </w:t>
      </w:r>
      <w:hyperlink w:anchor="P185" w:tooltip="4.24. 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">
        <w:r>
          <w:rPr>
            <w:color w:val="0000FF"/>
          </w:rPr>
          <w:t>4.24</w:t>
        </w:r>
      </w:hyperlink>
      <w:r>
        <w:t xml:space="preserve"> настоящего Положения.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4.26. В ходе выездной проверки могут совершаться следующие контрольные (надзорные) действия: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осмотр;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досмотр;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опрос;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получение письменных объяснений;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истребование документов;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отбор проб (образцов);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инструментальн</w:t>
      </w:r>
      <w:r>
        <w:t>ое обследование;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эксперимент.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4.27.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4.28.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4.29. Срок проведения выездной проверки не может</w:t>
      </w:r>
      <w:r>
        <w:t xml:space="preserve">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Title0"/>
        <w:ind w:firstLine="540"/>
        <w:jc w:val="both"/>
        <w:outlineLvl w:val="1"/>
      </w:pPr>
      <w:r>
        <w:t>5. Спец</w:t>
      </w:r>
      <w:r>
        <w:t>иальный режим федерального надзора (постоянный рейд)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ind w:firstLine="540"/>
        <w:jc w:val="both"/>
      </w:pPr>
      <w:r>
        <w:t xml:space="preserve">5.1. В целях предупреждения, выявления и пресечения нарушения обязательных требований, указанных в </w:t>
      </w:r>
      <w:hyperlink w:anchor="P48" w:tooltip="1.2.3. В отношении деятельности экскурсоводов (гидов) и гидов-переводчиков к предмету регионального государственного контроля (надзора) относится соблюдение следующих обязательных требований:">
        <w:r>
          <w:rPr>
            <w:color w:val="0000FF"/>
          </w:rPr>
          <w:t>подпунктах 1.2.3</w:t>
        </w:r>
      </w:hyperlink>
      <w:r>
        <w:t xml:space="preserve"> и </w:t>
      </w:r>
      <w:hyperlink w:anchor="P51" w:tooltip="1.2.4. В отношении деятельности инструкторов-проводников к предмету регионального государственного контроля (надзора) относится соблюдение следующих обязательных требований:">
        <w:r>
          <w:rPr>
            <w:color w:val="0000FF"/>
          </w:rPr>
          <w:t>1.2.4</w:t>
        </w:r>
      </w:hyperlink>
      <w:r>
        <w:t xml:space="preserve"> настоящего Положения, региональный государственный контроль (надзор) может осуществляться в рамках постоянного рейда в соответствии со </w:t>
      </w:r>
      <w:hyperlink r:id="rId4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97.1</w:t>
        </w:r>
      </w:hyperlink>
      <w:r>
        <w:t xml:space="preserve"> Федерального закона от 31.07.2020 N 248-ФЗ.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5.2. Условием для установления пунктов контроля, территорий (акваторий) для постоянного рейда является наличие объектов турис</w:t>
      </w:r>
      <w:r>
        <w:t>тского притяжения (объекты культурного наследия, памятники, музеи, архитектурные ансамбли и композиции, объекты искусства, спорта, отдыха и развлечений, смотровые площадки, природные территории, не относящиеся к особо охраняемым природным территориям).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5.3</w:t>
      </w:r>
      <w:r>
        <w:t>. Инспекторы, уполномоченные на проведение постоянного рейда, пункты контроля и перечень территорий (акваторий) для постоянного рейда определяются решением министерства.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5.4. При осуществлении постоянного рейда могут совершаться следующие контрольные (надз</w:t>
      </w:r>
      <w:r>
        <w:t>орные) действия: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осмотр;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опрос;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инструментальное обследование.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5.5. При осу</w:t>
      </w:r>
      <w:r>
        <w:t>ществлении постоянного рейда время взаимодействия инспектора с одним контролируемым лицом не может превышать тридцать минут (в данный период не включается время оформления акта).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5.6. Предписание об устранении выявленных нарушений обязательных требований в</w:t>
      </w:r>
      <w:r>
        <w:t>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действия в рамках постоянного рейда.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5.7. Составленные в ходе постоянного рейда акты, а также выданные п</w:t>
      </w:r>
      <w:r>
        <w:t xml:space="preserve">редписания об устранении выявленных нарушений обязательных требований подлежат включению в единый реестр контрольных (надзорных) мероприятий в соответствии со </w:t>
      </w:r>
      <w:hyperlink r:id="rId4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19</w:t>
        </w:r>
      </w:hyperlink>
      <w:r>
        <w:t xml:space="preserve"> Федерально</w:t>
      </w:r>
      <w:r>
        <w:t>го закона от 31.07.2020 N 248-ФЗ.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5.8. Контролируемые лица, их представители и работники, находящиеся на пунктах контроля или на территории (акватории) постоянного рейда, обязаны по требованию инспектора остановиться, обеспечить беспрепятственный доступ к </w:t>
      </w:r>
      <w:r>
        <w:t>транспортным средствам или иным производственным объектам, представить для ознакомления документы,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лица.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Title0"/>
        <w:ind w:firstLine="540"/>
        <w:jc w:val="both"/>
        <w:outlineLvl w:val="1"/>
      </w:pPr>
      <w:r>
        <w:t>6. Результаты контрольного (надзорного) мероприятия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ind w:firstLine="540"/>
        <w:jc w:val="both"/>
      </w:pPr>
      <w:r>
        <w:t xml:space="preserve">6.1. По результатам контрольных (надзорных) мероприятий, предусмотренных </w:t>
      </w:r>
      <w:hyperlink w:anchor="P153" w:tooltip="4.11. При осуществлении регионального государственного контроля (надзора) проводятся следующие контрольные (надзорные) мероприятия с взаимодействием с контролируемым лицом:">
        <w:r>
          <w:rPr>
            <w:color w:val="0000FF"/>
          </w:rPr>
          <w:t>пунктом 4.11</w:t>
        </w:r>
      </w:hyperlink>
      <w:r>
        <w:t xml:space="preserve"> настоящего Положения, составляется акт контрольного (надзорного) мероприятия.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34" w:name="P218"/>
      <w:bookmarkEnd w:id="34"/>
      <w:r>
        <w:t xml:space="preserve">6.2. По результатам контрольных (надзорных) мероприятий, указанных в </w:t>
      </w:r>
      <w:hyperlink w:anchor="P154" w:tooltip="контрольная закупка;">
        <w:r>
          <w:rPr>
            <w:color w:val="0000FF"/>
          </w:rPr>
          <w:t>абзацах 2</w:t>
        </w:r>
      </w:hyperlink>
      <w:r>
        <w:t xml:space="preserve"> и </w:t>
      </w:r>
      <w:hyperlink w:anchor="P155" w:tooltip="мониторинговая закупка;">
        <w:r>
          <w:rPr>
            <w:color w:val="0000FF"/>
          </w:rPr>
          <w:t>3 пункта 4.11</w:t>
        </w:r>
      </w:hyperlink>
      <w:r>
        <w:t xml:space="preserve"> настоящего Положения, акт контрольного (надзорного) мероприятия составляется в течение пяти рабочих дней со дня завершения такого контрольного (надз</w:t>
      </w:r>
      <w:r>
        <w:t>орного) мероприятия.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6.3. По результатам контрольных (надзорных) мероприятий, указанных в </w:t>
      </w:r>
      <w:hyperlink w:anchor="P156" w:tooltip="инспекционный визит;">
        <w:r>
          <w:rPr>
            <w:color w:val="0000FF"/>
          </w:rPr>
          <w:t>абзацах 4</w:t>
        </w:r>
      </w:hyperlink>
      <w:r>
        <w:t xml:space="preserve"> и </w:t>
      </w:r>
      <w:hyperlink w:anchor="P157" w:tooltip="выездная проверка.">
        <w:r>
          <w:rPr>
            <w:color w:val="0000FF"/>
          </w:rPr>
          <w:t>5 пункта 4.11</w:t>
        </w:r>
      </w:hyperlink>
      <w:r>
        <w:t xml:space="preserve"> настоящего Положения, оформление акта ко</w:t>
      </w:r>
      <w:r>
        <w:t>нтрольного (надзорного) мероприятия производится на месте проведения контрольного (надзорного) мероприятия в день окончания проведения такого мероприятия, если иной порядок оформления указанного акта не установлен Правительством Российской Федерации.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6.4. Акт контрольного (надзорного) мероприятия, предусмотренный </w:t>
      </w:r>
      <w:hyperlink w:anchor="P218" w:tooltip="6.2. По результатам контрольных (надзорных) мероприятий, указанных в абзацах 2 и 3 пункта 4.11 настоящего Положения, акт контрольного (надзорного) мероприятия составляется в течение пяти рабочих дней со дня завершения такого контрольного (надзорного) мероприят">
        <w:r>
          <w:rPr>
            <w:color w:val="0000FF"/>
          </w:rPr>
          <w:t>пунктом 6.2</w:t>
        </w:r>
      </w:hyperlink>
      <w:r>
        <w:t xml:space="preserve"> настоящего Положения, подлежит направлению контролируемому лицу в порядке, предусмотренном </w:t>
      </w:r>
      <w:hyperlink r:id="rId4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5 статьи 21</w:t>
        </w:r>
      </w:hyperlink>
      <w:r>
        <w:t xml:space="preserve"> Федерального закона от 31.07.2020 N 248-ФЗ.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6.5. Ознакомление с результатами контрольного (надзорного) мероприятия осуществляется в соответствии со </w:t>
      </w:r>
      <w:hyperlink r:id="rId4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 от 31.07.2020 N 248-ФЗ.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6.6. Результаты контрольного (надзорного) мероприятия оформляются в порядке, предусмотренном </w:t>
      </w:r>
      <w:hyperlink r:id="rId4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87</w:t>
        </w:r>
      </w:hyperlink>
      <w:r>
        <w:t xml:space="preserve"> Федерального</w:t>
      </w:r>
      <w:r>
        <w:t xml:space="preserve"> закона от 31.07.2020 N 248-ФЗ.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35" w:name="P223"/>
      <w:bookmarkEnd w:id="35"/>
      <w:r>
        <w:t xml:space="preserve">6.7. По результатам контрольных (надзорных) мероприятий министерство принимает решения, предусмотренные </w:t>
      </w:r>
      <w:hyperlink r:id="rId4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2 статьи 90</w:t>
        </w:r>
      </w:hyperlink>
      <w:r>
        <w:t xml:space="preserve"> Федерального закона от 31.07.2020 N 248-ФЗ.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6.8. Предписание об устранении выявленных нарушений выдается контролируемому лицу в соответствии со </w:t>
      </w:r>
      <w:hyperlink r:id="rId5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90.1</w:t>
        </w:r>
      </w:hyperlink>
      <w:r>
        <w:t xml:space="preserve"> Федерального закона от 31.07.2020 N 248-ФЗ.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6.9. Наряду с решениями, принимаемыми по результатам контрольных (надзорных) мероприятий в соответствии с </w:t>
      </w:r>
      <w:hyperlink w:anchor="P223" w:tooltip="6.7. По результатам контрольных (надзорных) мероприятий министерство принимает решения, предусмотренные частью 2 статьи 90 Федерального закона от 31.07.2020 N 248-ФЗ.">
        <w:r>
          <w:rPr>
            <w:color w:val="0000FF"/>
          </w:rPr>
          <w:t>пунктом 6.7</w:t>
        </w:r>
      </w:hyperlink>
      <w:r>
        <w:t xml:space="preserve"> настоящего Положения, министерство вправе: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выдавать предписание владельцу агрегатор</w:t>
      </w:r>
      <w:r>
        <w:t>а информации об услугах, владельцу сервиса объявлений о незамедлительном прекращении распространения информации о предоставляемых услугах средства размещения (гостиничных услугах);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в случае выявления несоответствия средства размещения требованиям к категор</w:t>
      </w:r>
      <w:r>
        <w:t>ии средств размещения, указанной в реестре классифицированных средств размещения, направлять в организацию, осуществляющую классификацию в сфере туристской индустрии, соответствующую информацию с запросом о предоставлении сведений о принятых мерах, направл</w:t>
      </w:r>
      <w:r>
        <w:t>енных на устранение несоответствия средства размещения указанным требованиям, в том числе о проведении внепланового подтверждения соответствия средства размещения требованиям к присвоенной категории средства размещения;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принимать решения о приостановлении,</w:t>
      </w:r>
      <w:r>
        <w:t xml:space="preserve"> возобновлении действия классификации средства размещения, а также о прекращении действия классификации средства размещения (об исключении сведений о средстве размещения из реестра классифицированных средств размещения);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принимать решения о прекращении атт</w:t>
      </w:r>
      <w:r>
        <w:t>естации экскурсовода (гида) и гида-переводчика и об исключении сведений о них из единого федерального реестра экскурсоводов (гидов) и гидов-переводчиков.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Title0"/>
        <w:ind w:firstLine="540"/>
        <w:jc w:val="both"/>
        <w:outlineLvl w:val="1"/>
      </w:pPr>
      <w:r>
        <w:t>7. Досудебный порядок подачи жалобы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ind w:firstLine="540"/>
        <w:jc w:val="both"/>
      </w:pPr>
      <w:r>
        <w:t>7.1. Действия (бездействие) уполномоченных должностных лиц, реше</w:t>
      </w:r>
      <w:r>
        <w:t xml:space="preserve">ния, принятые министерством в ходе осуществления регионального государственного контроля (надзора), могут быть обжалованы контролируемым лицом в досудебном порядке в соответствии с положениями </w:t>
      </w:r>
      <w:hyperlink r:id="rId5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главы 9</w:t>
        </w:r>
      </w:hyperlink>
      <w:r>
        <w:t xml:space="preserve"> Федерального закона от 31.07.2020 N 248-ФЗ.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7.2. Жалоба на решения министерства, действия (бездействие) его должностных лиц подается контролируемым лицом в министерство в электронном виде с использованием Единого портала, за исключение</w:t>
      </w:r>
      <w:r>
        <w:t xml:space="preserve">м случая, предусмотренного </w:t>
      </w:r>
      <w:hyperlink r:id="rId52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1.1 статьи 40</w:t>
        </w:r>
      </w:hyperlink>
      <w:r>
        <w:t xml:space="preserve"> Федерального закона от 31.07.2020 N 248-ФЗ. При подаче жалобы гражданином она должна быть подписана простой электронной подписью либ</w:t>
      </w:r>
      <w:r>
        <w:t>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7.3. Жалоба должна содержать сведения, указанные в </w:t>
      </w:r>
      <w:hyperlink r:id="rId5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части 1 статьи 41</w:t>
        </w:r>
      </w:hyperlink>
      <w:r>
        <w:t xml:space="preserve"> Федерального закона от 31.07.2020 N 248-ФЗ.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7.4. Жалоба подается в сроки, установленные </w:t>
      </w:r>
      <w:hyperlink r:id="rId5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5</w:t>
        </w:r>
      </w:hyperlink>
      <w:r>
        <w:t xml:space="preserve"> и </w:t>
      </w:r>
      <w:hyperlink r:id="rId5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6 статьи 40</w:t>
        </w:r>
      </w:hyperlink>
      <w:r>
        <w:t xml:space="preserve"> Федерального закона от 31.07.2020 N 248-ФЗ. В случае пропуска по уважительной причине срока подачи жалобы этот срок по ходатайству лица, подающего жалобу, может быть восстановлен министерством.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7.5. Жалоба рассматривается министром или лицом, исполняющим его обязанности.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7.6. Лицо, подавшее жалобу, до принятия в отношении жалобы решения может отозвать жалобу. При этом повторное направление жалобы по тем же основаниям не допускается.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7.7. Жалоба м</w:t>
      </w:r>
      <w:r>
        <w:t>ожет содержать ходатайство о приостановлении исполнения обжалуемого решения министерства.</w:t>
      </w:r>
    </w:p>
    <w:p w:rsidR="005B35B6" w:rsidRDefault="003B7CAC">
      <w:pPr>
        <w:pStyle w:val="ConsPlusNormal0"/>
        <w:spacing w:before="240"/>
        <w:ind w:firstLine="540"/>
        <w:jc w:val="both"/>
      </w:pPr>
      <w:bookmarkStart w:id="36" w:name="P240"/>
      <w:bookmarkEnd w:id="36"/>
      <w:r>
        <w:t>7.8. Министерство в срок не позднее двух рабочих дней со дня регистрации жалобы с ходатайством о приостановлении исполнения обжалуемого решения министерства принимает</w:t>
      </w:r>
      <w:r>
        <w:t xml:space="preserve"> одно из следующих решений: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 приостановлении исполнения обжалуемого решения министерства;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об отказе в приостановлении исполнения обжалуемого решения министерства.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7.9. Информация о решении, указанном в </w:t>
      </w:r>
      <w:hyperlink w:anchor="P240" w:tooltip="7.8. Министерство в срок не позднее двух рабочих дней со дня регистрации жалобы с ходатайством о приостановлении исполнения обжалуемого решения министерства принимает одно из следующих решений:">
        <w:r>
          <w:rPr>
            <w:color w:val="0000FF"/>
          </w:rPr>
          <w:t>пункте 7.8</w:t>
        </w:r>
      </w:hyperlink>
      <w:r>
        <w:t xml:space="preserve"> настоящего Положения, направляется лицу, подавшему жалобу, в течение одног</w:t>
      </w:r>
      <w:r>
        <w:t>о рабочего дня со дня принятия решения.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7.10. Министерство принимает решение об отказе в рассмотрении жалобы в течение пяти рабочих дней со дня получения жалобы по основаниям, установленным </w:t>
      </w:r>
      <w:hyperlink r:id="rId5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1 статьи 42</w:t>
        </w:r>
      </w:hyperlink>
      <w:r>
        <w:t xml:space="preserve"> Федерального закона от 31.07.2020 N 248-ФЗ.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7.11. Отказ в рассмотрении жалобы по основаниям, указанным в </w:t>
      </w:r>
      <w:hyperlink r:id="rId5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пунктах 3</w:t>
        </w:r>
      </w:hyperlink>
      <w:r>
        <w:t xml:space="preserve"> - </w:t>
      </w:r>
      <w:hyperlink r:id="rId5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8 части 1 статьи 42</w:t>
        </w:r>
      </w:hyperlink>
      <w:r>
        <w:t xml:space="preserve"> Федерального закона от 31.07.2020 N 248-ФЗ, не является результатом досудебного обжалования и не может служить основанием для судебного обжалования решений минист</w:t>
      </w:r>
      <w:r>
        <w:t>ерства, действий (бездействия) его должностных лиц.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7.12. Жалоба подлежит рассмотрению министерством в течение двадцати рабочих дней со дня ее регистрации.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7.13. Министерство вправе запросить у контролируемого лица, подавшего жалобу, дополнительную информа</w:t>
      </w:r>
      <w:r>
        <w:t>цию и документы, относящиеся к предмету жалобы. Контролируемое лицо вправе представить указанные информацию и документы в течение пяти рабочих дней со дня направления запроса.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7.14. Течение срока рассмотрения жалобы приостанавливается с момента направления</w:t>
      </w:r>
      <w:r>
        <w:t xml:space="preserve"> запроса о представлении дополнительных документов и информации, относящихся к предмету жалобы, до момента получения их министерством, но не более чем на пять рабочих дней с момента направления запроса.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7.15. Неполучение от контролируемого лица дополнитель</w:t>
      </w:r>
      <w:r>
        <w:t>ных документов и информации, относящихся к предмету жалобы, не является основанием для отказа в рассмотрении жалобы.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7.16. Не допускается запрашивать у контролируемого лица, подавшего жалобу, документы и информацию, которые находятся в распоряжении министе</w:t>
      </w:r>
      <w:r>
        <w:t>рства.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7.17. По итогам рассмотрения жалобы министерство принимает одно из следующих решений: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оставляет жалобу без удовлетворения;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отменяет решение министерства полностью или частично;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отменяет решение министерства полностью и принимает новое решение;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призн</w:t>
      </w:r>
      <w:r>
        <w:t>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7.18. Принятое по итогам рассмотрения жалобы решение министерства, содержащее обоснование принятого </w:t>
      </w:r>
      <w:r>
        <w:t>решения, срок и порядок его исполнения, размещается в личном кабинете контролируемого лица на Едином портале в срок не позднее одного рабочего дня со дня принятия соответствующего решения.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7.19. Оценка результативности и эффективности деятельности министер</w:t>
      </w:r>
      <w:r>
        <w:t xml:space="preserve">ства осуществляется в соответствии со </w:t>
      </w:r>
      <w:hyperlink r:id="rId5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статьей 30</w:t>
        </w:r>
      </w:hyperlink>
      <w:r>
        <w:t xml:space="preserve"> Федерального закона от 31.07.2020 N 248-ФЗ. В систему показателей результативности и эффективности деятельности министерства входят</w:t>
      </w:r>
      <w:r>
        <w:t>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ключевые </w:t>
      </w:r>
      <w:hyperlink w:anchor="P294" w:tooltip="КЛЮЧЕВЫЕ ПОКАЗАТЕЛИ">
        <w:r>
          <w:rPr>
            <w:color w:val="0000FF"/>
          </w:rPr>
          <w:t>показатели</w:t>
        </w:r>
      </w:hyperlink>
      <w:r>
        <w:t xml:space="preserve"> регионального государственного контроля (надзора) в сфере туристской индустрии на территории Кировской области и их целевые значения, утвержденные настоящим постановлением;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индикативны</w:t>
      </w:r>
      <w:r>
        <w:t xml:space="preserve">е </w:t>
      </w:r>
      <w:hyperlink w:anchor="P328" w:tooltip="ИНДИКАТИВНЫЕ ПОКАЗАТЕЛИ">
        <w:r>
          <w:rPr>
            <w:color w:val="0000FF"/>
          </w:rPr>
          <w:t>показатели</w:t>
        </w:r>
      </w:hyperlink>
      <w:r>
        <w:t xml:space="preserve"> регионального государственного контроля (надзора) в сфере туристской индустрии на территории Кировской области, утвержденные настоящим постановлением.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7.20. Рассмотрение жалобы, связанной с</w:t>
      </w:r>
      <w:r>
        <w:t>о сведениями и документами, составляющими государственную или иную охраняемую законом тайну, осуществляется с соблюдением положений нормативных правовых актов, регулирующих отношения, связанные с защитой государственной или иной охраняемой законом тайны, н</w:t>
      </w:r>
      <w:r>
        <w:t>а бумажном носителе.</w:t>
      </w:r>
    </w:p>
    <w:p w:rsidR="005B35B6" w:rsidRDefault="005B35B6">
      <w:pPr>
        <w:pStyle w:val="ConsPlusNormal0"/>
        <w:jc w:val="both"/>
      </w:pPr>
    </w:p>
    <w:p w:rsidR="005B35B6" w:rsidRDefault="005B35B6">
      <w:pPr>
        <w:pStyle w:val="ConsPlusNormal0"/>
        <w:jc w:val="both"/>
      </w:pPr>
    </w:p>
    <w:p w:rsidR="005B35B6" w:rsidRDefault="005B35B6">
      <w:pPr>
        <w:pStyle w:val="ConsPlusNormal0"/>
        <w:jc w:val="both"/>
      </w:pPr>
    </w:p>
    <w:p w:rsidR="005B35B6" w:rsidRDefault="005B35B6">
      <w:pPr>
        <w:pStyle w:val="ConsPlusNormal0"/>
        <w:jc w:val="both"/>
      </w:pP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jc w:val="right"/>
        <w:outlineLvl w:val="0"/>
      </w:pPr>
      <w:r>
        <w:t>Приложение N 2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jc w:val="right"/>
      </w:pPr>
      <w:r>
        <w:t>Утвержден</w:t>
      </w:r>
    </w:p>
    <w:p w:rsidR="005B35B6" w:rsidRDefault="003B7CAC">
      <w:pPr>
        <w:pStyle w:val="ConsPlusNormal0"/>
        <w:jc w:val="right"/>
      </w:pPr>
      <w:r>
        <w:t>постановлением</w:t>
      </w:r>
    </w:p>
    <w:p w:rsidR="005B35B6" w:rsidRDefault="003B7CAC">
      <w:pPr>
        <w:pStyle w:val="ConsPlusNormal0"/>
        <w:jc w:val="right"/>
      </w:pPr>
      <w:r>
        <w:t>Правительства Кировской области</w:t>
      </w:r>
    </w:p>
    <w:p w:rsidR="005B35B6" w:rsidRDefault="003B7CAC">
      <w:pPr>
        <w:pStyle w:val="ConsPlusNormal0"/>
        <w:jc w:val="right"/>
      </w:pPr>
      <w:r>
        <w:t>от 13 марта 2025 г. N 118-П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Title0"/>
        <w:jc w:val="center"/>
      </w:pPr>
      <w:bookmarkStart w:id="37" w:name="P273"/>
      <w:bookmarkEnd w:id="37"/>
      <w:r>
        <w:t>ПЕРЕЧЕНЬ</w:t>
      </w:r>
    </w:p>
    <w:p w:rsidR="005B35B6" w:rsidRDefault="003B7CAC">
      <w:pPr>
        <w:pStyle w:val="ConsPlusTitle0"/>
        <w:jc w:val="center"/>
      </w:pPr>
      <w:r>
        <w:t>ИНДИКАТОРОВ РИСКА НАРУШЕНИЯ ОБЯЗАТЕЛЬНЫХ ТРЕБОВАНИЙ,</w:t>
      </w:r>
    </w:p>
    <w:p w:rsidR="005B35B6" w:rsidRDefault="003B7CAC">
      <w:pPr>
        <w:pStyle w:val="ConsPlusTitle0"/>
        <w:jc w:val="center"/>
      </w:pPr>
      <w:r>
        <w:t>ПРИМЕНЯЕМЫХ ПРИ ОСУЩЕСТВЛЕНИИ РЕГИОНАЛЬНОГО ГОСУДАРСТВЕННОГО</w:t>
      </w:r>
    </w:p>
    <w:p w:rsidR="005B35B6" w:rsidRDefault="003B7CAC">
      <w:pPr>
        <w:pStyle w:val="ConsPlusTitle0"/>
        <w:jc w:val="center"/>
      </w:pPr>
      <w:r>
        <w:t>КОНТРОЛЯ (НАДЗОРА) В СФЕРЕ ТУРИСТСКОЙ ИНДУСТРИИ</w:t>
      </w:r>
    </w:p>
    <w:p w:rsidR="005B35B6" w:rsidRDefault="003B7CAC">
      <w:pPr>
        <w:pStyle w:val="ConsPlusTitle0"/>
        <w:jc w:val="center"/>
      </w:pPr>
      <w:r>
        <w:t>НА ТЕРРИТОРИИ КИРОВСКОЙ ОБЛАСТИ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ind w:firstLine="540"/>
        <w:jc w:val="both"/>
      </w:pPr>
      <w:r>
        <w:t>1. Поступление в министерство экономического развития Кировской области от граждан, организаций, исполнительных органов государственной власти Кировской области информации (од</w:t>
      </w:r>
      <w:r>
        <w:t>ин и более раз в течение одного календарного года) об оказании услуг экскурсовода (гида) и гида-переводчика, инструктора-проводника (за исключением случаев оказания услуг экскурсоводом (гидом) и гидом-переводчиком, услуг инструктора-проводника на особо охр</w:t>
      </w:r>
      <w:r>
        <w:t>аняемых природных территориях) лицом, сведения о котором отсутствуют в едином федеральном реестре экскурсоводов (гидов) и гидов-переводчиков, едином федеральном реестре инструкторов-проводников.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2. Отсутствие сведений о средстве размещения в реестре класси</w:t>
      </w:r>
      <w:r>
        <w:t>фицированных средств размещения.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3. Поступление в министерство экономического развития Кировской области от граждан, организаций, исполнительных органов государственной власти Кировской области информации (один и более раз в течение одного календарного год</w:t>
      </w:r>
      <w:r>
        <w:t xml:space="preserve">а) о несоответствии средства размещения требованиям к соответствующему типу средств размещения, установленным </w:t>
      </w:r>
      <w:hyperlink r:id="rId60" w:tooltip="Постановление Правительства РФ от 27.12.2024 N 1951 &quot;Об утверждении Положения о классификации средств размещения&quot; {КонсультантПлюс}">
        <w:r>
          <w:rPr>
            <w:color w:val="0000FF"/>
          </w:rPr>
          <w:t>Положением</w:t>
        </w:r>
      </w:hyperlink>
      <w:r>
        <w:t xml:space="preserve"> о классификации средств размещения, утвержденным постановлением Правительства Российской Федерации от 27.12.2024 N 1951 "Об утверждении По</w:t>
      </w:r>
      <w:r>
        <w:t>ложения о классификации средств размещения".</w:t>
      </w:r>
    </w:p>
    <w:p w:rsidR="005B35B6" w:rsidRDefault="005B35B6">
      <w:pPr>
        <w:pStyle w:val="ConsPlusNormal0"/>
        <w:jc w:val="both"/>
      </w:pPr>
    </w:p>
    <w:p w:rsidR="005B35B6" w:rsidRDefault="005B35B6">
      <w:pPr>
        <w:pStyle w:val="ConsPlusNormal0"/>
        <w:jc w:val="both"/>
      </w:pPr>
    </w:p>
    <w:p w:rsidR="005B35B6" w:rsidRDefault="005B35B6">
      <w:pPr>
        <w:pStyle w:val="ConsPlusNormal0"/>
        <w:jc w:val="both"/>
      </w:pPr>
    </w:p>
    <w:p w:rsidR="005B35B6" w:rsidRDefault="005B35B6">
      <w:pPr>
        <w:pStyle w:val="ConsPlusNormal0"/>
        <w:jc w:val="both"/>
      </w:pP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jc w:val="right"/>
        <w:outlineLvl w:val="0"/>
      </w:pPr>
      <w:r>
        <w:t>Приложение N 3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jc w:val="right"/>
      </w:pPr>
      <w:r>
        <w:t>Утверждены</w:t>
      </w:r>
    </w:p>
    <w:p w:rsidR="005B35B6" w:rsidRDefault="003B7CAC">
      <w:pPr>
        <w:pStyle w:val="ConsPlusNormal0"/>
        <w:jc w:val="right"/>
      </w:pPr>
      <w:r>
        <w:t>постановлением</w:t>
      </w:r>
    </w:p>
    <w:p w:rsidR="005B35B6" w:rsidRDefault="003B7CAC">
      <w:pPr>
        <w:pStyle w:val="ConsPlusNormal0"/>
        <w:jc w:val="right"/>
      </w:pPr>
      <w:r>
        <w:t>Правительства Кировской области</w:t>
      </w:r>
    </w:p>
    <w:p w:rsidR="005B35B6" w:rsidRDefault="003B7CAC">
      <w:pPr>
        <w:pStyle w:val="ConsPlusNormal0"/>
        <w:jc w:val="right"/>
      </w:pPr>
      <w:r>
        <w:t>от 13 марта 2025 г. N 118-П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Title0"/>
        <w:jc w:val="center"/>
      </w:pPr>
      <w:bookmarkStart w:id="38" w:name="P294"/>
      <w:bookmarkEnd w:id="38"/>
      <w:r>
        <w:t>КЛЮЧЕВЫЕ ПОКАЗАТЕЛИ</w:t>
      </w:r>
    </w:p>
    <w:p w:rsidR="005B35B6" w:rsidRDefault="003B7CAC">
      <w:pPr>
        <w:pStyle w:val="ConsPlusTitle0"/>
        <w:jc w:val="center"/>
      </w:pPr>
      <w:r>
        <w:t>РЕГИОНАЛЬНОГО ГОСУДАРСТВЕННОГО КОНТРОЛЯ (НАДЗОРА) В СФЕРЕ</w:t>
      </w:r>
    </w:p>
    <w:p w:rsidR="005B35B6" w:rsidRDefault="003B7CAC">
      <w:pPr>
        <w:pStyle w:val="ConsPlusTitle0"/>
        <w:jc w:val="center"/>
      </w:pPr>
      <w:r>
        <w:t>ТУРИСТСКОЙ ИНДУСТРИИ НА ТЕРРИТОРИИ КИРОВСКОЙ ОБЛАСТИ</w:t>
      </w:r>
    </w:p>
    <w:p w:rsidR="005B35B6" w:rsidRDefault="003B7CAC">
      <w:pPr>
        <w:pStyle w:val="ConsPlusTitle0"/>
        <w:jc w:val="center"/>
      </w:pPr>
      <w:r>
        <w:t>И ИХ ЦЕЛЕВЫЕ ЗНАЧЕНИЯ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ind w:firstLine="540"/>
        <w:jc w:val="both"/>
      </w:pPr>
      <w:r>
        <w:t>1. При осуществлении оценки результативности и эффективности регионального государственного контроля (надзора) в сфере туристской индустрии на территории Кировской области использу</w:t>
      </w:r>
      <w:r>
        <w:t>ются следующие ключевые показатели: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1.1. Доля информации о предоставлении на территории Кировской области услуг средств размещения, не имеющих действующей классификации, размещенной в информационно-телекоммуникационной сети "Интернет" (далее - сеть "Интерн</w:t>
      </w:r>
      <w:r>
        <w:t>ет"), от среднего числа размещенной в сети "Интернет" информации о предоставлении услуг средств размещения (далее - показатель 1 (К</w:t>
      </w:r>
      <w:r>
        <w:rPr>
          <w:vertAlign w:val="subscript"/>
        </w:rPr>
        <w:t>1</w:t>
      </w:r>
      <w:r>
        <w:t>)).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1.2. Снижение доли количества услуг экскурсовода (гида) и гида-переводчика, оказываемых лицами, не имеющими соответствую</w:t>
      </w:r>
      <w:r>
        <w:t>щую аттестацию, на территории Кировской области (далее - показатель 2 (К</w:t>
      </w:r>
      <w:r>
        <w:rPr>
          <w:vertAlign w:val="subscript"/>
        </w:rPr>
        <w:t>2</w:t>
      </w:r>
      <w:r>
        <w:t>)).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2. Показатель 1 (К</w:t>
      </w:r>
      <w:r>
        <w:rPr>
          <w:vertAlign w:val="subscript"/>
        </w:rPr>
        <w:t>1</w:t>
      </w:r>
      <w:r>
        <w:t>) рассчитывается по следующей формуле: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jc w:val="center"/>
      </w:pPr>
      <w:r>
        <w:rPr>
          <w:noProof/>
          <w:position w:val="-35"/>
        </w:rPr>
        <w:drawing>
          <wp:inline distT="0" distB="0" distL="0" distR="0">
            <wp:extent cx="1977390" cy="60579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ind w:firstLine="540"/>
        <w:jc w:val="both"/>
      </w:pPr>
      <w:r>
        <w:t>С</w:t>
      </w:r>
      <w:r>
        <w:rPr>
          <w:vertAlign w:val="subscript"/>
        </w:rPr>
        <w:t>к</w:t>
      </w:r>
      <w:r>
        <w:t xml:space="preserve"> - количество средств размещения, сведения о действующей классификации которых содержатся в реестре классифицирован</w:t>
      </w:r>
      <w:r>
        <w:t>ных средств размещения, находящихся на территории Кировской области;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С</w:t>
      </w:r>
      <w:r>
        <w:rPr>
          <w:vertAlign w:val="subscript"/>
        </w:rPr>
        <w:t>ср</w:t>
      </w:r>
      <w:r>
        <w:t xml:space="preserve"> - среднее значение количества карточек, предусматривающих информацию о предоставлении услуг средств размещения, находящихся на территории Кировской области, рассчитываемое как сумма к</w:t>
      </w:r>
      <w:r>
        <w:t>оличества указанных карточек, размещенных не менее чем на 3 сайтах владельцев агрегаторов информации об услугах, владельцев сервисов объявлений в сети "Интернет", разделенная на количество таких владельцев агрегаторов информации об услугах, владельцев серв</w:t>
      </w:r>
      <w:r>
        <w:t>исов объявлений, на сайтах которых в сети "Интернет" получена соответствующая информация.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Целевым значением показателя 1 (К</w:t>
      </w:r>
      <w:r>
        <w:rPr>
          <w:vertAlign w:val="subscript"/>
        </w:rPr>
        <w:t>1</w:t>
      </w:r>
      <w:r>
        <w:t>) является снижение его значения за календарный год не менее чем на 5 процентных пунктов по сравнению с предыдущим календарным годом</w:t>
      </w:r>
      <w:r>
        <w:t>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3. Показатель 2 (К</w:t>
      </w:r>
      <w:r>
        <w:rPr>
          <w:vertAlign w:val="subscript"/>
        </w:rPr>
        <w:t>2</w:t>
      </w:r>
      <w:r>
        <w:t>) рассчитывается по следующей формуле: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jc w:val="center"/>
      </w:pPr>
      <w:r>
        <w:rPr>
          <w:noProof/>
          <w:position w:val="-33"/>
        </w:rPr>
        <w:drawing>
          <wp:inline distT="0" distB="0" distL="0" distR="0">
            <wp:extent cx="1954530" cy="58293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ind w:firstLine="540"/>
        <w:jc w:val="both"/>
      </w:pPr>
      <w:r>
        <w:t>Э</w:t>
      </w:r>
      <w:r>
        <w:rPr>
          <w:vertAlign w:val="subscript"/>
        </w:rPr>
        <w:t>а</w:t>
      </w:r>
      <w:r>
        <w:t xml:space="preserve"> - количество услуг, оказываемых аттестованными экскурсоводами (гидами) и гидами-переводчиками на туристских маршрутах, проходящих по территории Кировской области;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Э</w:t>
      </w:r>
      <w:r>
        <w:rPr>
          <w:vertAlign w:val="subscript"/>
        </w:rPr>
        <w:t>к</w:t>
      </w:r>
      <w:r>
        <w:t xml:space="preserve"> - количество экскурсион</w:t>
      </w:r>
      <w:r>
        <w:t>ных услуг, оказываемых на территории Кировской области.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Целевым значением показателя 2 (К</w:t>
      </w:r>
      <w:r>
        <w:rPr>
          <w:vertAlign w:val="subscript"/>
        </w:rPr>
        <w:t>2</w:t>
      </w:r>
      <w:r>
        <w:t>) является снижение его значения за календарный год не менее чем на 5 процентных пунктов по сравнению с предыдущим календарным годом.</w:t>
      </w:r>
    </w:p>
    <w:p w:rsidR="005B35B6" w:rsidRDefault="005B35B6">
      <w:pPr>
        <w:pStyle w:val="ConsPlusNormal0"/>
        <w:jc w:val="both"/>
      </w:pPr>
    </w:p>
    <w:p w:rsidR="005B35B6" w:rsidRDefault="005B35B6">
      <w:pPr>
        <w:pStyle w:val="ConsPlusNormal0"/>
        <w:jc w:val="both"/>
      </w:pPr>
    </w:p>
    <w:p w:rsidR="005B35B6" w:rsidRDefault="005B35B6">
      <w:pPr>
        <w:pStyle w:val="ConsPlusNormal0"/>
        <w:jc w:val="both"/>
      </w:pPr>
    </w:p>
    <w:p w:rsidR="005B35B6" w:rsidRDefault="005B35B6">
      <w:pPr>
        <w:pStyle w:val="ConsPlusNormal0"/>
        <w:jc w:val="both"/>
      </w:pP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jc w:val="right"/>
        <w:outlineLvl w:val="0"/>
      </w:pPr>
      <w:r>
        <w:t>Приложение N 4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jc w:val="right"/>
      </w:pPr>
      <w:r>
        <w:t>Утверждены</w:t>
      </w:r>
    </w:p>
    <w:p w:rsidR="005B35B6" w:rsidRDefault="003B7CAC">
      <w:pPr>
        <w:pStyle w:val="ConsPlusNormal0"/>
        <w:jc w:val="right"/>
      </w:pPr>
      <w:r>
        <w:t>постановлением</w:t>
      </w:r>
    </w:p>
    <w:p w:rsidR="005B35B6" w:rsidRDefault="003B7CAC">
      <w:pPr>
        <w:pStyle w:val="ConsPlusNormal0"/>
        <w:jc w:val="right"/>
      </w:pPr>
      <w:r>
        <w:t>Правительства Кировской области</w:t>
      </w:r>
    </w:p>
    <w:p w:rsidR="005B35B6" w:rsidRDefault="003B7CAC">
      <w:pPr>
        <w:pStyle w:val="ConsPlusNormal0"/>
        <w:jc w:val="right"/>
      </w:pPr>
      <w:r>
        <w:t>от 13 марта 2025 г. N 118-П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Title0"/>
        <w:jc w:val="center"/>
      </w:pPr>
      <w:bookmarkStart w:id="39" w:name="P328"/>
      <w:bookmarkEnd w:id="39"/>
      <w:r>
        <w:t>ИНДИКАТИВНЫЕ ПОКАЗАТЕЛИ</w:t>
      </w:r>
    </w:p>
    <w:p w:rsidR="005B35B6" w:rsidRDefault="003B7CAC">
      <w:pPr>
        <w:pStyle w:val="ConsPlusTitle0"/>
        <w:jc w:val="center"/>
      </w:pPr>
      <w:r>
        <w:t>РЕГИОНАЛЬНОГО ГОСУДАРСТВЕННОГО КОНТРОЛЯ (НАДЗОРА) В СФЕРЕ</w:t>
      </w:r>
    </w:p>
    <w:p w:rsidR="005B35B6" w:rsidRDefault="003B7CAC">
      <w:pPr>
        <w:pStyle w:val="ConsPlusTitle0"/>
        <w:jc w:val="center"/>
      </w:pPr>
      <w:r>
        <w:t>ТУРИСТСКОЙ ИНДУСТРИИ НА ТЕРРИТОРИИ КИРОВСКОЙ ОБЛАСТИ</w:t>
      </w:r>
    </w:p>
    <w:p w:rsidR="005B35B6" w:rsidRDefault="005B35B6">
      <w:pPr>
        <w:pStyle w:val="ConsPlusNormal0"/>
        <w:jc w:val="both"/>
      </w:pPr>
    </w:p>
    <w:p w:rsidR="005B35B6" w:rsidRDefault="003B7CAC">
      <w:pPr>
        <w:pStyle w:val="ConsPlusNormal0"/>
        <w:ind w:firstLine="540"/>
        <w:jc w:val="both"/>
      </w:pPr>
      <w:r>
        <w:t>1. Количество внеплановых контрольных (надзо</w:t>
      </w:r>
      <w:r>
        <w:t>рных) мероприятий, проведенных за отчетный период.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2. Количество внеплановых контрольных (надзорных) мероприятий, проведенных на основании выявления соответствия объектов регионального государственного контроля (надзора) параметрам, утвержденным индикатора</w:t>
      </w:r>
      <w:r>
        <w:t xml:space="preserve">ми риска нарушения обязательных требований, установленных Федеральным </w:t>
      </w:r>
      <w:hyperlink r:id="rId63" w:tooltip="Федеральный закон от 24.11.1996 N 132-ФЗ (ред. от 24.06.2025)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24.11.1996 N 132-ФЗ "Об основах туристской деятельности в Российской Федерации"</w:t>
      </w:r>
      <w:r>
        <w:t xml:space="preserve"> и принимаемыми в соответствии с ним нормативными правовыми актами (далее - обязательные требования), или отклонения объектов регионального государственного контроля (надзора) от таких параметров, за отчетный период.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3. Общее количество контрольных (надзор</w:t>
      </w:r>
      <w:r>
        <w:t>ных) мероприятий с взаимодействием, проведенных за отчетный период.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4. Количество контрольных (надзорных) мероприятий с взаимодействием по каждому виду контрольного (надзорного) мероприятия, проведенных за отчетный период.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5. Количество контрольных (надзор</w:t>
      </w:r>
      <w:r>
        <w:t>ных) мероприятий, проведенных с использованием средств дистанционного взаимодействия, за отчетный период.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6. Количество обязательных профилактических визитов, проведенных за отчетный период.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7. Количество предостережений о недопустимости нарушения обязател</w:t>
      </w:r>
      <w:r>
        <w:t>ьных требований, объявленных за отчетный период.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8.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9. Количество контрольных (надзорных) мероприятий, по итогам которых </w:t>
      </w:r>
      <w:r>
        <w:t>возбуждены дела об административных правонарушениях, за отчетный период.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10. Сумма административных штрафов, наложенных по результатам контрольных (надзорных) мероприятий, за отчетный период.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11. Количество направленных в органы прокуратуры заявлений о сог</w:t>
      </w:r>
      <w:r>
        <w:t>ласовании проведения контрольных (надзорных) мероприятий за отчетный период.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12.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</w:t>
      </w:r>
      <w:r>
        <w:t>за отчетный период.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13. Общее количество учтенных объектов регионального государственного контроля (надзора) на конец отчетного периода.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14. Количество учтенных контролируемых лиц на конец отчетного периода.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15. Количество учтенных контролируемых лиц, в отношении которых проведены контрольные (надзорные) мероприятия, за отчетный период.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16. Общее количество жалоб, поданных контролируемыми лицами в досудебном порядке за отчетный период.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 xml:space="preserve">17. Количество жалоб, в </w:t>
      </w:r>
      <w:r>
        <w:t>отношении которых министерством экономического развития Кировской области был нарушен срок рассмотрения, за отчетный период.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18. Количество жалоб, поданных контролируемыми лицами в досудебном порядке, по итогам рассмотрения которых принято решение о полной</w:t>
      </w:r>
      <w:r>
        <w:t xml:space="preserve"> либо частичной отмене решения министерства экономического развития Кировской области либо о признании действий (бездействия) должностных лиц министерства экономического развития Кировской области незаконными, за отчетный период.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19. Количество исковых зая</w:t>
      </w:r>
      <w:r>
        <w:t>влений об оспаривании решений, действий (бездействия) должностных лиц министерства экономического развития Кировской области, направленных контролируемыми лицами в судебном порядке, за отчетный период.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20. Количество исковых заявлений об оспаривании решени</w:t>
      </w:r>
      <w:r>
        <w:t>й, действий (бездействия) должностных лиц министерства экономического развития Кировской области,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5B35B6" w:rsidRDefault="003B7CAC">
      <w:pPr>
        <w:pStyle w:val="ConsPlusNormal0"/>
        <w:spacing w:before="240"/>
        <w:ind w:firstLine="540"/>
        <w:jc w:val="both"/>
      </w:pPr>
      <w:r>
        <w:t>21. Количество</w:t>
      </w:r>
      <w:r>
        <w:t xml:space="preserve">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5B35B6" w:rsidRDefault="005B35B6">
      <w:pPr>
        <w:pStyle w:val="ConsPlusNormal0"/>
        <w:jc w:val="both"/>
      </w:pPr>
    </w:p>
    <w:p w:rsidR="005B35B6" w:rsidRDefault="005B35B6">
      <w:pPr>
        <w:pStyle w:val="ConsPlusNormal0"/>
        <w:jc w:val="both"/>
      </w:pPr>
    </w:p>
    <w:p w:rsidR="005B35B6" w:rsidRDefault="005B35B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B35B6" w:rsidSect="005B35B6">
      <w:headerReference w:type="default" r:id="rId64"/>
      <w:footerReference w:type="default" r:id="rId65"/>
      <w:headerReference w:type="first" r:id="rId66"/>
      <w:footerReference w:type="first" r:id="rId6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CAC" w:rsidRDefault="003B7CAC" w:rsidP="005B35B6">
      <w:r>
        <w:separator/>
      </w:r>
    </w:p>
  </w:endnote>
  <w:endnote w:type="continuationSeparator" w:id="1">
    <w:p w:rsidR="003B7CAC" w:rsidRDefault="003B7CAC" w:rsidP="005B3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5B6" w:rsidRDefault="005B35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B35B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B35B6" w:rsidRDefault="003B7CA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B35B6" w:rsidRDefault="005B35B6">
          <w:pPr>
            <w:pStyle w:val="ConsPlusNormal0"/>
            <w:jc w:val="center"/>
          </w:pPr>
          <w:hyperlink r:id="rId1">
            <w:r w:rsidR="003B7CA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B35B6" w:rsidRDefault="003B7CA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B35B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B35B6">
            <w:fldChar w:fldCharType="separate"/>
          </w:r>
          <w:r w:rsidR="001E56D7">
            <w:rPr>
              <w:rFonts w:ascii="Tahoma" w:hAnsi="Tahoma" w:cs="Tahoma"/>
              <w:noProof/>
            </w:rPr>
            <w:t>3</w:t>
          </w:r>
          <w:r w:rsidR="005B35B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B35B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B35B6">
            <w:fldChar w:fldCharType="separate"/>
          </w:r>
          <w:r w:rsidR="001E56D7">
            <w:rPr>
              <w:rFonts w:ascii="Tahoma" w:hAnsi="Tahoma" w:cs="Tahoma"/>
              <w:noProof/>
            </w:rPr>
            <w:t>3</w:t>
          </w:r>
          <w:r w:rsidR="005B35B6">
            <w:fldChar w:fldCharType="end"/>
          </w:r>
        </w:p>
      </w:tc>
    </w:tr>
  </w:tbl>
  <w:p w:rsidR="005B35B6" w:rsidRDefault="003B7CA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5B6" w:rsidRDefault="005B35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B35B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B35B6" w:rsidRDefault="003B7CA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B35B6" w:rsidRDefault="005B35B6">
          <w:pPr>
            <w:pStyle w:val="ConsPlusNormal0"/>
            <w:jc w:val="center"/>
          </w:pPr>
          <w:hyperlink r:id="rId1">
            <w:r w:rsidR="003B7CA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B35B6" w:rsidRDefault="003B7CA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B35B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B35B6">
            <w:fldChar w:fldCharType="separate"/>
          </w:r>
          <w:r w:rsidR="001E56D7">
            <w:rPr>
              <w:rFonts w:ascii="Tahoma" w:hAnsi="Tahoma" w:cs="Tahoma"/>
              <w:noProof/>
            </w:rPr>
            <w:t>2</w:t>
          </w:r>
          <w:r w:rsidR="005B35B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B35B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B35B6">
            <w:fldChar w:fldCharType="separate"/>
          </w:r>
          <w:r w:rsidR="001E56D7">
            <w:rPr>
              <w:rFonts w:ascii="Tahoma" w:hAnsi="Tahoma" w:cs="Tahoma"/>
              <w:noProof/>
            </w:rPr>
            <w:t>2</w:t>
          </w:r>
          <w:r w:rsidR="005B35B6">
            <w:fldChar w:fldCharType="end"/>
          </w:r>
        </w:p>
      </w:tc>
    </w:tr>
  </w:tbl>
  <w:p w:rsidR="005B35B6" w:rsidRDefault="003B7CA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CAC" w:rsidRDefault="003B7CAC" w:rsidP="005B35B6">
      <w:r>
        <w:separator/>
      </w:r>
    </w:p>
  </w:footnote>
  <w:footnote w:type="continuationSeparator" w:id="1">
    <w:p w:rsidR="003B7CAC" w:rsidRDefault="003B7CAC" w:rsidP="005B3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5B35B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B35B6" w:rsidRDefault="003B7CA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13.03.2025 N 118-П</w:t>
          </w:r>
          <w:r>
            <w:rPr>
              <w:rFonts w:ascii="Tahoma" w:hAnsi="Tahoma" w:cs="Tahoma"/>
              <w:sz w:val="16"/>
              <w:szCs w:val="16"/>
            </w:rPr>
            <w:br/>
            <w:t>"О региональном государственном контроле (надзоре) в...</w:t>
          </w:r>
        </w:p>
      </w:tc>
      <w:tc>
        <w:tcPr>
          <w:tcW w:w="2300" w:type="pct"/>
          <w:vAlign w:val="center"/>
        </w:tcPr>
        <w:p w:rsidR="005B35B6" w:rsidRDefault="003B7CA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08.07.2025</w:t>
          </w:r>
        </w:p>
      </w:tc>
    </w:tr>
  </w:tbl>
  <w:p w:rsidR="005B35B6" w:rsidRDefault="005B35B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B35B6" w:rsidRDefault="005B35B6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5B35B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B35B6" w:rsidRDefault="003B7CA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13.03.2025 N 118-П</w:t>
          </w:r>
          <w:r>
            <w:rPr>
              <w:rFonts w:ascii="Tahoma" w:hAnsi="Tahoma" w:cs="Tahoma"/>
              <w:sz w:val="16"/>
              <w:szCs w:val="16"/>
            </w:rPr>
            <w:br/>
            <w:t>"О региональном государственном контроле (надзоре) в...</w:t>
          </w:r>
        </w:p>
      </w:tc>
      <w:tc>
        <w:tcPr>
          <w:tcW w:w="2300" w:type="pct"/>
          <w:vAlign w:val="center"/>
        </w:tcPr>
        <w:p w:rsidR="005B35B6" w:rsidRDefault="003B7CA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08.07.2025</w:t>
          </w:r>
        </w:p>
      </w:tc>
    </w:tr>
  </w:tbl>
  <w:p w:rsidR="005B35B6" w:rsidRDefault="005B35B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B35B6" w:rsidRDefault="005B35B6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35B6"/>
    <w:rsid w:val="001E56D7"/>
    <w:rsid w:val="003B7CAC"/>
    <w:rsid w:val="005B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5B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5B35B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B35B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5B35B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B35B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5B35B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B35B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B35B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5B35B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5B35B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5B35B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5B35B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5B35B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5B35B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5B35B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5B35B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5B35B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5B35B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E5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340&amp;date=08.07.2025&amp;dst=100031&amp;field=134" TargetMode="External"/><Relationship Id="rId18" Type="http://schemas.openxmlformats.org/officeDocument/2006/relationships/hyperlink" Target="https://login.consultant.ru/link/?req=doc&amp;base=LAW&amp;n=496567&amp;date=08.07.2025&amp;dst=100529&amp;field=134" TargetMode="External"/><Relationship Id="rId26" Type="http://schemas.openxmlformats.org/officeDocument/2006/relationships/hyperlink" Target="https://login.consultant.ru/link/?req=doc&amp;base=LAW&amp;n=496567&amp;date=08.07.2025&amp;dst=101369&amp;field=134" TargetMode="External"/><Relationship Id="rId39" Type="http://schemas.openxmlformats.org/officeDocument/2006/relationships/hyperlink" Target="https://login.consultant.ru/link/?req=doc&amp;base=LAW&amp;n=496567&amp;date=08.07.2025&amp;dst=101413&amp;field=134" TargetMode="External"/><Relationship Id="rId21" Type="http://schemas.openxmlformats.org/officeDocument/2006/relationships/hyperlink" Target="https://login.consultant.ru/link/?req=doc&amp;base=LAW&amp;n=496567&amp;date=08.07.2025&amp;dst=100225&amp;field=134" TargetMode="External"/><Relationship Id="rId34" Type="http://schemas.openxmlformats.org/officeDocument/2006/relationships/hyperlink" Target="https://login.consultant.ru/link/?req=doc&amp;base=LAW&amp;n=496567&amp;date=08.07.2025&amp;dst=101409&amp;field=134" TargetMode="External"/><Relationship Id="rId42" Type="http://schemas.openxmlformats.org/officeDocument/2006/relationships/hyperlink" Target="https://login.consultant.ru/link/?req=doc&amp;base=LAW&amp;n=496567&amp;date=08.07.2025&amp;dst=100813&amp;field=134" TargetMode="External"/><Relationship Id="rId47" Type="http://schemas.openxmlformats.org/officeDocument/2006/relationships/hyperlink" Target="https://login.consultant.ru/link/?req=doc&amp;base=LAW&amp;n=496567&amp;date=08.07.2025&amp;dst=100987&amp;field=134" TargetMode="External"/><Relationship Id="rId50" Type="http://schemas.openxmlformats.org/officeDocument/2006/relationships/hyperlink" Target="https://login.consultant.ru/link/?req=doc&amp;base=LAW&amp;n=496567&amp;date=08.07.2025&amp;dst=101482&amp;field=134" TargetMode="External"/><Relationship Id="rId55" Type="http://schemas.openxmlformats.org/officeDocument/2006/relationships/hyperlink" Target="https://login.consultant.ru/link/?req=doc&amp;base=LAW&amp;n=496567&amp;date=08.07.2025&amp;dst=100441&amp;field=134" TargetMode="External"/><Relationship Id="rId63" Type="http://schemas.openxmlformats.org/officeDocument/2006/relationships/hyperlink" Target="https://login.consultant.ru/link/?req=doc&amp;base=LAW&amp;n=508512&amp;date=08.07.2025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6567&amp;date=08.07.2025&amp;dst=100487&amp;field=134" TargetMode="External"/><Relationship Id="rId29" Type="http://schemas.openxmlformats.org/officeDocument/2006/relationships/hyperlink" Target="https://login.consultant.ru/link/?req=doc&amp;base=LAW&amp;n=496567&amp;date=08.07.2025&amp;dst=100888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508512&amp;date=08.07.2025" TargetMode="External"/><Relationship Id="rId24" Type="http://schemas.openxmlformats.org/officeDocument/2006/relationships/hyperlink" Target="https://login.consultant.ru/link/?req=doc&amp;base=LAW&amp;n=496567&amp;date=08.07.2025&amp;dst=101369&amp;field=134" TargetMode="External"/><Relationship Id="rId32" Type="http://schemas.openxmlformats.org/officeDocument/2006/relationships/hyperlink" Target="https://login.consultant.ru/link/?req=doc&amp;base=LAW&amp;n=496567&amp;date=08.07.2025&amp;dst=101467&amp;field=134" TargetMode="External"/><Relationship Id="rId37" Type="http://schemas.openxmlformats.org/officeDocument/2006/relationships/hyperlink" Target="https://login.consultant.ru/link/?req=doc&amp;base=LAW&amp;n=496567&amp;date=08.07.2025&amp;dst=100638&amp;field=134" TargetMode="External"/><Relationship Id="rId40" Type="http://schemas.openxmlformats.org/officeDocument/2006/relationships/hyperlink" Target="https://login.consultant.ru/link/?req=doc&amp;base=LAW&amp;n=496567&amp;date=08.07.2025&amp;dst=100749&amp;field=134" TargetMode="External"/><Relationship Id="rId45" Type="http://schemas.openxmlformats.org/officeDocument/2006/relationships/hyperlink" Target="https://login.consultant.ru/link/?req=doc&amp;base=LAW&amp;n=496567&amp;date=08.07.2025&amp;dst=100204&amp;field=134" TargetMode="External"/><Relationship Id="rId53" Type="http://schemas.openxmlformats.org/officeDocument/2006/relationships/hyperlink" Target="https://login.consultant.ru/link/?req=doc&amp;base=LAW&amp;n=496567&amp;date=08.07.2025&amp;dst=100450&amp;field=134" TargetMode="External"/><Relationship Id="rId58" Type="http://schemas.openxmlformats.org/officeDocument/2006/relationships/hyperlink" Target="https://login.consultant.ru/link/?req=doc&amp;base=LAW&amp;n=496567&amp;date=08.07.2025&amp;dst=101157&amp;field=134" TargetMode="External"/><Relationship Id="rId66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506018&amp;date=08.07.2025" TargetMode="External"/><Relationship Id="rId23" Type="http://schemas.openxmlformats.org/officeDocument/2006/relationships/hyperlink" Target="https://login.consultant.ru/link/?req=doc&amp;base=LAW&amp;n=494960&amp;date=08.07.2025" TargetMode="External"/><Relationship Id="rId28" Type="http://schemas.openxmlformats.org/officeDocument/2006/relationships/hyperlink" Target="https://login.consultant.ru/link/?req=doc&amp;base=LAW&amp;n=496567&amp;date=08.07.2025&amp;dst=101391&amp;field=134" TargetMode="External"/><Relationship Id="rId36" Type="http://schemas.openxmlformats.org/officeDocument/2006/relationships/hyperlink" Target="https://login.consultant.ru/link/?req=doc&amp;base=LAW&amp;n=496567&amp;date=08.07.2025&amp;dst=100637&amp;field=134" TargetMode="External"/><Relationship Id="rId49" Type="http://schemas.openxmlformats.org/officeDocument/2006/relationships/hyperlink" Target="https://login.consultant.ru/link/?req=doc&amp;base=LAW&amp;n=496567&amp;date=08.07.2025&amp;dst=100998&amp;field=134" TargetMode="External"/><Relationship Id="rId57" Type="http://schemas.openxmlformats.org/officeDocument/2006/relationships/hyperlink" Target="https://login.consultant.ru/link/?req=doc&amp;base=LAW&amp;n=496567&amp;date=08.07.2025&amp;dst=101152&amp;field=134" TargetMode="External"/><Relationship Id="rId61" Type="http://schemas.openxmlformats.org/officeDocument/2006/relationships/image" Target="media/image2.wmf"/><Relationship Id="rId10" Type="http://schemas.openxmlformats.org/officeDocument/2006/relationships/hyperlink" Target="https://login.consultant.ru/link/?req=doc&amp;base=LAW&amp;n=508512&amp;date=08.07.2025&amp;dst=1299&amp;field=134" TargetMode="External"/><Relationship Id="rId19" Type="http://schemas.openxmlformats.org/officeDocument/2006/relationships/hyperlink" Target="https://login.consultant.ru/link/?req=doc&amp;base=LAW&amp;n=496567&amp;date=08.07.2025&amp;dst=100547&amp;field=134" TargetMode="External"/><Relationship Id="rId31" Type="http://schemas.openxmlformats.org/officeDocument/2006/relationships/hyperlink" Target="https://login.consultant.ru/link/?req=doc&amp;base=LAW&amp;n=492316&amp;date=08.07.2025&amp;dst=27268&amp;field=134" TargetMode="External"/><Relationship Id="rId44" Type="http://schemas.openxmlformats.org/officeDocument/2006/relationships/hyperlink" Target="https://login.consultant.ru/link/?req=doc&amp;base=LAW&amp;n=496567&amp;date=08.07.2025&amp;dst=101270&amp;field=134" TargetMode="External"/><Relationship Id="rId52" Type="http://schemas.openxmlformats.org/officeDocument/2006/relationships/hyperlink" Target="https://login.consultant.ru/link/?req=doc&amp;base=LAW&amp;n=496567&amp;date=08.07.2025&amp;dst=101142&amp;field=134" TargetMode="External"/><Relationship Id="rId60" Type="http://schemas.openxmlformats.org/officeDocument/2006/relationships/hyperlink" Target="https://login.consultant.ru/link/?req=doc&amp;base=LAW&amp;n=495340&amp;date=08.07.2025&amp;dst=100031&amp;field=134" TargetMode="External"/><Relationship Id="rId6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6567&amp;date=08.07.2025&amp;dst=100110&amp;field=134" TargetMode="External"/><Relationship Id="rId14" Type="http://schemas.openxmlformats.org/officeDocument/2006/relationships/hyperlink" Target="https://login.consultant.ru/link/?req=doc&amp;base=LAW&amp;n=496567&amp;date=08.07.2025&amp;dst=100329&amp;field=134" TargetMode="External"/><Relationship Id="rId22" Type="http://schemas.openxmlformats.org/officeDocument/2006/relationships/hyperlink" Target="https://login.consultant.ru/link/?req=doc&amp;base=LAW&amp;n=496567&amp;date=08.07.2025&amp;dst=100553&amp;field=134" TargetMode="External"/><Relationship Id="rId27" Type="http://schemas.openxmlformats.org/officeDocument/2006/relationships/hyperlink" Target="https://login.consultant.ru/link/?req=doc&amp;base=LAW&amp;n=496567&amp;date=08.07.2025&amp;dst=101366&amp;field=134" TargetMode="External"/><Relationship Id="rId30" Type="http://schemas.openxmlformats.org/officeDocument/2006/relationships/hyperlink" Target="https://login.consultant.ru/link/?req=doc&amp;base=LAW&amp;n=496567&amp;date=08.07.2025&amp;dst=101242&amp;field=134" TargetMode="External"/><Relationship Id="rId35" Type="http://schemas.openxmlformats.org/officeDocument/2006/relationships/hyperlink" Target="https://login.consultant.ru/link/?req=doc&amp;base=LAW&amp;n=496567&amp;date=08.07.2025&amp;dst=101410&amp;field=134" TargetMode="External"/><Relationship Id="rId43" Type="http://schemas.openxmlformats.org/officeDocument/2006/relationships/hyperlink" Target="https://login.consultant.ru/link/?req=doc&amp;base=LAW&amp;n=496567&amp;date=08.07.2025&amp;dst=100864&amp;field=134" TargetMode="External"/><Relationship Id="rId48" Type="http://schemas.openxmlformats.org/officeDocument/2006/relationships/hyperlink" Target="https://login.consultant.ru/link/?req=doc&amp;base=LAW&amp;n=496567&amp;date=08.07.2025&amp;dst=100981&amp;field=134" TargetMode="External"/><Relationship Id="rId56" Type="http://schemas.openxmlformats.org/officeDocument/2006/relationships/hyperlink" Target="https://login.consultant.ru/link/?req=doc&amp;base=LAW&amp;n=496567&amp;date=08.07.2025&amp;dst=101149&amp;field=134" TargetMode="External"/><Relationship Id="rId64" Type="http://schemas.openxmlformats.org/officeDocument/2006/relationships/header" Target="header1.xml"/><Relationship Id="rId69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96567&amp;date=08.07.2025&amp;dst=100422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508512&amp;date=08.07.2025&amp;dst=1327&amp;field=134" TargetMode="External"/><Relationship Id="rId17" Type="http://schemas.openxmlformats.org/officeDocument/2006/relationships/hyperlink" Target="https://login.consultant.ru/link/?req=doc&amp;base=LAW&amp;n=496567&amp;date=08.07.2025&amp;dst=100509&amp;field=134" TargetMode="External"/><Relationship Id="rId25" Type="http://schemas.openxmlformats.org/officeDocument/2006/relationships/hyperlink" Target="https://login.consultant.ru/link/?req=doc&amp;base=LAW&amp;n=496567&amp;date=08.07.2025&amp;dst=101371&amp;field=134" TargetMode="External"/><Relationship Id="rId33" Type="http://schemas.openxmlformats.org/officeDocument/2006/relationships/hyperlink" Target="https://login.consultant.ru/link/?req=doc&amp;base=LAW&amp;n=496567&amp;date=08.07.2025&amp;dst=101176&amp;field=134" TargetMode="External"/><Relationship Id="rId38" Type="http://schemas.openxmlformats.org/officeDocument/2006/relationships/hyperlink" Target="https://login.consultant.ru/link/?req=doc&amp;base=LAW&amp;n=496567&amp;date=08.07.2025&amp;dst=101411&amp;field=134" TargetMode="External"/><Relationship Id="rId46" Type="http://schemas.openxmlformats.org/officeDocument/2006/relationships/hyperlink" Target="https://login.consultant.ru/link/?req=doc&amp;base=LAW&amp;n=496567&amp;date=08.07.2025&amp;dst=101128&amp;field=134" TargetMode="External"/><Relationship Id="rId59" Type="http://schemas.openxmlformats.org/officeDocument/2006/relationships/hyperlink" Target="https://login.consultant.ru/link/?req=doc&amp;base=LAW&amp;n=496567&amp;date=08.07.2025&amp;dst=100338&amp;field=134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login.consultant.ru/link/?req=doc&amp;base=LAW&amp;n=496567&amp;date=08.07.2025&amp;dst=100225&amp;field=134" TargetMode="External"/><Relationship Id="rId41" Type="http://schemas.openxmlformats.org/officeDocument/2006/relationships/hyperlink" Target="https://login.consultant.ru/link/?req=doc&amp;base=LAW&amp;n=496567&amp;date=08.07.2025&amp;dst=100768&amp;field=134" TargetMode="External"/><Relationship Id="rId54" Type="http://schemas.openxmlformats.org/officeDocument/2006/relationships/hyperlink" Target="https://login.consultant.ru/link/?req=doc&amp;base=LAW&amp;n=496567&amp;date=08.07.2025&amp;dst=100440&amp;field=134" TargetMode="External"/><Relationship Id="rId62" Type="http://schemas.openxmlformats.org/officeDocument/2006/relationships/image" Target="media/image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12366</Words>
  <Characters>70490</Characters>
  <Application>Microsoft Office Word</Application>
  <DocSecurity>0</DocSecurity>
  <Lines>587</Lines>
  <Paragraphs>165</Paragraphs>
  <ScaleCrop>false</ScaleCrop>
  <Company>КонсультантПлюс Версия 4024.00.50</Company>
  <LinksUpToDate>false</LinksUpToDate>
  <CharactersWithSpaces>82691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13.03.2025 N 118-П
"О региональном государственном контроле (надзоре) в сфере туристской индустрии на территории Кировской области"
(вместе с "Положением о региональном государственном контроле (надзоре) в сфере туристской индустрии на территории Кировской области", "Перечнем индикаторов риска нарушения обязательных требований, применяемых при осуществлении регионального государственного контроля (надзора) в сфере туристской индустрии на территории Кировской</dc:title>
  <dc:creator>Пользователь</dc:creator>
  <cp:lastModifiedBy>user</cp:lastModifiedBy>
  <cp:revision>2</cp:revision>
  <dcterms:created xsi:type="dcterms:W3CDTF">2025-07-08T06:56:00Z</dcterms:created>
  <dcterms:modified xsi:type="dcterms:W3CDTF">2025-07-08T06:56:00Z</dcterms:modified>
</cp:coreProperties>
</file>