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856B2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6B2C" w:rsidRDefault="00060DA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B2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56B2C" w:rsidRDefault="00060DA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Кировской области от 21.10.2021 N 555-П</w:t>
            </w:r>
            <w:r>
              <w:rPr>
                <w:sz w:val="48"/>
              </w:rPr>
              <w:br/>
              <w:t>(ред. от 28.08.2025)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Кировской области"</w:t>
            </w:r>
          </w:p>
        </w:tc>
      </w:tr>
      <w:tr w:rsidR="00856B2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56B2C" w:rsidRDefault="00060DA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856B2C" w:rsidRDefault="00856B2C">
      <w:pPr>
        <w:pStyle w:val="ConsPlusNormal0"/>
        <w:sectPr w:rsidR="00856B2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56B2C" w:rsidRDefault="00856B2C">
      <w:pPr>
        <w:pStyle w:val="ConsPlusNormal0"/>
        <w:jc w:val="both"/>
        <w:outlineLvl w:val="0"/>
      </w:pPr>
    </w:p>
    <w:p w:rsidR="00856B2C" w:rsidRDefault="00060DA5">
      <w:pPr>
        <w:pStyle w:val="ConsPlusTitle0"/>
        <w:jc w:val="center"/>
        <w:outlineLvl w:val="0"/>
      </w:pPr>
      <w:r>
        <w:t>ПРАВИТЕЛЬСТВО КИРОВСКОЙ ОБЛАСТИ</w:t>
      </w:r>
    </w:p>
    <w:p w:rsidR="00856B2C" w:rsidRDefault="00856B2C">
      <w:pPr>
        <w:pStyle w:val="ConsPlusTitle0"/>
        <w:jc w:val="both"/>
      </w:pPr>
    </w:p>
    <w:p w:rsidR="00856B2C" w:rsidRDefault="00060DA5">
      <w:pPr>
        <w:pStyle w:val="ConsPlusTitle0"/>
        <w:jc w:val="center"/>
      </w:pPr>
      <w:r>
        <w:t>ПОСТАНОВЛЕНИЕ</w:t>
      </w:r>
    </w:p>
    <w:p w:rsidR="00856B2C" w:rsidRDefault="00060DA5">
      <w:pPr>
        <w:pStyle w:val="ConsPlusTitle0"/>
        <w:jc w:val="center"/>
      </w:pPr>
      <w:r>
        <w:t>от 21 октября 2021 г. N 555-П</w:t>
      </w:r>
    </w:p>
    <w:p w:rsidR="00856B2C" w:rsidRDefault="00856B2C">
      <w:pPr>
        <w:pStyle w:val="ConsPlusTitle0"/>
        <w:jc w:val="both"/>
      </w:pPr>
    </w:p>
    <w:p w:rsidR="00856B2C" w:rsidRDefault="00060DA5">
      <w:pPr>
        <w:pStyle w:val="ConsPlusTitle0"/>
        <w:jc w:val="center"/>
      </w:pPr>
      <w:r>
        <w:t>О РЕГИОНАЛЬНОМ ГОСУДАРСТВЕННОМ КОНТРОЛЕ (НАДЗОРЕ) В ОБЛАСТИ</w:t>
      </w:r>
    </w:p>
    <w:p w:rsidR="00856B2C" w:rsidRDefault="00060DA5">
      <w:pPr>
        <w:pStyle w:val="ConsPlusTitle0"/>
        <w:jc w:val="center"/>
      </w:pPr>
      <w:r>
        <w:t>ТЕХНИЧЕСКОГО СОСТОЯНИЯ И ЭКСПЛУАТАЦИИ САМОХОДНЫХ МАШИН</w:t>
      </w:r>
    </w:p>
    <w:p w:rsidR="00856B2C" w:rsidRDefault="00060DA5">
      <w:pPr>
        <w:pStyle w:val="ConsPlusTitle0"/>
        <w:jc w:val="center"/>
      </w:pPr>
      <w:r>
        <w:t>И ДРУГИХ ВИДОВ ТЕХНИКИ НА ТЕРРИТОРИИ КИРОВСКОЙ ОБЛАСТИ</w:t>
      </w:r>
    </w:p>
    <w:p w:rsidR="00856B2C" w:rsidRDefault="00856B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856B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B2C" w:rsidRDefault="00060DA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B2C" w:rsidRDefault="00060DA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856B2C" w:rsidRDefault="00060D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03.08.2023 </w:t>
            </w:r>
            <w:hyperlink r:id="rId9" w:tooltip="Постановление Правительства Кировской области от 03.08.2023 N 413-П &quot;О внесении изменений в постановление Правительства Кировской области от 21.10.2021 N 555-П &quot;Об утверждении Положения о региональном государственном контроле (надзоре) в области технического с">
              <w:r>
                <w:rPr>
                  <w:color w:val="0000FF"/>
                </w:rPr>
                <w:t>N 413-П</w:t>
              </w:r>
            </w:hyperlink>
            <w:r>
              <w:rPr>
                <w:color w:val="392C69"/>
              </w:rPr>
              <w:t xml:space="preserve">, от 28.08.2025 </w:t>
            </w:r>
            <w:hyperlink r:id="rId10" w:tooltip="Постановление Правительства Кировской области от 28.08.2025 N 449-П &quot;О внесении изменений в постановление Правительства Кировской области от 21.10.2021 N 555-П &quot;Об утверждении Положения о региональном государственном контроле (надзоре) в области технического с">
              <w:r>
                <w:rPr>
                  <w:color w:val="0000FF"/>
                </w:rPr>
                <w:t>N 449-П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</w:tr>
    </w:tbl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t xml:space="preserve">В соответствии со </w:t>
      </w:r>
      <w:hyperlink r:id="rId1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со </w:t>
      </w:r>
      <w:hyperlink r:id="rId12" w:tooltip="Федеральный закон от 02.07.2021 N 297-ФЗ (ред. от 31.07.2025) &quot;О самоходных машинах и других видах техники&quot; {КонсультантПлюс}">
        <w:r>
          <w:rPr>
            <w:color w:val="0000FF"/>
          </w:rPr>
          <w:t>статьей 17</w:t>
        </w:r>
      </w:hyperlink>
      <w:r>
        <w:t xml:space="preserve"> Федерал</w:t>
      </w:r>
      <w:r>
        <w:t>ьного закона от 02.07.2021 N 297-ФЗ "О самоходных машинах и других видах техники" Правительство Кировской области постановляет: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8" w:tooltip="ПОЛОЖЕНИЕ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Кировской области согласно приложению N 1.</w:t>
      </w:r>
    </w:p>
    <w:p w:rsidR="00856B2C" w:rsidRDefault="00060DA5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Кировской области от 28.08.2025 N 449-П &quot;О внесении изменений в постановление Правительства Кировской области от 21.10.2021 N 555-П &quot;Об утверждении Положения о региональном государственном контроле (надзоре) в области технического с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28.08.2025 N 449-П)</w:t>
      </w:r>
    </w:p>
    <w:p w:rsidR="00856B2C" w:rsidRDefault="00856B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856B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B2C" w:rsidRDefault="00060DA5">
            <w:pPr>
              <w:pStyle w:val="ConsPlusNormal0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14" w:tooltip="Постановление Правительства Кировской области от 28.08.2025 N 449-П &quot;О внесении изменений в постановление Правительства Кировской области от 21.10.2021 N 555-П &quot;Об утверждении Положения о региональном государственном контроле (надзоре) в области технического 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28.08.2025 N 449-П со дня вступления в силу нормативного правового акта Правительства Кировской области, предусматривающего признание утратившим силу </w:t>
            </w:r>
            <w:hyperlink r:id="rId15" w:tooltip="Постановление Правительства Кировской области от 28.01.2022 N 20-П (ред. от 12.03.2025) &quot;Об утверждении ключевых показателей и их целевых значений и индикативных показателей для видов регионального государственного контроля (надзора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28.01.2022 N 20-П "</w:t>
            </w:r>
            <w:r>
              <w:rPr>
                <w:color w:val="392C69"/>
              </w:rPr>
              <w:t>Об утверждении ключевых показателей и их целевых значений и индикативных показателей для видов регионального государственного контроля (надзора)", постановление будет дополнено п. 1-1 следующего содержания:</w:t>
            </w:r>
          </w:p>
          <w:p w:rsidR="00856B2C" w:rsidRDefault="00060DA5">
            <w:pPr>
              <w:pStyle w:val="ConsPlusNormal0"/>
              <w:jc w:val="both"/>
            </w:pPr>
            <w:r>
              <w:rPr>
                <w:color w:val="392C69"/>
              </w:rPr>
              <w:t>"1-1. Утвердить ключевые показатели регионального</w:t>
            </w:r>
            <w:r>
              <w:rPr>
                <w:color w:val="392C69"/>
              </w:rPr>
              <w:t xml:space="preserve"> государственного контроля (надзора) в области технического состояния и эксплуатации самоходных машин и других видов техники на территории Кировской области и их целевые значения согласно приложению N 2.".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</w:tr>
    </w:tbl>
    <w:p w:rsidR="00856B2C" w:rsidRDefault="00856B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856B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B2C" w:rsidRDefault="00060DA5">
            <w:pPr>
              <w:pStyle w:val="ConsPlusNormal0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16" w:tooltip="Постановление Правительства Кировской области от 28.08.2025 N 449-П &quot;О внесении изменений в постановление Правительства Кировской области от 21.10.2021 N 555-П &quot;Об утверждении Положения о региональном государственном контроле (надзоре) в области технического 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28.08.2025 N 449-П со дня вступления в силу нормативного правового акта Правит</w:t>
            </w:r>
            <w:r>
              <w:rPr>
                <w:color w:val="392C69"/>
              </w:rPr>
              <w:t xml:space="preserve">ельства Кировской области, предусматривающего признание утратившим силу </w:t>
            </w:r>
            <w:hyperlink r:id="rId17" w:tooltip="Постановление Правительства Кировской области от 28.01.2022 N 20-П (ред. от 12.03.2025) &quot;Об утверждении ключевых показателей и их целевых значений и индикативных показателей для видов регионального государственного контроля (надзора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28.01.2022 N 20-П "Об утверждении </w:t>
            </w:r>
            <w:r>
              <w:rPr>
                <w:color w:val="392C69"/>
              </w:rPr>
              <w:t>ключевых показателей и их целевых значений и индикативных показателей для видов регионального государственного контроля (надзора)", постановление будет дополнено п. 1-2 следующего содержания:</w:t>
            </w:r>
          </w:p>
          <w:p w:rsidR="00856B2C" w:rsidRDefault="00060DA5">
            <w:pPr>
              <w:pStyle w:val="ConsPlusNormal0"/>
              <w:jc w:val="both"/>
            </w:pPr>
            <w:r>
              <w:rPr>
                <w:color w:val="392C69"/>
              </w:rPr>
              <w:t>"1-2. Утвердить индикативные показатели регионального государств</w:t>
            </w:r>
            <w:r>
              <w:rPr>
                <w:color w:val="392C69"/>
              </w:rPr>
              <w:t>енного контроля (надзора) в области технического состояния и эксплуатации самоходных машин и других видов техники на территории Кировской области согласно приложению N 3.".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</w:tr>
    </w:tbl>
    <w:p w:rsidR="00856B2C" w:rsidRDefault="00060DA5">
      <w:pPr>
        <w:pStyle w:val="ConsPlusNormal0"/>
        <w:spacing w:before="300"/>
        <w:ind w:firstLine="540"/>
        <w:jc w:val="both"/>
      </w:pPr>
      <w:r>
        <w:lastRenderedPageBreak/>
        <w:t>2. Признать утратившими силу постановления Правительства Кировской области: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2.1. От 19.02.2013 </w:t>
      </w:r>
      <w:hyperlink r:id="rId18" w:tooltip="Постановление Правительства Кировской области от 19.02.2013 N 196/73 (ред. от 28.02.2019) &quot;Об утверждении административных регламентов осуществления государственной инспекцией по надзору за техническим состоянием самоходных машин и других видов техники Кировск">
        <w:r>
          <w:rPr>
            <w:color w:val="0000FF"/>
          </w:rPr>
          <w:t>N 196/73</w:t>
        </w:r>
      </w:hyperlink>
      <w:r>
        <w:t>"Об утверждении административных регламентов осуществления государственной инспекцией по надзору за техническим состояние</w:t>
      </w:r>
      <w:r>
        <w:t>м самоходных машин и других видов техники Кировской области регионального государственного надзора".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2.2. От 28.02.2019 </w:t>
      </w:r>
      <w:hyperlink r:id="rId19" w:tooltip="Постановление Правительства Кировской области от 28.02.2019 N 73-П &quot;О внесении изменений в постановление Правительства Кировской области от 19.02.2013 N 196/73&quot; ------------ Утратил силу или отменен {КонсультантПлюс}">
        <w:r>
          <w:rPr>
            <w:color w:val="0000FF"/>
          </w:rPr>
          <w:t>N 73-П</w:t>
        </w:r>
      </w:hyperlink>
      <w:r>
        <w:t>"О внесении изменений в постановление Правительства Кировской обл</w:t>
      </w:r>
      <w:r>
        <w:t>асти от 19.02.2013 N 196/73".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2.3. От 12.07.2017 </w:t>
      </w:r>
      <w:hyperlink r:id="rId20" w:tooltip="Постановление Правительства Кировской области от 12.07.2017 N 368-П &quot;О внесении изменений в постановление Правительства Кировской области от 19.02.2013 N 196/73&quot; ------------ Утратил силу или отменен {КонсультантПлюс}">
        <w:r>
          <w:rPr>
            <w:color w:val="0000FF"/>
          </w:rPr>
          <w:t>N 368-П</w:t>
        </w:r>
      </w:hyperlink>
      <w:r>
        <w:t>"О внесении изменений в постановление Правительства Кировской области от 19.02.2013 N 196/73".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2.4. От 09.12.2016 </w:t>
      </w:r>
      <w:hyperlink r:id="rId21" w:tooltip="Постановление Правительства Кировской области от 09.12.2016 N 33/250 &quot;О внесении изменений в постановление Правительства Кировской области от 19.02.2013 N 196/73&quot; ------------ Утратил силу или отменен {КонсультантПлюс}">
        <w:r>
          <w:rPr>
            <w:color w:val="0000FF"/>
          </w:rPr>
          <w:t>N 33/250</w:t>
        </w:r>
      </w:hyperlink>
      <w:r>
        <w:t>"О внесении изменений в постановление Правительства Кировской области от 19.02.2013 N 196/73".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2.5. От 12.10.2015 </w:t>
      </w:r>
      <w:hyperlink r:id="rId22" w:tooltip="Постановление Правительства Кировской области от 12.10.2015 N 65/666 &quot;О внесении изменений в постановление Правительства Кировской области от 19.02.2013 N 196/73&quot; ------------ Утратил силу или отменен {КонсультантПлюс}">
        <w:r>
          <w:rPr>
            <w:color w:val="0000FF"/>
          </w:rPr>
          <w:t>N 65/666</w:t>
        </w:r>
      </w:hyperlink>
      <w:r>
        <w:t>"О внесении и</w:t>
      </w:r>
      <w:r>
        <w:t>зменений в постановление Правительства Кировской области от 19.02.2013 N 196/73".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2.6. От 26.12.2014 </w:t>
      </w:r>
      <w:hyperlink r:id="rId23" w:tooltip="Постановление Правительства Кировской области от 26.12.2014 N 18/258 &quot;О внесении изменений в постановление Правительства Кировской области от 19.02.2013 N 196/73&quot; ------------ Утратил силу или отменен {КонсультантПлюс}">
        <w:r>
          <w:rPr>
            <w:color w:val="0000FF"/>
          </w:rPr>
          <w:t>N 18/258</w:t>
        </w:r>
      </w:hyperlink>
      <w:r>
        <w:t>"О внесении изменений в постановление Правительства Кировской области от 19.02.20</w:t>
      </w:r>
      <w:r>
        <w:t>13 N 196/73".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2.7. От 22.08.2014 </w:t>
      </w:r>
      <w:hyperlink r:id="rId24" w:tooltip="Постановление Правительства Кировской области от 22.08.2014 N 276/579 &quot;О внесении изменений в постановление Правительства Кировской области от 19.02.2013 N 196/73&quot; ------------ Утратил силу или отменен {КонсультантПлюс}">
        <w:r>
          <w:rPr>
            <w:color w:val="0000FF"/>
          </w:rPr>
          <w:t>N 276/579</w:t>
        </w:r>
      </w:hyperlink>
      <w:r>
        <w:t>"О внесении изменений в постановление Правительства Кировской области от 19.02.2013 N 196/73".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2.8. От 15.01.2018 </w:t>
      </w:r>
      <w:hyperlink r:id="rId25" w:tooltip="Постановление Правительства Кировской области от 15.01.2018 N 1-П &quot;Об утверждении Порядка организации и осуществления регионального государственного надзора в области технического состояния самоходных машин и других видов техники на территории Кировской област">
        <w:r>
          <w:rPr>
            <w:color w:val="0000FF"/>
          </w:rPr>
          <w:t>N 1-П</w:t>
        </w:r>
      </w:hyperlink>
      <w:r>
        <w:t>"Об утверждении Порядка организации и осуществления регионального государственного надзора в области технического состояния самоходных машин и других видов техники на территори</w:t>
      </w:r>
      <w:r>
        <w:t>и Кировской области".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3. Контроль за выполнением постановления возложить на заместителя Председателя Правительства Кировской области Терешкова Ю.И.</w:t>
      </w:r>
    </w:p>
    <w:p w:rsidR="00856B2C" w:rsidRDefault="00060DA5">
      <w:pPr>
        <w:pStyle w:val="ConsPlusNormal0"/>
        <w:jc w:val="both"/>
      </w:pPr>
      <w:r>
        <w:t xml:space="preserve">(п. 3 в ред. </w:t>
      </w:r>
      <w:hyperlink r:id="rId26" w:tooltip="Постановление Правительства Кировской области от 03.08.2023 N 413-П &quot;О внесении изменений в постановление Правительства Кировской области от 21.10.2021 N 555-П &quot;Об утверждении Положения о региональном государственном контроле (надзоре) в области технического с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03.08.2023 N 413-П)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03.07.2022, но не ранее чем через десять дней после его официального опубликования.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jc w:val="right"/>
      </w:pPr>
      <w:r>
        <w:t>Председатель Правитель</w:t>
      </w:r>
      <w:r>
        <w:t>ства</w:t>
      </w:r>
    </w:p>
    <w:p w:rsidR="00856B2C" w:rsidRDefault="00060DA5">
      <w:pPr>
        <w:pStyle w:val="ConsPlusNormal0"/>
        <w:jc w:val="right"/>
      </w:pPr>
      <w:r>
        <w:t>Кировской области</w:t>
      </w:r>
    </w:p>
    <w:p w:rsidR="00856B2C" w:rsidRDefault="00060DA5">
      <w:pPr>
        <w:pStyle w:val="ConsPlusNormal0"/>
        <w:jc w:val="right"/>
      </w:pPr>
      <w:r>
        <w:t>А.А.ЧУРИН</w:t>
      </w:r>
    </w:p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jc w:val="right"/>
        <w:outlineLvl w:val="0"/>
      </w:pPr>
      <w:r>
        <w:t>Приложение N 1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jc w:val="right"/>
      </w:pPr>
      <w:r>
        <w:t>Утверждено</w:t>
      </w:r>
    </w:p>
    <w:p w:rsidR="00856B2C" w:rsidRDefault="00060DA5">
      <w:pPr>
        <w:pStyle w:val="ConsPlusNormal0"/>
        <w:jc w:val="right"/>
      </w:pPr>
      <w:r>
        <w:t>постановлением</w:t>
      </w:r>
    </w:p>
    <w:p w:rsidR="00856B2C" w:rsidRDefault="00060DA5">
      <w:pPr>
        <w:pStyle w:val="ConsPlusNormal0"/>
        <w:jc w:val="right"/>
      </w:pPr>
      <w:r>
        <w:t>Правительства Кировской области</w:t>
      </w:r>
    </w:p>
    <w:p w:rsidR="00856B2C" w:rsidRDefault="00060DA5">
      <w:pPr>
        <w:pStyle w:val="ConsPlusNormal0"/>
        <w:jc w:val="right"/>
      </w:pPr>
      <w:r>
        <w:lastRenderedPageBreak/>
        <w:t>от 21 октября 2021 г. N 555-П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Title0"/>
        <w:jc w:val="center"/>
      </w:pPr>
      <w:bookmarkStart w:id="0" w:name="P48"/>
      <w:bookmarkEnd w:id="0"/>
      <w:r>
        <w:t>ПОЛОЖЕНИЕ</w:t>
      </w:r>
    </w:p>
    <w:p w:rsidR="00856B2C" w:rsidRDefault="00060DA5">
      <w:pPr>
        <w:pStyle w:val="ConsPlusTitle0"/>
        <w:jc w:val="center"/>
      </w:pPr>
      <w:r>
        <w:t>О РЕГИОНАЛЬНОМ ГОСУДАРСТВЕННОМ КОНТРОЛЕ (НАДЗОРЕ) В ОБЛАСТИ</w:t>
      </w:r>
    </w:p>
    <w:p w:rsidR="00856B2C" w:rsidRDefault="00060DA5">
      <w:pPr>
        <w:pStyle w:val="ConsPlusTitle0"/>
        <w:jc w:val="center"/>
      </w:pPr>
      <w:r>
        <w:t>ТЕХНИЧЕСКОГО СОСТОЯНИЯ И ЭКСПЛУАТАЦИИ САМОХОДНЫХ МАШИН</w:t>
      </w:r>
    </w:p>
    <w:p w:rsidR="00856B2C" w:rsidRDefault="00060DA5">
      <w:pPr>
        <w:pStyle w:val="ConsPlusTitle0"/>
        <w:jc w:val="center"/>
      </w:pPr>
      <w:r>
        <w:t>И ДРУГИХ ВИДОВ ТЕХНИКИ НА ТЕРРИТОРИИ КИРОВСКОЙ ОБЛАСТИ</w:t>
      </w:r>
    </w:p>
    <w:p w:rsidR="00856B2C" w:rsidRDefault="00856B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856B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B2C" w:rsidRDefault="00060DA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B2C" w:rsidRDefault="00060DA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tooltip="Постановление Правительства Кировской области от 28.08.2025 N 449-П &quot;О внесении изменений в постановление Правительства Кировской области от 21.10.2021 N 555-П &quot;Об утверждении Положения о региональном государственном контроле (надзоре) в области технического 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28.08.2025 N 449-П)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</w:tr>
    </w:tbl>
    <w:p w:rsidR="00856B2C" w:rsidRDefault="00856B2C">
      <w:pPr>
        <w:pStyle w:val="ConsPlusNormal0"/>
        <w:jc w:val="both"/>
      </w:pPr>
    </w:p>
    <w:p w:rsidR="00856B2C" w:rsidRDefault="00060DA5">
      <w:pPr>
        <w:pStyle w:val="ConsPlusTitle0"/>
        <w:ind w:firstLine="540"/>
        <w:jc w:val="both"/>
        <w:outlineLvl w:val="1"/>
      </w:pPr>
      <w:r>
        <w:t>1. Общие положения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t>1.1. Положение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Кировской области (далее - Положение) устанавливает порядок организации и осуществления р</w:t>
      </w:r>
      <w:r>
        <w:t>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Кировской области (далее - региональный государственный контроль (надзор)).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1.2. Региональный государстве</w:t>
      </w:r>
      <w:r>
        <w:t>нный контроль (надзор) осуществляется государственной инспекцией по надзору за техническим состоянием самоходных машин и других видов техники Кировской области (далее - инспекция).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Title0"/>
        <w:ind w:firstLine="540"/>
        <w:jc w:val="both"/>
        <w:outlineLvl w:val="1"/>
      </w:pPr>
      <w:r>
        <w:t>2. Предмет и объекты регионального государственного контроля (надзора), их учет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bookmarkStart w:id="1" w:name="P62"/>
      <w:bookmarkEnd w:id="1"/>
      <w:r>
        <w:t>2.1. Предметом регионального государственного контроля (надзора) являются: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2.1.1. Оценка соблюдения юридическими лицами, их руководителями и иными должностными лицами, индивид</w:t>
      </w:r>
      <w:r>
        <w:t>уальными предпринимателями, их уполномоченными представителями, а также физическими лицами (далее - контролируемые лица) требований: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к техническому состоянию и эксплуатации самоходных машин и других видов техники, установленных Правительством Российской Фе</w:t>
      </w:r>
      <w:r>
        <w:t>дерации;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к порядку выдачи и оформления юридическими лицами и индивидуальными предпринимателями, являющимися изготовителями самоходных машин и других видов техники, паспортов самоходных машин и других видов техники, а также к порядку оформления электронных </w:t>
      </w:r>
      <w:r>
        <w:t>паспортов самоходных машин и других видов техники, установленных актами, составляющими право Евразийского экономического союза, а также нормативными правовыми актами Правительства Российской Федерации;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к мобилизационной готовности самоходных машин и других</w:t>
      </w:r>
      <w:r>
        <w:t xml:space="preserve"> видов техники, предоставляемых Вооруженным Силам Российской Федерации, другим войскам, воинским формированиям и органам, а также к создаваемым на военное время специальным формированиям, в части их наличия и готовности к работе, утвержденных актами Презид</w:t>
      </w:r>
      <w:r>
        <w:t>ента Российской Федерации.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lastRenderedPageBreak/>
        <w:t xml:space="preserve">2.1.2. Оценка соблюдения физическими лицами, не являющимися индивидуальными предпринимателями, требований, установленных Федеральным </w:t>
      </w:r>
      <w:hyperlink r:id="rId28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<w:r>
          <w:rPr>
            <w:color w:val="0000FF"/>
          </w:rPr>
          <w:t>законом</w:t>
        </w:r>
      </w:hyperlink>
      <w:r>
        <w:t xml:space="preserve"> от 25.04.2002 N 40-ФЗ "Об обязательном страховании гражданской ответственно</w:t>
      </w:r>
      <w:r>
        <w:t>сти владельцев транспортных средств", к страхованию гражданской ответственности владельцев самоходных машин и других видов техники.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2.2. Объектами регионального государственного контроля (надзора) (далее - объекты контроля (надзора)) являются: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деятельность</w:t>
      </w:r>
      <w:r>
        <w:t>, действия (бездействие) контролируемых лиц;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самоходные машины и другие виды техники, которыми граждане и организации владеют и (или) пользуются и к которым предъявляются обязательные требования.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2.3. Учет объектов контроля (надзора) осуществляется посредс</w:t>
      </w:r>
      <w:r>
        <w:t>твом информационной системы государственной инспекции по надзору за техническим состоянием самоходных машин и других видов техники Кировской области.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2.4. При сборе, обработке, анализе и учете сведений о контролируемых лицах и об объектах контроля (надзора</w:t>
      </w:r>
      <w:r>
        <w:t>) для целей их учета инспекция использует информацию, представляемую в соответствии с нормативными правовыми актами, получаемую в рамках межведомственного взаимодействия, а также общедоступную информацию.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2.5. При осуществлении учета объектов контроля (над</w:t>
      </w:r>
      <w:r>
        <w:t>зора)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</w:t>
      </w:r>
      <w:r>
        <w:t>нных ресурсах.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Title0"/>
        <w:ind w:firstLine="540"/>
        <w:jc w:val="both"/>
        <w:outlineLvl w:val="1"/>
      </w:pPr>
      <w:r>
        <w:t>3. Управление рисками причинения вреда (ущерба) охраняемым законом ценностям при осуществлении регионального государственного контроля (надзора)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t>3.1. Региональный государственный контроль (надзор) осуществляется на основе управления рискам</w:t>
      </w:r>
      <w:r>
        <w:t>и причинения вреда (ущерба) охраняемым законом ценностям (далее - риски причинения вреда (ущерба)),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</w:t>
      </w:r>
      <w:r>
        <w:t>), интенсивность и результаты.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3.2. В целях управления рисками причинения вреда (ущерба) при осуществлении регионального государственного контроля (надзора) инспекция относит объекты контроля (надзора) к одной из следующих категорий риска причинения вреда </w:t>
      </w:r>
      <w:r>
        <w:t>(ущерба) охраняемым законом ценностям (далее - категории риска):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высокий риск;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значительный риск;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средний риск;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lastRenderedPageBreak/>
        <w:t>умеренный риск;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низкий риск.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3.3. Отнесение объектов контроля (надзора) к одной из категорий риска в рамках регионального государственного контр</w:t>
      </w:r>
      <w:r>
        <w:t xml:space="preserve">оля (надзора) осуществляется инспекцией на основе сопоставления их характеристик с </w:t>
      </w:r>
      <w:hyperlink w:anchor="P286" w:tooltip="КРИТЕРИИ">
        <w:r>
          <w:rPr>
            <w:color w:val="0000FF"/>
          </w:rPr>
          <w:t>критериями</w:t>
        </w:r>
      </w:hyperlink>
      <w:r>
        <w:t xml:space="preserve"> отнесения объектов регионального государственного контроля (надзора) к категориям риска причинения вреда (ущерба) охраняемым законом ценностям при осуществлении регионального государственного контроля (надзора) в области технического состояния и эксплуата</w:t>
      </w:r>
      <w:r>
        <w:t>ции самоходных машин и других видов техники на территории Кировской области (далее - критерии риска) согласно приложению N 1.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3.4. В случае если объект контроля (надзора) не отнесен инспекцией к определенной категории риска, такой объект контроля (надзора) считается отнесенным к категории низкого риска. В отношении таких объектов контроля (надзора) плановые контрольные (надзорные</w:t>
      </w:r>
      <w:r>
        <w:t>) мероприятия не проводятся.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3.5. Инспекция в течение пяти рабочих дней со дня поступления сведений о соответствии объекта контроля (надзора) критериям риска иной категории риска либо об изменении критериев риска принимает решение об изменении категории ри</w:t>
      </w:r>
      <w:r>
        <w:t>ска указанного объекта контроля (надзора).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3.6. Контролируемое лицо вправе подать в инспекцию, в том числе с использованием личного кабинета федеральной государственной информационной системы "Единый портал государственных и муниципальных услуг (функций)" </w:t>
      </w:r>
      <w:r>
        <w:t>(далее - ЕПГУ),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(надзора) в случае их соответствия критериям риска для отнесения к иной категории риска.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3</w:t>
      </w:r>
      <w:r>
        <w:t>.7. В зависимости от категории риска осуществляемой контролируемым лицом деятельности либо категории риска принадлежащих ему (используемых им) иных объектов контроля (надзора) устанавливаются следующие периодичность проведения плановых контрольных (надзорн</w:t>
      </w:r>
      <w:r>
        <w:t>ых) мероприятий и периодичность проведения обязательных профилактических визитов: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одно плановое контрольное (надзорное) мероприятие в два года либо один обязательный профилактический визит в год - для объектов контроля (надзора), отнесенных к категории выс</w:t>
      </w:r>
      <w:r>
        <w:t>окого риска;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одно плановое контрольное (надзорное) мероприятие в три года - для объектов контроля (надзора), отнесенных к категории значительного риска;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одно плановое контрольное (надзорное) мероприятие в четыре года - для объектов контроля (надзора), отне</w:t>
      </w:r>
      <w:r>
        <w:t>сенных к категории среднего риска;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одно плановое контрольное (надзорное) мероприятие в пять лет - для объектов контроля (надзора), отнесенных к категории умеренного риска;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для объектов контроля (надзора), отнесенных к категории значительного, среднего или </w:t>
      </w:r>
      <w:r>
        <w:lastRenderedPageBreak/>
        <w:t>умеренного риска, периодичность проведения обязательных профилактических визитов определяется Правительством Российской Федерации.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3.8. В целях оценки риска причинения вреда (ущерба) при принятии решения о проведении и выборе вида внепланового контрольного</w:t>
      </w:r>
      <w:r>
        <w:t xml:space="preserve"> (надзорного) мероприятия используются </w:t>
      </w:r>
      <w:hyperlink w:anchor="P394" w:tooltip="ИНДИКАТОРЫ">
        <w:r>
          <w:rPr>
            <w:color w:val="0000FF"/>
          </w:rPr>
          <w:t>индикаторы</w:t>
        </w:r>
      </w:hyperlink>
      <w:r>
        <w:t xml:space="preserve"> риска нарушения обязательных требований при осуществлении регионального государственного контроля (надзора) в области технического состояния и эксплуатации самоходны</w:t>
      </w:r>
      <w:r>
        <w:t>х машин и других видов техники на территории Кировской области, представленные в приложении N 2.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Title0"/>
        <w:ind w:firstLine="540"/>
        <w:jc w:val="both"/>
        <w:outlineLvl w:val="1"/>
      </w:pPr>
      <w:r>
        <w:t>4. Оценка результативности и эффективности деятельности инспекции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t>4.1. Оценка результативности и эффективности деятельности инспекции осуществляется в соотве</w:t>
      </w:r>
      <w:r>
        <w:t xml:space="preserve">тствии со </w:t>
      </w:r>
      <w:hyperlink r:id="rId2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 (далее - Федеральный закон от 31.07.2020 N 248-ФЗ).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 систему показателей</w:t>
      </w:r>
      <w:r>
        <w:t xml:space="preserve"> результативности и эффективности деятельности инспекции входят: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ключевые показатели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Кировской области и</w:t>
      </w:r>
      <w:r>
        <w:t xml:space="preserve"> их целевые значения (далее - ключевые показатели), утвержденные настоящим постановлением, отражающие уровень минимизации вреда (ущерба) охраняемым законом ценностям, уровень устранения риска причинения вреда (ущерба), по которым устанавливаются целевые (п</w:t>
      </w:r>
      <w:r>
        <w:t>лановые) значения и достижение которых должна обеспечить инспекция;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индикативные показатели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Кировской об</w:t>
      </w:r>
      <w:r>
        <w:t>ласти (далее - индикативные показатели), утвержденные настоящим постановлением,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</w:t>
      </w:r>
      <w:r>
        <w:t>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4.2. Инспекция ежегодно осуществляет подготовку доклада</w:t>
      </w:r>
      <w:r>
        <w:t xml:space="preserve">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Кировской области (далее - доклад о виде контроля) с указанием сведений о достижении ключевых показател</w:t>
      </w:r>
      <w:r>
        <w:t>ей и сведений об индикативных показателях, в том числе о влиянии профилактических мероприятий и контрольных (надзорных) мероприятий на достижение ключевых показателей, а также подготовку предложений по результатам обобщения правоприменительной практики.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Тр</w:t>
      </w:r>
      <w:r>
        <w:t>ебования к подготовке доклада о виде контроля устанавливаются Правительством Российской Федерации.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Title0"/>
        <w:ind w:firstLine="540"/>
        <w:jc w:val="both"/>
        <w:outlineLvl w:val="1"/>
      </w:pPr>
      <w:r>
        <w:t>5. Профилактические мероприятия при осуществлении регионального государственного контроля (надзора)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t xml:space="preserve">5.1. Инспекция ежегодно в соответствии с </w:t>
      </w:r>
      <w:hyperlink r:id="rId30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25.06.2021 N 990 "Об утверждении Правил разработки и утверждения контрольными (надзорными) органами программы пр</w:t>
      </w:r>
      <w:r>
        <w:t xml:space="preserve">офилактики рисков причинения вреда (ущерба) охраняемым законом ценностям" утверждает программу профилактики рисков причинения вреда (ущерба) охраняемым законом ценностям (далее - программа профилактики) в соответствии с требованиями, установленными </w:t>
      </w:r>
      <w:hyperlink r:id="rId3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2 статьи 44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Утвержденная программа профилактики размещается на официальном сайте инспекции в информационно-телекоммуникационной сети "Интернет" по адресу: </w:t>
      </w:r>
      <w:hyperlink r:id="rId32">
        <w:r>
          <w:rPr>
            <w:color w:val="0000FF"/>
          </w:rPr>
          <w:t>gtn.kirovreg.ru</w:t>
        </w:r>
      </w:hyperlink>
      <w:r>
        <w:t xml:space="preserve"> (далее - официальный сайт инспекции).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5.2. При осуществлении регионального государственного контроля (надзора) должностные лица инспекции, уполномоченные на осуществление регионального государственного контроля (надзора) (да</w:t>
      </w:r>
      <w:r>
        <w:t>лее - должностные лица инспекции), проводят следующие профилактические мероприятия: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информирование;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обобщение правоприменительной практики;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объявление предостережения о недопустимости нарушения обязательных требований (далее - предостережение);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консультирование;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профилактический визит.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5.3. Инспекция осуществляет информирование контролируемых лиц и иных заинтересованных лиц по вопросам соблюдения обязательных требований в порядке, установленном </w:t>
      </w:r>
      <w:hyperlink r:id="rId3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46</w:t>
        </w:r>
      </w:hyperlink>
      <w:r>
        <w:t xml:space="preserve"> Федеральн</w:t>
      </w:r>
      <w:r>
        <w:t>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5.4. Обобщение правоприменительной практики осуществляется в порядке, установленном </w:t>
      </w:r>
      <w:hyperlink r:id="rId3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47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Доклад, содержащий результаты обобщения правоприменительной практики (далее - доклад о правоприменительной практике), должен быть подготовлен инспекцией не позднее 1 марта года, следующего за отчетным годом.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Инспекция обеспечивает публичное обсуждение прое</w:t>
      </w:r>
      <w:r>
        <w:t>кта доклада о правоприменительной практике на официальном сайте инспекции, продолжительность публичного обсуждения составляет не менее пяти рабочих дней.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Проект доклада о правоприменительной практике утверждается начальником государственной инспекции по на</w:t>
      </w:r>
      <w:r>
        <w:t xml:space="preserve">дзору за техническим состоянием самоходных машин и других видов техники Кировской области (далее - начальник инспекции) (заместителем начальника инспекции) до 15 марта года, следующего за отчетным годом. Доклад о правоприменительной </w:t>
      </w:r>
      <w:r>
        <w:lastRenderedPageBreak/>
        <w:t>практике размещается на</w:t>
      </w:r>
      <w:r>
        <w:t xml:space="preserve"> официальном сайте инспекции не позднее трех рабочих дней со дня его утверждения.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Доклад о правоприменительной практике подготавливается не реже одного раза в год.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5.5. В случае наличия у инспекции сведений о готовящихся нарушениях обязательных требований </w:t>
      </w:r>
      <w:r>
        <w:t>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</w:t>
      </w:r>
      <w:r>
        <w:t xml:space="preserve">ном ценностям, в соответствии со </w:t>
      </w:r>
      <w:hyperlink r:id="rId3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49</w:t>
        </w:r>
      </w:hyperlink>
      <w:r>
        <w:t xml:space="preserve"> Федерального закона от 31.07.2020 N 248-ФЗ инспекция не позднее 10 рабочих дней со дня получения вышеуказанных сведений объявляет контролируемому лицу предостережение с предложение</w:t>
      </w:r>
      <w:r>
        <w:t>м принять меры по обеспечению соблюдения обязательных требований.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Предостережение направляется контролируемому лицу в порядке, установленном </w:t>
      </w:r>
      <w:hyperlink r:id="rId3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Контролируемое лицо в течени</w:t>
      </w:r>
      <w:r>
        <w:t>е 10 рабочих дней со дня получения предостережения вправе подать в отношении предостережения возражение.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Возражение в отношении предостережения (далее - возражение) направляется контролируемым лицом в инспекцию посредством ЕПГУ.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Возражение должно содержать</w:t>
      </w:r>
      <w:r>
        <w:t>:</w:t>
      </w:r>
    </w:p>
    <w:p w:rsidR="00856B2C" w:rsidRDefault="00060DA5">
      <w:pPr>
        <w:pStyle w:val="ConsPlusNormal0"/>
        <w:spacing w:before="240"/>
        <w:ind w:firstLine="540"/>
        <w:jc w:val="both"/>
      </w:pPr>
      <w:bookmarkStart w:id="2" w:name="P126"/>
      <w:bookmarkEnd w:id="2"/>
      <w:r>
        <w:t>наименование контролируемого лица (наименование и организационно-правовую форму - для юридических лиц, фамилию, имя, отчество (последнее - при наличии) - для индивидуальных предпринимателей), а также номер (номера) контактного телефона, адрес (адреса) эл</w:t>
      </w:r>
      <w:r>
        <w:t>ектронной почты (при наличии) и почтовый адрес, по которым должен быть направлен ответ;</w:t>
      </w:r>
    </w:p>
    <w:p w:rsidR="00856B2C" w:rsidRDefault="00060DA5">
      <w:pPr>
        <w:pStyle w:val="ConsPlusNormal0"/>
        <w:spacing w:before="240"/>
        <w:ind w:firstLine="540"/>
        <w:jc w:val="both"/>
      </w:pPr>
      <w:bookmarkStart w:id="3" w:name="P127"/>
      <w:bookmarkEnd w:id="3"/>
      <w:r>
        <w:t>идентификационный номер налогоплательщика контролируемого лица, подающего возражение;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дату и номер предостережения, направленного в адрес юридического лица, индивидуаль</w:t>
      </w:r>
      <w:r>
        <w:t>ного предпринимателя;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доводы (обоснование позиции), на основании которых контролируемое лицо не согласно с предостережением и указанными в нем действиями (бездействием) контролируемого лица, которые приводят или могут привести к нарушению обязательных треб</w:t>
      </w:r>
      <w:r>
        <w:t>ований, при этом контролируемое лицо вправе приложить к возражению оригиналы документов, подтверждающих обоснованность таких возражений, либо их заверенные копии;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дату направления возражения.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В случае если из представленных контролируемым лицом сведений и </w:t>
      </w:r>
      <w:r>
        <w:t xml:space="preserve">(или) документов невозможно достоверно определить сведения, указанные в </w:t>
      </w:r>
      <w:hyperlink w:anchor="P126" w:tooltip="наименование контролируемого лица (наименование и организационно-правовую форму - для юридических лиц, фамилию, имя, отчество (последнее - при наличии) - для индивидуальных предпринимателей), а также номер (номера) контактного телефона, адрес (адреса) электрон">
        <w:r>
          <w:rPr>
            <w:color w:val="0000FF"/>
          </w:rPr>
          <w:t>абзацах шестом</w:t>
        </w:r>
      </w:hyperlink>
      <w:r>
        <w:t xml:space="preserve"> и (или) </w:t>
      </w:r>
      <w:hyperlink w:anchor="P127" w:tooltip="идентификационный номер налогоплательщика контролируемого лица, подающего возражение;">
        <w:r>
          <w:rPr>
            <w:color w:val="0000FF"/>
          </w:rPr>
          <w:t>седьмом пу</w:t>
        </w:r>
        <w:r>
          <w:rPr>
            <w:color w:val="0000FF"/>
          </w:rPr>
          <w:t>нкта 5.5</w:t>
        </w:r>
      </w:hyperlink>
      <w:r>
        <w:t xml:space="preserve"> настоящего Положения, возражение в течение трех рабочих дней со дня поступления в инспекцию возвращается контролируемому лицу без рассмотрения с указанием причин </w:t>
      </w:r>
      <w:r>
        <w:lastRenderedPageBreak/>
        <w:t>невозможности рассмотрения и разъяснением надлежащего порядка подачи возражения.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Возр</w:t>
      </w:r>
      <w:r>
        <w:t>ажение рассматривается должностными лицами инспекции в течение 20 рабочих дней со дня его поступления в инспекцию.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По результатам рассмотрения возражения инспекцией принимается одно из следующих решений: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об оставлении предостережения без изменения;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об удов</w:t>
      </w:r>
      <w:r>
        <w:t>летворении возражения и отмене предостережения.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Решение о результатах рассмотрения возражения, подписанное начальником инспекции (заместителем начальника инспекции), направляется контролируемому лицу не позднее дня, следующего за днем принятия указанного р</w:t>
      </w:r>
      <w:r>
        <w:t>ешения, в форме электронного документа по адресу электронной почты, указанному в возражении (в случае подачи возражения на электронную почту), или посредством ЕПГУ.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5.6. Должностные лица инспекции по обращениям контролируемых лиц и их уполномоченных предст</w:t>
      </w:r>
      <w:r>
        <w:t xml:space="preserve">авителей осуществляют консультирование в соответствии со </w:t>
      </w:r>
      <w:hyperlink r:id="rId3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50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Консультирование контролируемых лиц может осуществляться должностным лицом инспекции в письменной форме при их письменном обращении (в сроки, установленные Федеральным </w:t>
      </w:r>
      <w:hyperlink r:id="rId3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Федерации") либо в</w:t>
      </w:r>
      <w:r>
        <w:t xml:space="preserve"> устной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Запись на консультирование может производиться с использованием ЕПГУ.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Время консультиров</w:t>
      </w:r>
      <w:r>
        <w:t>ания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одного контролируемого лица и его уполномоченного представителя не может превышать 15 минут. В</w:t>
      </w:r>
      <w:r>
        <w:t xml:space="preserve"> случае если для предоставления ответа требуется продолжительное время (более 15 минут), должностное лицо инспекции вправе: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предложить контролируемому лицу и его уполномоченному представителю обратиться за необходимой информацией в письменной форме;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назнач</w:t>
      </w:r>
      <w:r>
        <w:t>ить контролируемому лицу и его уполномоченному представителю другое удобное для них время;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сообщить контролируемому лицу и его уполномоченному представителю телефонный номер, по которому такие лица могут получить необходимую информацию.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Должностное лицо ин</w:t>
      </w:r>
      <w:r>
        <w:t xml:space="preserve">спекции должно принять все необходимые меры для предоставления полного и оперативного ответа на поставленные вопросы, в том числе с привлечением других должностных лиц инспекции, в компетенцию которых входит решение поставленных в обращении </w:t>
      </w:r>
      <w:r>
        <w:lastRenderedPageBreak/>
        <w:t>вопросов.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Консу</w:t>
      </w:r>
      <w:r>
        <w:t>льтирование контролируемого лица и его уполномоченного представителя осуществляется без взимания платы.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Консультирование контролируемого лица и его уполномоченного представителя осуществляется в соответствии с графиком работы инспекции.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Должностные лица ин</w:t>
      </w:r>
      <w:r>
        <w:t>спекции осуществляют консультирование, в том числе письменное, по следующим вопросам: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применение обязательных требований, соблюдение которых является предметом регионального государственного контроля (надзора) в соответствии с </w:t>
      </w:r>
      <w:hyperlink w:anchor="P62" w:tooltip="2.1. Предметом регионального государственного контроля (надзора) являются:">
        <w:r>
          <w:rPr>
            <w:color w:val="0000FF"/>
          </w:rPr>
          <w:t>пунктом 2.1</w:t>
        </w:r>
      </w:hyperlink>
      <w:r>
        <w:t xml:space="preserve"> настоящего Положения, содержание указанных обязательных требований и последствия их изменения;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необходимые организационные и (или) технические</w:t>
      </w:r>
      <w:r>
        <w:t xml:space="preserve"> мероприятия, которые должны реализовать контролируемые лица для соблюдения обязательных требований, соблюдение которых является предметом регионального государственного контроля (надзора) в соответствии с </w:t>
      </w:r>
      <w:hyperlink w:anchor="P62" w:tooltip="2.1. Предметом регионального государственного контроля (надзора) являются:">
        <w:r>
          <w:rPr>
            <w:color w:val="0000FF"/>
          </w:rPr>
          <w:t>пунктом 2.1</w:t>
        </w:r>
      </w:hyperlink>
      <w:r>
        <w:t xml:space="preserve"> настоящего Положения;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осуществление регионального государственного контроля (надзора).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5.7. Профилактический визит проводится в форме профилактической беседы должностным лицом инспекции по м</w:t>
      </w:r>
      <w:r>
        <w:t>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</w:t>
      </w:r>
      <w:r>
        <w:t xml:space="preserve">ятельности либо к принадлежащим ему объектам контроля (надзора),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(надзора) исходя </w:t>
      </w:r>
      <w:r>
        <w:t>из его отнесения к соответствующей категории риска, а должностное лицо инспекции осуществляет ознакомление с объектом контроля (надзора), сбор сведений, необходимых для отнесения объекта контроля (надзора) к категории риска, и проводит оценку уровня соблюд</w:t>
      </w:r>
      <w:r>
        <w:t>ения контролируемым лицом обязательных требований.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Профилактический визит проводится по инициативе инспекции (обязательный профилактический визит) или по инициативе контролируемого лица.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Обязательный профилактический визит проводится в порядке и сроки, кот</w:t>
      </w:r>
      <w:r>
        <w:t xml:space="preserve">орые установлены </w:t>
      </w:r>
      <w:hyperlink r:id="rId3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52.1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Профилактические визиты по инициативе контролируемого лица проводятся в соответствии со </w:t>
      </w:r>
      <w:hyperlink r:id="rId4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</w:t>
      </w:r>
      <w:r>
        <w:t>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5.8. В целях снижения рисков причинения вреда (ущерба) при эксплуатации объектов контроля (надзора) и оптимизации проведения контрольных (надзорных) мероприятий инспекция формирует и утверждает списки контрольных вопросов, ответы</w:t>
      </w:r>
      <w:r>
        <w:t xml:space="preserve"> на которые свидетельствуют о соблюдении или несоблюдении контролируемым лицом обязательных требований (далее - </w:t>
      </w:r>
      <w:r>
        <w:lastRenderedPageBreak/>
        <w:t>проверочные листы). Проверочные листы не могут возлагать на контролируемое лицо обязанность по соблюдению обязательных требований, не предусмотр</w:t>
      </w:r>
      <w:r>
        <w:t>енных законодательством Российской Федерации.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</w:t>
      </w:r>
      <w:r>
        <w:t xml:space="preserve"> листов устанавливаются Правительством Российской Федерации.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При проведении контрольных (надзорных) мероприятий проверочные листы, указанные в решении о проведении контрольного (надзорного) мероприятия, заполняются должностным лицом инспекции в электронной</w:t>
      </w:r>
      <w:r>
        <w:t xml:space="preserve"> форме посредством внесения ответов на контрольные вопросы и заверяются усиленной квалифицированной электронной подписью должностного лица инспекции.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Title0"/>
        <w:ind w:firstLine="540"/>
        <w:jc w:val="both"/>
        <w:outlineLvl w:val="1"/>
      </w:pPr>
      <w:r>
        <w:t>6. Виды контрольных (надзорных) мероприятий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t>6.1. Инспекция осуществляет региональный государственный кон</w:t>
      </w:r>
      <w:r>
        <w:t>троль (надзор) посредством взаимодействия с контролируемым лицом либо без взаимодействия с контролируемым лицом.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6.2. Без взаимодействия с контролируемым лицом проводятся следующие контрольные (надзорные) мероприятия (далее - контрольные (надзорные) меропр</w:t>
      </w:r>
      <w:r>
        <w:t>иятия без взаимодействия):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наблюдение за соблюдением обязательных требований;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выездное обследование.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6.3. Взаимодействие с контролируемым лицом осуществляется при проведении следующих контрольных (надзорных) мероприятий: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инспекционный визит;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рейдовый осмотр;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документарная проверка;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выездная проверка.</w:t>
      </w:r>
    </w:p>
    <w:p w:rsidR="00856B2C" w:rsidRDefault="00060DA5">
      <w:pPr>
        <w:pStyle w:val="ConsPlusNormal0"/>
        <w:spacing w:before="240"/>
        <w:ind w:firstLine="540"/>
        <w:jc w:val="both"/>
      </w:pPr>
      <w:bookmarkStart w:id="4" w:name="P170"/>
      <w:bookmarkEnd w:id="4"/>
      <w:r>
        <w:t xml:space="preserve">6.4. Наблюдение за соблюдением обязательных требований (мониторинг безопасности) осуществляется в соответствии со </w:t>
      </w:r>
      <w:hyperlink r:id="rId4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74</w:t>
        </w:r>
      </w:hyperlink>
      <w:r>
        <w:t xml:space="preserve"> Федерального закона от 31.07.2020 N 248</w:t>
      </w:r>
      <w:r>
        <w:t xml:space="preserve">-ФЗ и на основании задания начальника инспекции (заместителя начальника инспекции). Задание начальника инспекции (заместителя начальника инспекции) включает перечень обязательных требований из числа требований, указанных в </w:t>
      </w:r>
      <w:hyperlink w:anchor="P62" w:tooltip="2.1. Предметом регионального государственного контроля (надзора) являются:">
        <w:r>
          <w:rPr>
            <w:color w:val="0000FF"/>
          </w:rPr>
          <w:t>пункте 2.1</w:t>
        </w:r>
      </w:hyperlink>
      <w:r>
        <w:t xml:space="preserve"> настоящего Положения, оценка соблюдения которых осуществляется в рамках наблюдения за соблюдением обязательных требований, сроки проведения соответствующего наблюдения за соб</w:t>
      </w:r>
      <w:r>
        <w:t>людением обязательных требований.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</w:t>
      </w:r>
      <w:r>
        <w:lastRenderedPageBreak/>
        <w:t xml:space="preserve">причинения вреда (ущерба) охраняемым законом ценностям, сведения о </w:t>
      </w:r>
      <w:r>
        <w:t>нарушениях обязательных требований, о готовящихся нарушениях обязательных требований или признаках нарушений обязательных требований, инспекцией могут быть приняты следующие решения: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решение о проведении внепланового контрольного (надзорного) мероприятия в</w:t>
      </w:r>
      <w:r>
        <w:t xml:space="preserve"> соответствии со </w:t>
      </w:r>
      <w:hyperlink r:id="rId4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60</w:t>
        </w:r>
      </w:hyperlink>
      <w:r>
        <w:t xml:space="preserve"> Федерального закона от 31.07.2020 N 248-ФЗ;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решение об объявлении предостережения.</w:t>
      </w:r>
    </w:p>
    <w:p w:rsidR="00856B2C" w:rsidRDefault="00060DA5">
      <w:pPr>
        <w:pStyle w:val="ConsPlusNormal0"/>
        <w:spacing w:before="240"/>
        <w:ind w:firstLine="540"/>
        <w:jc w:val="both"/>
      </w:pPr>
      <w:bookmarkStart w:id="5" w:name="P174"/>
      <w:bookmarkEnd w:id="5"/>
      <w:r>
        <w:t xml:space="preserve">6.5. Выездное обследование осуществляется в соответствии со </w:t>
      </w:r>
      <w:hyperlink r:id="rId4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75</w:t>
        </w:r>
      </w:hyperlink>
      <w:r>
        <w:t xml:space="preserve"> Федерально</w:t>
      </w:r>
      <w:r>
        <w:t xml:space="preserve">го закона от 31.07.2020 N 248-ФЗ в отношении контролируемых лиц и (или) общедоступных (открытых для посещения неограниченным кругом лиц) объектов в целях оценки соблюдения обязательных требований, предусмотренных </w:t>
      </w:r>
      <w:hyperlink w:anchor="P62" w:tooltip="2.1. Предметом регионального государственного контроля (надзора) являются:">
        <w:r>
          <w:rPr>
            <w:color w:val="0000FF"/>
          </w:rPr>
          <w:t>пунктом 2.1</w:t>
        </w:r>
      </w:hyperlink>
      <w:r>
        <w:t xml:space="preserve"> настоящего Положения, на основании задания начальника инспекции (заместителя начальника инспекции), в том числе задания, содержащегося в планах работы инспекции.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Задание начальника инспекции (заместителя начальника инспекции) включает перечень обязательных требований из числа требований, указанных в </w:t>
      </w:r>
      <w:hyperlink w:anchor="P62" w:tooltip="2.1. Предметом регионального государственного контроля (надзора) являются:">
        <w:r>
          <w:rPr>
            <w:color w:val="0000FF"/>
          </w:rPr>
          <w:t>пункте 2.1</w:t>
        </w:r>
      </w:hyperlink>
      <w:r>
        <w:t xml:space="preserve"> на</w:t>
      </w:r>
      <w:r>
        <w:t>стоящего Положения, оценка соблюдения которых осуществляется в рамках выездного обследования, сроки проведения выездного обследования, перечень контролируемых лиц и (или) общедоступных (открытых для посещения неограниченным кругом лиц) объектов, в отношени</w:t>
      </w:r>
      <w:r>
        <w:t>и которых проводится выездное обследование.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 ходе выездного обследования на общедоступных объектах контроля (надзора) может совершаться контрольное (надзорное) действие - осмотр.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Если в ходе выездного обследования выявлены факты причинения вреда (ущерба) </w:t>
      </w:r>
      <w:r>
        <w:t xml:space="preserve">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инспекцией могут быть приняты </w:t>
      </w:r>
      <w:r>
        <w:t>следующие решения: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решение о проведении внепланового контрольного (надзорного) мероприятия в соответствии со </w:t>
      </w:r>
      <w:hyperlink r:id="rId4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60</w:t>
        </w:r>
      </w:hyperlink>
      <w:r>
        <w:t xml:space="preserve"> Федерального закона от 31.07.2020 N 248-ФЗ;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решение об объявлении предостережения.</w:t>
      </w:r>
    </w:p>
    <w:p w:rsidR="00856B2C" w:rsidRDefault="00060DA5">
      <w:pPr>
        <w:pStyle w:val="ConsPlusNormal0"/>
        <w:spacing w:before="240"/>
        <w:ind w:firstLine="540"/>
        <w:jc w:val="both"/>
      </w:pPr>
      <w:bookmarkStart w:id="6" w:name="P180"/>
      <w:bookmarkEnd w:id="6"/>
      <w:r>
        <w:t>6.6. Инспекционный ви</w:t>
      </w:r>
      <w:r>
        <w:t xml:space="preserve">зит проводится в соответствии со </w:t>
      </w:r>
      <w:hyperlink r:id="rId4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70</w:t>
        </w:r>
      </w:hyperlink>
      <w:r>
        <w:t xml:space="preserve"> Федерального закона от 31.07.2020 N 248-ФЗ в целях оценки соблюдения обязательных требований, указанных в </w:t>
      </w:r>
      <w:hyperlink w:anchor="P62" w:tooltip="2.1. Предметом регионального государственного контроля (надзора) являются:">
        <w:r>
          <w:rPr>
            <w:color w:val="0000FF"/>
          </w:rPr>
          <w:t>пункте 2.1</w:t>
        </w:r>
      </w:hyperlink>
      <w:r>
        <w:t xml:space="preserve"> настоящего Положения.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 ходе инспекционного визита могут совершаться следующие контрольные (надзорные) действия: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осмотр;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опрос;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lastRenderedPageBreak/>
        <w:t>инструментальное обследование;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истребование документов</w:t>
      </w:r>
      <w: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(надзора).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Срок пров</w:t>
      </w:r>
      <w:r>
        <w:t>едения инспекционного визита в одном месте осуществления контролируемым лицом деятельности либо на одном объекте (территории) не может превышать один рабочий день.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6.7. Рейдовый осмотр проводится в соответствии со </w:t>
      </w:r>
      <w:hyperlink r:id="rId4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71</w:t>
        </w:r>
      </w:hyperlink>
      <w:r>
        <w:t xml:space="preserve"> Федерального закона от 31.07.2020 N 248-ФЗ в целях оценки соблюдения обязательных требований, указанных в </w:t>
      </w:r>
      <w:hyperlink w:anchor="P62" w:tooltip="2.1. Предметом регионального государственного контроля (надзора) являются:">
        <w:r>
          <w:rPr>
            <w:color w:val="0000FF"/>
          </w:rPr>
          <w:t>пункте 2.1</w:t>
        </w:r>
      </w:hyperlink>
      <w:r>
        <w:t xml:space="preserve"> настоящего Положения.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 ходе рейдо</w:t>
      </w:r>
      <w:r>
        <w:t>вого осмотра могут совершаться следующие контрольные (надзорные) действия: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осмотр;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досмотр;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опрос;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инструментальное обследование.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856B2C" w:rsidRDefault="00060DA5">
      <w:pPr>
        <w:pStyle w:val="ConsPlusNormal0"/>
        <w:spacing w:before="240"/>
        <w:ind w:firstLine="540"/>
        <w:jc w:val="both"/>
      </w:pPr>
      <w:bookmarkStart w:id="7" w:name="P197"/>
      <w:bookmarkEnd w:id="7"/>
      <w:r>
        <w:t xml:space="preserve">6.8. Документарная проверка проводится в соответствии со </w:t>
      </w:r>
      <w:hyperlink r:id="rId4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72</w:t>
        </w:r>
      </w:hyperlink>
      <w:r>
        <w:t xml:space="preserve"> Федерального закона от 31.07.2020 N 248-ФЗ в целях оценки соблюдения обязательных требований, указанных в </w:t>
      </w:r>
      <w:hyperlink w:anchor="P62" w:tooltip="2.1. Предметом регионального государственного контроля (надзора) являются:">
        <w:r>
          <w:rPr>
            <w:color w:val="0000FF"/>
          </w:rPr>
          <w:t xml:space="preserve">пункте </w:t>
        </w:r>
        <w:r>
          <w:rPr>
            <w:color w:val="0000FF"/>
          </w:rPr>
          <w:t>2.1</w:t>
        </w:r>
      </w:hyperlink>
      <w:r>
        <w:t xml:space="preserve"> настоящего Положения.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 ходе документарной проверки могут совершаться следующие контрольные (надзорные) действия: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истребование документов.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Срок проведения документарной проверки не может превышать 10 рабочих дней.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6.9. Выездная проверка проводится в соответствии со </w:t>
      </w:r>
      <w:hyperlink r:id="rId4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73</w:t>
        </w:r>
      </w:hyperlink>
      <w:r>
        <w:t xml:space="preserve"> Федерального закона от 31.07.2020 N 248-ФЗ в случае невозможности оценки соблюдения обязательных требований, предусмотренных </w:t>
      </w:r>
      <w:hyperlink w:anchor="P62" w:tooltip="2.1. Предметом регионального государственного контроля (надзора) являются:">
        <w:r>
          <w:rPr>
            <w:color w:val="0000FF"/>
          </w:rPr>
          <w:t>пунктом 2.1</w:t>
        </w:r>
      </w:hyperlink>
      <w:r>
        <w:t xml:space="preserve"> настоящего Положения, в рамках контрольных (надзорных) </w:t>
      </w:r>
      <w:r>
        <w:lastRenderedPageBreak/>
        <w:t xml:space="preserve">мероприятий, указанных в </w:t>
      </w:r>
      <w:hyperlink w:anchor="P180" w:tooltip="6.6. Инспекционный визит проводится в соответствии со статьей 70 Федерального закона от 31.07.2020 N 248-ФЗ в целях оценки соблюдения обязательных требований, указанных в пункте 2.1 настоящего Положения.">
        <w:r>
          <w:rPr>
            <w:color w:val="0000FF"/>
          </w:rPr>
          <w:t>пунктах 6.6</w:t>
        </w:r>
      </w:hyperlink>
      <w:r>
        <w:t xml:space="preserve"> - </w:t>
      </w:r>
      <w:hyperlink w:anchor="P197" w:tooltip="6.8. Документарная проверка проводится в соответствии со статьей 72 Федерального закона от 31.07.2020 N 248-ФЗ в целях оценки соблюдения обязательных требований, указанных в пункте 2.1 настоящего Положения.">
        <w:r>
          <w:rPr>
            <w:color w:val="0000FF"/>
          </w:rPr>
          <w:t>6.8</w:t>
        </w:r>
      </w:hyperlink>
      <w:r>
        <w:t xml:space="preserve"> настоящего Положения.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 ходе выездной проверки могут совершаться следующие контрольные (надзорные) действия: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осмотр;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до</w:t>
      </w:r>
      <w:r>
        <w:t>смотр;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опрос;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инструментальное обследование.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</w:t>
      </w:r>
      <w:r>
        <w:t>ходе проведения выездной проверки не может превышать 50 часов для малого предприятия и 15 часов для микропредприятия.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Title0"/>
        <w:ind w:firstLine="540"/>
        <w:jc w:val="both"/>
        <w:outlineLvl w:val="1"/>
      </w:pPr>
      <w:r>
        <w:t>7. Проведение контрольных (надзорных) мероприятий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t>7.1. Контрольные (надзорные) мероприятия без взаимодействия проводятся на основании за</w:t>
      </w:r>
      <w:r>
        <w:t>дания начальника инспекции (заместителя начальника инспекции), которое формируется при поступлении в инспекцию обращений (заявлений) граждан и организаций, информации от органов государственной власти, органов местного самоуправления муниципальных образова</w:t>
      </w:r>
      <w:r>
        <w:t xml:space="preserve">ний Кировской области, из средств массовой информации о причинении вреда (ущерба) или об угрозе причинения вреда (ущерба) охраняемым законом ценностям; при необходимости систематического наблюдения за соблюдением обязательных требований, предусмотренных </w:t>
      </w:r>
      <w:hyperlink w:anchor="P62" w:tooltip="2.1. Предметом регионального государственного контроля (надзора) являются:">
        <w:r>
          <w:rPr>
            <w:color w:val="0000FF"/>
          </w:rPr>
          <w:t>пунктом 2.1</w:t>
        </w:r>
      </w:hyperlink>
      <w:r>
        <w:t xml:space="preserve"> настоящего Положения.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7.2. Контрольные (надзорные) мероприятия, предусматривающие взаимодействие с контролируемым лицом, а также документарная</w:t>
      </w:r>
      <w:r>
        <w:t xml:space="preserve"> проверка проводятся на основании решения инспекции, подписанного начальником инспекции (заместителем начальника инспекции), в котором указываются сведения, установленные </w:t>
      </w:r>
      <w:hyperlink r:id="rId4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 статьи 64</w:t>
        </w:r>
      </w:hyperlink>
      <w:r>
        <w:t xml:space="preserve"> Федерального закона от 31.07.2020 </w:t>
      </w:r>
      <w:r>
        <w:t>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Контрольные (надзорные) мероприятия, предусматривающие взаимодействие с контролируемым лицом, проводятся по основаниям, предусмотренным </w:t>
      </w:r>
      <w:hyperlink r:id="rId5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пунктами 1</w:t>
        </w:r>
      </w:hyperlink>
      <w:r>
        <w:t xml:space="preserve"> - </w:t>
      </w:r>
      <w:hyperlink r:id="rId5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5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5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9 части 1 статьи 57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7.3. Организация плановых контрольных (надзорны</w:t>
      </w:r>
      <w:r>
        <w:t xml:space="preserve">х) мероприятий, указанных в </w:t>
      </w:r>
      <w:hyperlink r:id="rId5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пункте 2 части 1 статьи 57</w:t>
        </w:r>
      </w:hyperlink>
      <w:r>
        <w:t xml:space="preserve"> Федерального закона от 31.07.2020 N 248-ФЗ, осуществляется в соответствии со </w:t>
      </w:r>
      <w:hyperlink r:id="rId5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61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7.4. Организация внеплановых контрольных (надзорных) мероприятий, указанных в </w:t>
      </w:r>
      <w:hyperlink r:id="rId5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 xml:space="preserve">пунктах </w:t>
        </w:r>
        <w:r>
          <w:rPr>
            <w:color w:val="0000FF"/>
          </w:rPr>
          <w:lastRenderedPageBreak/>
          <w:t>1</w:t>
        </w:r>
      </w:hyperlink>
      <w:r>
        <w:t xml:space="preserve">, </w:t>
      </w:r>
      <w:hyperlink r:id="rId5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3</w:t>
        </w:r>
      </w:hyperlink>
      <w:r>
        <w:t xml:space="preserve"> - </w:t>
      </w:r>
      <w:hyperlink r:id="rId5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5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6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9 части 1 статьи 57</w:t>
        </w:r>
      </w:hyperlink>
      <w:r>
        <w:t xml:space="preserve"> Федерального закона от 31.07.2020 N 248-ФЗ, осуществляется в соответствии со </w:t>
      </w:r>
      <w:hyperlink r:id="rId6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66</w:t>
        </w:r>
      </w:hyperlink>
      <w:r>
        <w:t xml:space="preserve"> Федерального закона от 31.07.2020 N 248-ФЗ, в том числе в случаях, предусмотренных </w:t>
      </w:r>
      <w:hyperlink w:anchor="P170" w:tooltip="6.4. Наблюдение за соблюдением обязательных требований (мониторинг безопасности) осуществляется в соответствии со статьей 74 Федерального закона от 31.07.2020 N 248-ФЗ и на основании задания начальника инспекции (заместителя начальника инспекции). Задание нача">
        <w:r>
          <w:rPr>
            <w:color w:val="0000FF"/>
          </w:rPr>
          <w:t>пунктами 6.4</w:t>
        </w:r>
      </w:hyperlink>
      <w:r>
        <w:t xml:space="preserve"> и </w:t>
      </w:r>
      <w:hyperlink w:anchor="P174" w:tooltip="6.5. Выездное обследование осуществляется в соответствии со статьей 75 Федерального закона от 31.07.2020 N 248-ФЗ в отношении контролируемых лиц и (или) общедоступных (открытых для посещения неограниченным кругом лиц) объектов в целях оценки соблюдения обязате">
        <w:r>
          <w:rPr>
            <w:color w:val="0000FF"/>
          </w:rPr>
          <w:t>6.5</w:t>
        </w:r>
      </w:hyperlink>
      <w:r>
        <w:t xml:space="preserve"> настоящего Положения.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7.5. Контрольные (надзорные) мероприятия подлежат проведению с учетом внутренних правил и (или) установлений контролируемых лиц, режима работы объекта контроля (надзора), если</w:t>
      </w:r>
      <w:r>
        <w:t xml:space="preserve"> они не создают непреодолимого препятствия по проведению контрольных (надзорных) мероприятий.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Совершение контрольных (надзорных) действий и их результаты отражаются в документах, составляемых должностным лицом инспекции.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7.6. При проведении контрольных (на</w:t>
      </w:r>
      <w:r>
        <w:t>дзорных) мероприятий для фиксации должностным лицом инспекции доказательств нарушений обязательных требований могут использоваться фотосъемка, аудио- и видеозапись, иные способы фиксации доказательств нарушения обязательных требований.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 случае если в ходе</w:t>
      </w:r>
      <w:r>
        <w:t xml:space="preserve"> контрольных (надзорных) мероприятий осуществлялись фотосъемка, аудио- и видеозапись, использовались иные способы фиксации доказательств нарушения обязательных требований, об этом делается отметка в акте контрольного (надзорного) мероприятия. Материалы фот</w:t>
      </w:r>
      <w:r>
        <w:t>ографирования, аудио- и видеозаписи прикладываются к акту контрольного (надзорного) мероприятия.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Для фиксации доказательств нарушения обязательных требований могут быть использованы любые имеющиеся в распоряжении технические средства фотосъемки, аудио- и в</w:t>
      </w:r>
      <w:r>
        <w:t>идеозаписи.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Порядок осуществления фотосъемки, аудио- и видеозаписи, иных способов фиксации доказательств нарушения обязательных требований в ходе контрольного (надзорного) мероприятия включает в себя: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самостоятельное принятие должностным лицом инспекции ре</w:t>
      </w:r>
      <w:r>
        <w:t>шения о применении фотосъемки, аудио- и видеозаписи, использовании иных способов фиксации доказательств нарушений обязательных требований;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уведомление контролируемого лица или его уполномоченного представителя о ведении фотосъемки, аудио- и видеозаписи, ис</w:t>
      </w:r>
      <w:r>
        <w:t>пользовании иных способов фиксации доказательств нарушения обязательных требований;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указание при ведении аудио- и видеозаписи должностным лицом инспекции наименования проводимого контрольного (надзорного) мероприятия, адреса, даты и времени его проведения,</w:t>
      </w:r>
      <w:r>
        <w:t xml:space="preserve"> а также должности, фамилии, имени и отчества (последнее - при наличии) всех лиц, принимающих участие в проводимом контрольном (надзорном) мероприятии;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обеспечение сохранности информации, полученной при помощи средств фотосъемки, аудио- и видеозаписи, иных</w:t>
      </w:r>
      <w:r>
        <w:t xml:space="preserve"> способов фиксации доказательств нарушения обязательных требований.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Фотографии, аудио- и видеозаписи, используемые для фиксации доказательств нарушения обязательных требований, должны позволять однозначно идентифицировать объект фиксации, </w:t>
      </w:r>
      <w:r>
        <w:lastRenderedPageBreak/>
        <w:t>отражающий наруше</w:t>
      </w:r>
      <w:r>
        <w:t>ние обязательных требований.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7.7. При проведении контрольного (надзорного) мероприятия, предусматривающего взаимодействие с контролируемым лицом в месте осуществления деятельности контролируемого лица, контролируемому лицу (его уполномоченному представител</w:t>
      </w:r>
      <w:r>
        <w:t>ю) должностным лицом инспекции предъявляются служебное удостоверение, решение о проведении контрольного (надзорного) мероприятия в форме электронного документа, подписанного квалифицированной электронной подписью начальника инспекции (заместителя начальник</w:t>
      </w:r>
      <w:r>
        <w:t>а инспекции), либо заверенная печатью бумажная копия указанного решения, а также сообщается учетный номер контрольного (надзорного) мероприятия в едином реестре контрольных (надзорных) мероприятий.</w:t>
      </w:r>
    </w:p>
    <w:p w:rsidR="00856B2C" w:rsidRDefault="00060DA5">
      <w:pPr>
        <w:pStyle w:val="ConsPlusNormal0"/>
        <w:spacing w:before="240"/>
        <w:ind w:firstLine="540"/>
        <w:jc w:val="both"/>
      </w:pPr>
      <w:bookmarkStart w:id="8" w:name="P231"/>
      <w:bookmarkEnd w:id="8"/>
      <w:r>
        <w:t>В случае если проведение контрольного (надзорного) меропри</w:t>
      </w:r>
      <w:r>
        <w:t>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</w:t>
      </w:r>
      <w:r>
        <w:t>емого лица, повлекшими невозможность проведения или завершения контрольного (надзорного) мероприятия, должностное лицо инспекции составляет акт о невозможности проведения контрольного (надзорного) мероприятия, предусматривающего взаимодействие с контролиру</w:t>
      </w:r>
      <w:r>
        <w:t xml:space="preserve">емым лицом,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</w:t>
      </w:r>
      <w:hyperlink r:id="rId6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 xml:space="preserve">частями </w:t>
        </w:r>
        <w:r>
          <w:rPr>
            <w:color w:val="0000FF"/>
          </w:rPr>
          <w:t>4</w:t>
        </w:r>
      </w:hyperlink>
      <w:r>
        <w:t xml:space="preserve"> и </w:t>
      </w:r>
      <w:hyperlink r:id="rId6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 статьи 21</w:t>
        </w:r>
      </w:hyperlink>
      <w:r>
        <w:t xml:space="preserve"> Федерального закона от 31.07.2020 N 248-ФЗ. В этом случае должностное лицо инспекции вправе совершить контрольные (надзорные) действия в рамках указанного контрольного (надзорного) мероприятия в любое время д</w:t>
      </w:r>
      <w:r>
        <w:t>о завершения проведения контрольного (надзорного) мероприятия, предусматривающего взаимодействие с контролируемым лицом.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В случае, указанном в </w:t>
      </w:r>
      <w:hyperlink w:anchor="P231" w:tooltip="В случае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">
        <w:r>
          <w:rPr>
            <w:color w:val="0000FF"/>
          </w:rPr>
          <w:t>абзаце втором пункта 7.7</w:t>
        </w:r>
      </w:hyperlink>
      <w:r>
        <w:t xml:space="preserve"> настоящего Положения, начальник инспекции (заместител</w:t>
      </w:r>
      <w:r>
        <w:t>ь начальника инспекции) вправе не позднее трех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 такого же контрольного (надзорного) мероприятия бе</w:t>
      </w:r>
      <w:r>
        <w:t>з предварительного уведомления контролируемого лица и без согласования с органами прокуратуры.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7.8. Индивидуальный предприниматель, гражданин, являющиеся контролируемыми лицами, вправе представить в инспекцию информацию о невозможности их присутствия при п</w:t>
      </w:r>
      <w:r>
        <w:t>роведении контрольного (надзорного) мероприятия в следующих случаях: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при заболевании контролируемого лица (справка медицинской организации, листок временной нетрудоспособности);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при тяжелом заболевании или смерти близких родственников контролируемого лица,</w:t>
      </w:r>
      <w:r>
        <w:t xml:space="preserve"> круг которых определен федеральным законодательством (справка медицинской организации, листок временной нетрудоспособности);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в случае приходящегося на период контрольного (надзорного) мероприятия судебного разбирательства, в котором контролируемое лицо участвует (судебная повестка);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при призыве контролируемого лица на срочную военную службу или на военные сборы </w:t>
      </w:r>
      <w:r>
        <w:lastRenderedPageBreak/>
        <w:t>(уведомление (пов</w:t>
      </w:r>
      <w:r>
        <w:t>естка));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при наличии иных обстоятельств, требующих безотлагательного присутствия контролируемого лица в ином месте во время провед</w:t>
      </w:r>
      <w:r>
        <w:t>ения контрольного (надзорного) мероприятия (при представлении подтверждающих документов).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Title0"/>
        <w:ind w:firstLine="540"/>
        <w:jc w:val="both"/>
        <w:outlineLvl w:val="1"/>
      </w:pPr>
      <w:r>
        <w:t>8. Результаты контрольных (надзорных) мероприятий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t>По результатам контрольных (надзорных) мероприятий, предусматривающих взаимодействие с контролируемым лицом, составляется акт контрольного (надзорного) мероприятия.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Оформление акта контрольного (надзорного) мероприятия производится на месте проведения конт</w:t>
      </w:r>
      <w:r>
        <w:t>рольного (надзорного) мероприятия в день окончания проведения такого мероприятия, если иной порядок оформления акта контрольного (надзорного) мероприятия не установлен Правительством Российской Федерации.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Результаты контрольного (надзорного) мероприятия оф</w:t>
      </w:r>
      <w:r>
        <w:t xml:space="preserve">ормляются в порядке, предусмотренном </w:t>
      </w:r>
      <w:hyperlink r:id="rId6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87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Ознакомление с результатами контрольного (надзорного) мероприятия осуществляется в соответствии со </w:t>
      </w:r>
      <w:hyperlink r:id="rId6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</w:t>
        </w:r>
        <w:r>
          <w:rPr>
            <w:color w:val="0000FF"/>
          </w:rPr>
          <w:t>татьей 88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По результатам контрольных (надзорных) мероприятий инспекция принимает решения, предусмотренные </w:t>
      </w:r>
      <w:hyperlink r:id="rId6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2 статьи 90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Предписание</w:t>
      </w:r>
      <w:r>
        <w:t xml:space="preserve"> об устранении выявленных нарушений обязательных требований выдается контролируемому лицу в соответствии со </w:t>
      </w:r>
      <w:hyperlink r:id="rId6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Контролируемое лицо, в отношении которого выявлены нарушени</w:t>
      </w:r>
      <w:r>
        <w:t xml:space="preserve">я обязательных требований, вправе подать ходатайство о заключении с инспекцией соглашения о надлежащем устранении выявленных нарушений обязательных требований в соответствии со </w:t>
      </w:r>
      <w:hyperlink r:id="rId6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90.2</w:t>
        </w:r>
      </w:hyperlink>
      <w:r>
        <w:t xml:space="preserve"> Федерального закона от 31.07.2020 </w:t>
      </w:r>
      <w:r>
        <w:t>N 248-ФЗ.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Title0"/>
        <w:ind w:firstLine="540"/>
        <w:jc w:val="both"/>
        <w:outlineLvl w:val="1"/>
      </w:pPr>
      <w:r>
        <w:t>9. Досудебный порядок подачи жалобы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t>9.1. Действия (бездействие) должностных лиц инспекции, решения, принятые инспекцией в ходе осуществления регионального государственного контроля (надзора), могут быть обжалованы контролируемым лицом в досудеб</w:t>
      </w:r>
      <w:r>
        <w:t xml:space="preserve">ном порядке в соответствии с положениями </w:t>
      </w:r>
      <w:hyperlink r:id="rId6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главы 9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9.2. Жалоба на решения инспекции, действия (бездействие) ее должностных лиц (далее - жалоба) подается контролируемым лицом в инспек</w:t>
      </w:r>
      <w:r>
        <w:t xml:space="preserve">цию в электронном виде с использованием ЕПГУ, за исключением случая, предусмотренного </w:t>
      </w:r>
      <w:hyperlink r:id="rId7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1.1 статьи 40</w:t>
        </w:r>
      </w:hyperlink>
      <w:r>
        <w:t xml:space="preserve"> Федерального закона от </w:t>
      </w:r>
      <w:r>
        <w:lastRenderedPageBreak/>
        <w:t>31.07.2020 N 248-ФЗ. При подаче жалобы гражданином она должна быть подписана простой электронн</w:t>
      </w:r>
      <w:r>
        <w:t>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9.3. Жалоба должна содержать сведения, указанные в </w:t>
      </w:r>
      <w:hyperlink r:id="rId7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части 1 статьи 41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9.4. Жалоба подается в сроки, установленные </w:t>
      </w:r>
      <w:hyperlink r:id="rId7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5</w:t>
        </w:r>
      </w:hyperlink>
      <w:r>
        <w:t xml:space="preserve"> и </w:t>
      </w:r>
      <w:hyperlink r:id="rId7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6 статьи 40</w:t>
        </w:r>
      </w:hyperlink>
      <w:r>
        <w:t xml:space="preserve"> Федерального закона от 31.07.2020 N 248-ФЗ. В случае пр</w:t>
      </w:r>
      <w:r>
        <w:t>опуска по уважительной причине срока подачи жалобы этот срок по ходатайству лица, подающего жалобу, может быть восстановлен инспекцией.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9.5. Лицом, уполномоченным на рассмотрение жалобы, является начальник инспекции (заместитель начальника инспекции).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9.6.</w:t>
      </w:r>
      <w:r>
        <w:t xml:space="preserve"> Лицо, подавшее жалобу, до принятия в отношении жалобы решения может отозвать жалобу. При этом повторное направление жалобы по тем же основаниям не допускается.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9.7. Жалоба может содержать ходатайство о приостановлении исполнения обжалуемого решения инспек</w:t>
      </w:r>
      <w:r>
        <w:t>ции.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9.8. Лицо, уполномоченное на рассмотрение жалобы, в срок не позднее двух рабочих дней со дня регистрации жалобы с ходатайством о приостановлении исполнения обжалуемого решения инспекции принимает одно из следующих решений: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 приостановлении исполнения обжалуемого решения инспекции;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об отказе в приостановлении исполнения обжалуемого решения инспекции.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9.9. Решение, указанное в пункте 9.8 настоящего Положения, направляется лицу, подавшему жалобу, в течение одного рабочего дня </w:t>
      </w:r>
      <w:r>
        <w:t>со дня принятия решения посредством ЕПГУ.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9.10. Лицо, уполномоченное на рассмотрение жалобы, принимает решение об отказе в рассмотрении жалобы в течение пяти рабочих дней со дня получения жалобы по основаниям, установленным </w:t>
      </w:r>
      <w:hyperlink r:id="rId7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 статьи 42</w:t>
        </w:r>
      </w:hyperlink>
      <w:r>
        <w:t xml:space="preserve"> Федерального закона от 31.07.2020 N 248-ФЗ.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9.11. Отказ в рассмотрении жалобы по основаниям, указанным в </w:t>
      </w:r>
      <w:hyperlink r:id="rId7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пунктах 3</w:t>
        </w:r>
      </w:hyperlink>
      <w:r>
        <w:t xml:space="preserve"> - </w:t>
      </w:r>
      <w:hyperlink r:id="rId7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8 части 1 статьи 42</w:t>
        </w:r>
      </w:hyperlink>
      <w:r>
        <w:t xml:space="preserve"> Федерального закона от 31.07.2020 N </w:t>
      </w:r>
      <w:r>
        <w:t>248-ФЗ, не является результатом досудебного обжалования и не может служить основанием для судебного обжалования решений инспекции, действий (бездействия) ее должностных лиц.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9.12. Жалоба подлежит рассмотрению лицом, уполномоченным на рассмотрение жалобы, в</w:t>
      </w:r>
      <w:r>
        <w:t xml:space="preserve"> течение 15 рабочих дней со дня ее регистрации.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9.13. Лицо, уполномоченное на рассмотрение жалобы,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</w:t>
      </w:r>
      <w:r>
        <w:t>чение пяти рабочих дней со дня направления запроса.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lastRenderedPageBreak/>
        <w:t>9.14. Течение срока рассмотрения жалобы приостанавливается с момента направления запроса о представлении дополнительных документов и информации, относящихся к предмету жалобы, до момента получения их инсп</w:t>
      </w:r>
      <w:r>
        <w:t>екцией, но не более чем на пять рабочих дней с момента направления запроса.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9.15. Неполучение от контролируемого лица дополнительных документов и информации, относящихся к предмету жалобы, не является основанием для отказа в рассмотрении жалобы.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9.16. Не д</w:t>
      </w:r>
      <w:r>
        <w:t>опускается запрашивать у контролируемого лица, подавшего жалобу, документы и информацию, которые находятся в распоряжении инспекции.</w:t>
      </w:r>
    </w:p>
    <w:p w:rsidR="00856B2C" w:rsidRDefault="00060DA5">
      <w:pPr>
        <w:pStyle w:val="ConsPlusNormal0"/>
        <w:spacing w:before="240"/>
        <w:ind w:firstLine="540"/>
        <w:jc w:val="both"/>
      </w:pPr>
      <w:bookmarkStart w:id="9" w:name="P271"/>
      <w:bookmarkEnd w:id="9"/>
      <w:r>
        <w:t>9.17. По итогам рассмотрения жалобы лицо, уполномоченное на рассмотрение жалобы, принимает одно из следующих решений: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остав</w:t>
      </w:r>
      <w:r>
        <w:t>ляет жалобу без удовлетворения;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отменяет решение инспекции полностью или частично;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отменяет решение инспекции полностью и принимает новое решение;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признает действия (бездействие) должностных лиц инспекции незаконными и выносит решение по существу, в том чи</w:t>
      </w:r>
      <w:r>
        <w:t>сле об осуществлении при необходимости определенных действий.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9.18. Принятое по итогам рассмотрения жалобы решение, указанное в </w:t>
      </w:r>
      <w:hyperlink w:anchor="P271" w:tooltip="9.17. По итогам рассмотрения жалобы лицо, уполномоченное на рассмотрение жалобы, принимает одно из следующих решений:">
        <w:r>
          <w:rPr>
            <w:color w:val="0000FF"/>
          </w:rPr>
          <w:t>пункте 9.17</w:t>
        </w:r>
      </w:hyperlink>
      <w:r>
        <w:t xml:space="preserve"> настоящего Положения, содержащее обоснование принятого решения, срок и порядок его исполнения, размещается в личном кабинете контролируемого лица на ЕПГУ в срок не позднее одного рабочего дня со дня принятия соответствующего</w:t>
      </w:r>
      <w:r>
        <w:t xml:space="preserve"> решения.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9.19. 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</w:t>
      </w:r>
      <w:r>
        <w:t>дарственной или иной охраняемой законом тайны, на бумажном носителе.</w:t>
      </w:r>
    </w:p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jc w:val="right"/>
        <w:outlineLvl w:val="1"/>
      </w:pPr>
      <w:r>
        <w:t>Приложение N 1</w:t>
      </w:r>
    </w:p>
    <w:p w:rsidR="00856B2C" w:rsidRDefault="00060DA5">
      <w:pPr>
        <w:pStyle w:val="ConsPlusNormal0"/>
        <w:jc w:val="right"/>
      </w:pPr>
      <w:r>
        <w:t>к Положению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Title0"/>
        <w:jc w:val="center"/>
      </w:pPr>
      <w:bookmarkStart w:id="10" w:name="P286"/>
      <w:bookmarkEnd w:id="10"/>
      <w:r>
        <w:t>КРИТЕРИИ</w:t>
      </w:r>
    </w:p>
    <w:p w:rsidR="00856B2C" w:rsidRDefault="00060DA5">
      <w:pPr>
        <w:pStyle w:val="ConsPlusTitle0"/>
        <w:jc w:val="center"/>
      </w:pPr>
      <w:r>
        <w:t>ОТНЕСЕНИЯ ОБЪЕКТОВ РЕГИОНАЛЬНОГО ГОСУДАРСТВЕННОГО КОНТРОЛЯ</w:t>
      </w:r>
    </w:p>
    <w:p w:rsidR="00856B2C" w:rsidRDefault="00060DA5">
      <w:pPr>
        <w:pStyle w:val="ConsPlusTitle0"/>
        <w:jc w:val="center"/>
      </w:pPr>
      <w:r>
        <w:t>(НАДЗОРА) К КАТЕГОРИЯМ РИСКА ПРИЧИНЕНИЯ ВРЕДА (УЩЕРБА)</w:t>
      </w:r>
    </w:p>
    <w:p w:rsidR="00856B2C" w:rsidRDefault="00060DA5">
      <w:pPr>
        <w:pStyle w:val="ConsPlusTitle0"/>
        <w:jc w:val="center"/>
      </w:pPr>
      <w:r>
        <w:t>ОХРАНЯЕМЫМ ЗАКОНОМ ЦЕННОСТЯМ ПР</w:t>
      </w:r>
      <w:r>
        <w:t>И ОСУЩЕСТВЛЕНИИ РЕГИОНАЛЬНОГО</w:t>
      </w:r>
    </w:p>
    <w:p w:rsidR="00856B2C" w:rsidRDefault="00060DA5">
      <w:pPr>
        <w:pStyle w:val="ConsPlusTitle0"/>
        <w:jc w:val="center"/>
      </w:pPr>
      <w:r>
        <w:t>ГОСУДАРСТВЕННОГО КОНТРОЛЯ (НАДЗОРА) В ОБЛАСТИ ТЕХНИЧЕСКОГО</w:t>
      </w:r>
    </w:p>
    <w:p w:rsidR="00856B2C" w:rsidRDefault="00060DA5">
      <w:pPr>
        <w:pStyle w:val="ConsPlusTitle0"/>
        <w:jc w:val="center"/>
      </w:pPr>
      <w:r>
        <w:t>СОСТОЯНИЯ И ЭКСПЛУАТАЦИИ САМОХОДНЫХ МАШИН И ДРУГИХ ВИДОВ</w:t>
      </w:r>
    </w:p>
    <w:p w:rsidR="00856B2C" w:rsidRDefault="00060DA5">
      <w:pPr>
        <w:pStyle w:val="ConsPlusTitle0"/>
        <w:jc w:val="center"/>
      </w:pPr>
      <w:r>
        <w:t>ТЕХНИКИ НА ТЕРРИТОРИИ КИРОВСКОЙ ОБЛАСТИ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lastRenderedPageBreak/>
        <w:t>Отнесение объектов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Кировской области (далее - региональный государственный контроль (надзор)) к определе</w:t>
      </w:r>
      <w:r>
        <w:t>нной категории риска причинения вреда (ущерба) охраняемым законом ценностям (далее - категории риска) осуществляется в соответствии со значениями показателя риска (К</w:t>
      </w:r>
      <w:r>
        <w:rPr>
          <w:vertAlign w:val="subscript"/>
        </w:rPr>
        <w:t>rсм</w:t>
      </w:r>
      <w:r>
        <w:t>).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При отнесении объектов регионального государственного контроля (надзора) (далее - объ</w:t>
      </w:r>
      <w:r>
        <w:t>екты контроля (надзора)) к определенной категории риска учитываются: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количество зарегистрированных за контролируемым лицом самоходных машин и других видов техники (далее - количество зарегистрированных самоходных машин);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количество вступивших в законную си</w:t>
      </w:r>
      <w:r>
        <w:t>лу в течение последних трех лет постановлений о назначении административного наказания контролируемому лицу и его должностным лицам за нарушение обязательных требований, предъявляемых к самоходным машинам и другим видам техники (далее - количество постанов</w:t>
      </w:r>
      <w:r>
        <w:t>лений об административных правонарушениях);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количество (в процентном выражении) самоходных машин и других видов техники, принадлежащих контролируемому лицу, прошедших технический осмотр, от общего количества зарегистрированных за контролируемым лицом самох</w:t>
      </w:r>
      <w:r>
        <w:t>одных машин и других видов техники (далее - количество техники, прошедшей технический осмотр);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контролируемому лицу в течение года, предшествующего году установления</w:t>
      </w:r>
      <w:r>
        <w:t xml:space="preserve"> или пересмотра ранее присвоенной категории риска (далее - количество предостережений).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Показатель риска (К</w:t>
      </w:r>
      <w:r>
        <w:rPr>
          <w:vertAlign w:val="subscript"/>
        </w:rPr>
        <w:t>rсм</w:t>
      </w:r>
      <w:r>
        <w:t>) рассчитывается по следующей формуле: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jc w:val="center"/>
      </w:pPr>
      <w:r>
        <w:t>К</w:t>
      </w:r>
      <w:r>
        <w:rPr>
          <w:vertAlign w:val="subscript"/>
        </w:rPr>
        <w:t>rсм</w:t>
      </w:r>
      <w:r>
        <w:t xml:space="preserve"> = Q</w:t>
      </w:r>
      <w:r>
        <w:rPr>
          <w:vertAlign w:val="subscript"/>
        </w:rPr>
        <w:t>р</w:t>
      </w:r>
      <w:r>
        <w:t xml:space="preserve"> + Q</w:t>
      </w:r>
      <w:r>
        <w:rPr>
          <w:vertAlign w:val="subscript"/>
        </w:rPr>
        <w:t>п</w:t>
      </w:r>
      <w:r>
        <w:t xml:space="preserve"> + Q</w:t>
      </w:r>
      <w:r>
        <w:rPr>
          <w:vertAlign w:val="subscript"/>
        </w:rPr>
        <w:t>то</w:t>
      </w:r>
      <w:r>
        <w:t xml:space="preserve"> + Q</w:t>
      </w:r>
      <w:r>
        <w:rPr>
          <w:vertAlign w:val="subscript"/>
        </w:rPr>
        <w:t>нпр</w:t>
      </w:r>
      <w:r>
        <w:t>, где: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t>Q</w:t>
      </w:r>
      <w:r>
        <w:rPr>
          <w:vertAlign w:val="subscript"/>
        </w:rPr>
        <w:t>р</w:t>
      </w:r>
      <w:r>
        <w:t xml:space="preserve"> - показатель, присваиваемый в зависимости от количества зарегистрированных самоходных машин;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Q</w:t>
      </w:r>
      <w:r>
        <w:rPr>
          <w:vertAlign w:val="subscript"/>
        </w:rPr>
        <w:t>п</w:t>
      </w:r>
      <w:r>
        <w:t xml:space="preserve"> - показатель, присваиваемый в зависимости от количества постановлений об административных правонарушениях;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Q</w:t>
      </w:r>
      <w:r>
        <w:rPr>
          <w:vertAlign w:val="subscript"/>
        </w:rPr>
        <w:t>то</w:t>
      </w:r>
      <w:r>
        <w:t xml:space="preserve"> - показатель, присваиваемый в зависимости от кол</w:t>
      </w:r>
      <w:r>
        <w:t>ичества техники, прошедшей технический осмотр;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Q</w:t>
      </w:r>
      <w:r>
        <w:rPr>
          <w:vertAlign w:val="subscript"/>
        </w:rPr>
        <w:t>нпр</w:t>
      </w:r>
      <w:r>
        <w:t xml:space="preserve"> - показатель, присваиваемый в зависимости от количества предостережений.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Значения показателей Q</w:t>
      </w:r>
      <w:r>
        <w:rPr>
          <w:vertAlign w:val="subscript"/>
        </w:rPr>
        <w:t>р</w:t>
      </w:r>
      <w:r>
        <w:t>, Q</w:t>
      </w:r>
      <w:r>
        <w:rPr>
          <w:vertAlign w:val="subscript"/>
        </w:rPr>
        <w:t>п</w:t>
      </w:r>
      <w:r>
        <w:t>, Q</w:t>
      </w:r>
      <w:r>
        <w:rPr>
          <w:vertAlign w:val="subscript"/>
        </w:rPr>
        <w:t>то</w:t>
      </w:r>
      <w:r>
        <w:t xml:space="preserve"> и Q</w:t>
      </w:r>
      <w:r>
        <w:rPr>
          <w:vertAlign w:val="subscript"/>
        </w:rPr>
        <w:t>нпр</w:t>
      </w:r>
      <w:r>
        <w:t xml:space="preserve"> определяются в соответствии с таблицами 1 - 4.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jc w:val="right"/>
      </w:pPr>
      <w:r>
        <w:t>Таблица 1</w:t>
      </w:r>
    </w:p>
    <w:p w:rsidR="00856B2C" w:rsidRDefault="00856B2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89"/>
        <w:gridCol w:w="1020"/>
        <w:gridCol w:w="1020"/>
        <w:gridCol w:w="1020"/>
        <w:gridCol w:w="1020"/>
      </w:tblGrid>
      <w:tr w:rsidR="00856B2C">
        <w:tc>
          <w:tcPr>
            <w:tcW w:w="4989" w:type="dxa"/>
          </w:tcPr>
          <w:p w:rsidR="00856B2C" w:rsidRDefault="00060DA5">
            <w:pPr>
              <w:pStyle w:val="ConsPlusNormal0"/>
              <w:jc w:val="center"/>
            </w:pPr>
            <w:r>
              <w:t>Значение показателя Q</w:t>
            </w:r>
            <w:r>
              <w:rPr>
                <w:vertAlign w:val="subscript"/>
              </w:rPr>
              <w:t>р</w:t>
            </w:r>
            <w:r>
              <w:t>, присваив</w:t>
            </w:r>
            <w:r>
              <w:t xml:space="preserve">аемого в зависимости от количества </w:t>
            </w:r>
            <w:r>
              <w:lastRenderedPageBreak/>
              <w:t>зарегистрированных самоходных машин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lastRenderedPageBreak/>
              <w:t>Менее 10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От 10 до 49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От 50 до 99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От 100 и более</w:t>
            </w:r>
          </w:p>
        </w:tc>
      </w:tr>
      <w:tr w:rsidR="00856B2C">
        <w:tc>
          <w:tcPr>
            <w:tcW w:w="4989" w:type="dxa"/>
            <w:vAlign w:val="center"/>
          </w:tcPr>
          <w:p w:rsidR="00856B2C" w:rsidRDefault="00060DA5">
            <w:pPr>
              <w:pStyle w:val="ConsPlusNormal0"/>
            </w:pPr>
            <w:r>
              <w:lastRenderedPageBreak/>
              <w:t>Значения показателя Q</w:t>
            </w:r>
            <w:r>
              <w:rPr>
                <w:vertAlign w:val="subscript"/>
              </w:rPr>
              <w:t>р</w:t>
            </w:r>
          </w:p>
        </w:tc>
        <w:tc>
          <w:tcPr>
            <w:tcW w:w="1020" w:type="dxa"/>
            <w:vAlign w:val="center"/>
          </w:tcPr>
          <w:p w:rsidR="00856B2C" w:rsidRDefault="00060DA5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020" w:type="dxa"/>
            <w:vAlign w:val="center"/>
          </w:tcPr>
          <w:p w:rsidR="00856B2C" w:rsidRDefault="00060DA5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020" w:type="dxa"/>
            <w:vAlign w:val="center"/>
          </w:tcPr>
          <w:p w:rsidR="00856B2C" w:rsidRDefault="00060DA5">
            <w:pPr>
              <w:pStyle w:val="ConsPlusNormal0"/>
              <w:jc w:val="center"/>
            </w:pPr>
            <w:r>
              <w:t>0,75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1</w:t>
            </w:r>
          </w:p>
        </w:tc>
      </w:tr>
    </w:tbl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jc w:val="right"/>
      </w:pPr>
      <w:r>
        <w:t>Таблица 2</w:t>
      </w:r>
    </w:p>
    <w:p w:rsidR="00856B2C" w:rsidRDefault="00856B2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89"/>
        <w:gridCol w:w="1020"/>
        <w:gridCol w:w="1020"/>
        <w:gridCol w:w="1020"/>
        <w:gridCol w:w="1020"/>
      </w:tblGrid>
      <w:tr w:rsidR="00856B2C">
        <w:tc>
          <w:tcPr>
            <w:tcW w:w="4989" w:type="dxa"/>
          </w:tcPr>
          <w:p w:rsidR="00856B2C" w:rsidRDefault="00060DA5">
            <w:pPr>
              <w:pStyle w:val="ConsPlusNormal0"/>
              <w:jc w:val="center"/>
            </w:pPr>
            <w:r>
              <w:t>Значение показателя Q</w:t>
            </w:r>
            <w:r>
              <w:rPr>
                <w:vertAlign w:val="subscript"/>
              </w:rPr>
              <w:t>п</w:t>
            </w:r>
            <w:r>
              <w:t>, присваиваемого в зависимости от количества постановлений об административных правонарушениях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От 3 до 4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От 5 и более</w:t>
            </w:r>
          </w:p>
        </w:tc>
      </w:tr>
      <w:tr w:rsidR="00856B2C">
        <w:tc>
          <w:tcPr>
            <w:tcW w:w="4989" w:type="dxa"/>
          </w:tcPr>
          <w:p w:rsidR="00856B2C" w:rsidRDefault="00060DA5">
            <w:pPr>
              <w:pStyle w:val="ConsPlusNormal0"/>
            </w:pPr>
            <w:r>
              <w:t>Значения показателя Q</w:t>
            </w:r>
            <w:r>
              <w:rPr>
                <w:vertAlign w:val="subscript"/>
              </w:rPr>
              <w:t>п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0,75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1</w:t>
            </w:r>
          </w:p>
        </w:tc>
      </w:tr>
    </w:tbl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jc w:val="right"/>
      </w:pPr>
      <w:r>
        <w:t>Таблица 3</w:t>
      </w:r>
    </w:p>
    <w:p w:rsidR="00856B2C" w:rsidRDefault="00856B2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89"/>
        <w:gridCol w:w="1020"/>
        <w:gridCol w:w="1020"/>
        <w:gridCol w:w="1020"/>
        <w:gridCol w:w="1020"/>
      </w:tblGrid>
      <w:tr w:rsidR="00856B2C">
        <w:tc>
          <w:tcPr>
            <w:tcW w:w="4989" w:type="dxa"/>
          </w:tcPr>
          <w:p w:rsidR="00856B2C" w:rsidRDefault="00060DA5">
            <w:pPr>
              <w:pStyle w:val="ConsPlusNormal0"/>
              <w:jc w:val="center"/>
            </w:pPr>
            <w:r>
              <w:t>Значение показателя Q</w:t>
            </w:r>
            <w:r>
              <w:rPr>
                <w:vertAlign w:val="subscript"/>
              </w:rPr>
              <w:t>то</w:t>
            </w:r>
            <w:r>
              <w:t>, присваиваемого в зависимости от количества техники, прошедшей технический осмотр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От 90 до 100%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От 80 до 89%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От 70 до 79%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Менее 69%</w:t>
            </w:r>
          </w:p>
        </w:tc>
      </w:tr>
      <w:tr w:rsidR="00856B2C">
        <w:tc>
          <w:tcPr>
            <w:tcW w:w="4989" w:type="dxa"/>
          </w:tcPr>
          <w:p w:rsidR="00856B2C" w:rsidRDefault="00060DA5">
            <w:pPr>
              <w:pStyle w:val="ConsPlusNormal0"/>
            </w:pPr>
            <w:r>
              <w:t>Значения показателя Q</w:t>
            </w:r>
            <w:r>
              <w:rPr>
                <w:vertAlign w:val="subscript"/>
              </w:rPr>
              <w:t>то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0,75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1,25</w:t>
            </w:r>
          </w:p>
        </w:tc>
      </w:tr>
    </w:tbl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jc w:val="right"/>
      </w:pPr>
      <w:r>
        <w:t>Таблица 4</w:t>
      </w:r>
    </w:p>
    <w:p w:rsidR="00856B2C" w:rsidRDefault="00856B2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89"/>
        <w:gridCol w:w="1020"/>
        <w:gridCol w:w="1020"/>
        <w:gridCol w:w="1020"/>
        <w:gridCol w:w="1020"/>
      </w:tblGrid>
      <w:tr w:rsidR="00856B2C">
        <w:tc>
          <w:tcPr>
            <w:tcW w:w="4989" w:type="dxa"/>
          </w:tcPr>
          <w:p w:rsidR="00856B2C" w:rsidRDefault="00060DA5">
            <w:pPr>
              <w:pStyle w:val="ConsPlusNormal0"/>
              <w:jc w:val="center"/>
            </w:pPr>
            <w:r>
              <w:t>Значение показателя Q</w:t>
            </w:r>
            <w:r>
              <w:rPr>
                <w:vertAlign w:val="subscript"/>
              </w:rPr>
              <w:t>нпр</w:t>
            </w:r>
            <w:r>
              <w:t>, присваиваемого в зависимости от количества предостережений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От 3 до 4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От 5 и более</w:t>
            </w:r>
          </w:p>
        </w:tc>
      </w:tr>
      <w:tr w:rsidR="00856B2C">
        <w:tc>
          <w:tcPr>
            <w:tcW w:w="4989" w:type="dxa"/>
          </w:tcPr>
          <w:p w:rsidR="00856B2C" w:rsidRDefault="00060DA5">
            <w:pPr>
              <w:pStyle w:val="ConsPlusNormal0"/>
            </w:pPr>
            <w:r>
              <w:t>Значения показателя Q</w:t>
            </w:r>
            <w:r>
              <w:rPr>
                <w:vertAlign w:val="subscript"/>
              </w:rPr>
              <w:t>нпр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0,75</w:t>
            </w:r>
          </w:p>
        </w:tc>
        <w:tc>
          <w:tcPr>
            <w:tcW w:w="1020" w:type="dxa"/>
          </w:tcPr>
          <w:p w:rsidR="00856B2C" w:rsidRDefault="00060DA5">
            <w:pPr>
              <w:pStyle w:val="ConsPlusNormal0"/>
              <w:jc w:val="center"/>
            </w:pPr>
            <w:r>
              <w:t>1</w:t>
            </w:r>
          </w:p>
        </w:tc>
      </w:tr>
    </w:tbl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t>Отнесение объектов контроля (надзора) к определенной категории риска осуществляется на основании значения показателя риска (К</w:t>
      </w:r>
      <w:r>
        <w:rPr>
          <w:vertAlign w:val="subscript"/>
        </w:rPr>
        <w:t>rсм</w:t>
      </w:r>
      <w:r>
        <w:t>) в соответствии с таблицей 5.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jc w:val="right"/>
      </w:pPr>
      <w:r>
        <w:t>Таблица 5</w:t>
      </w:r>
    </w:p>
    <w:p w:rsidR="00856B2C" w:rsidRDefault="00856B2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3288"/>
        <w:gridCol w:w="4932"/>
      </w:tblGrid>
      <w:tr w:rsidR="00856B2C">
        <w:tc>
          <w:tcPr>
            <w:tcW w:w="850" w:type="dxa"/>
            <w:vAlign w:val="center"/>
          </w:tcPr>
          <w:p w:rsidR="00856B2C" w:rsidRDefault="00060DA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88" w:type="dxa"/>
            <w:vAlign w:val="center"/>
          </w:tcPr>
          <w:p w:rsidR="00856B2C" w:rsidRDefault="00060DA5">
            <w:pPr>
              <w:pStyle w:val="ConsPlusNormal0"/>
              <w:jc w:val="center"/>
            </w:pPr>
            <w:r>
              <w:t>Категория риска</w:t>
            </w:r>
          </w:p>
        </w:tc>
        <w:tc>
          <w:tcPr>
            <w:tcW w:w="4932" w:type="dxa"/>
            <w:vAlign w:val="center"/>
          </w:tcPr>
          <w:p w:rsidR="00856B2C" w:rsidRDefault="00060DA5">
            <w:pPr>
              <w:pStyle w:val="ConsPlusNormal0"/>
              <w:jc w:val="center"/>
            </w:pPr>
            <w:r>
              <w:t>Значение показателя риска К</w:t>
            </w:r>
            <w:r>
              <w:rPr>
                <w:vertAlign w:val="subscript"/>
              </w:rPr>
              <w:t>rсм</w:t>
            </w:r>
          </w:p>
        </w:tc>
      </w:tr>
      <w:tr w:rsidR="00856B2C">
        <w:tc>
          <w:tcPr>
            <w:tcW w:w="850" w:type="dxa"/>
          </w:tcPr>
          <w:p w:rsidR="00856B2C" w:rsidRDefault="00060DA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88" w:type="dxa"/>
          </w:tcPr>
          <w:p w:rsidR="00856B2C" w:rsidRDefault="00060DA5">
            <w:pPr>
              <w:pStyle w:val="ConsPlusNormal0"/>
              <w:jc w:val="both"/>
            </w:pPr>
            <w:r>
              <w:t>Высокий риск</w:t>
            </w:r>
          </w:p>
        </w:tc>
        <w:tc>
          <w:tcPr>
            <w:tcW w:w="4932" w:type="dxa"/>
          </w:tcPr>
          <w:p w:rsidR="00856B2C" w:rsidRDefault="00060DA5">
            <w:pPr>
              <w:pStyle w:val="ConsPlusNormal0"/>
              <w:jc w:val="center"/>
            </w:pPr>
            <w:r>
              <w:t>от 3,0 и более</w:t>
            </w:r>
          </w:p>
        </w:tc>
      </w:tr>
      <w:tr w:rsidR="00856B2C">
        <w:tc>
          <w:tcPr>
            <w:tcW w:w="850" w:type="dxa"/>
          </w:tcPr>
          <w:p w:rsidR="00856B2C" w:rsidRDefault="00060DA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88" w:type="dxa"/>
          </w:tcPr>
          <w:p w:rsidR="00856B2C" w:rsidRDefault="00060DA5">
            <w:pPr>
              <w:pStyle w:val="ConsPlusNormal0"/>
              <w:jc w:val="both"/>
            </w:pPr>
            <w:r>
              <w:t>Значительный риск</w:t>
            </w:r>
          </w:p>
        </w:tc>
        <w:tc>
          <w:tcPr>
            <w:tcW w:w="4932" w:type="dxa"/>
          </w:tcPr>
          <w:p w:rsidR="00856B2C" w:rsidRDefault="00060DA5">
            <w:pPr>
              <w:pStyle w:val="ConsPlusNormal0"/>
              <w:jc w:val="center"/>
            </w:pPr>
            <w:r>
              <w:t>от 2,5 до 2,9</w:t>
            </w:r>
          </w:p>
        </w:tc>
      </w:tr>
      <w:tr w:rsidR="00856B2C">
        <w:tc>
          <w:tcPr>
            <w:tcW w:w="850" w:type="dxa"/>
          </w:tcPr>
          <w:p w:rsidR="00856B2C" w:rsidRDefault="00060DA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88" w:type="dxa"/>
          </w:tcPr>
          <w:p w:rsidR="00856B2C" w:rsidRDefault="00060DA5">
            <w:pPr>
              <w:pStyle w:val="ConsPlusNormal0"/>
              <w:jc w:val="both"/>
            </w:pPr>
            <w:r>
              <w:t>Средний риск</w:t>
            </w:r>
          </w:p>
        </w:tc>
        <w:tc>
          <w:tcPr>
            <w:tcW w:w="4932" w:type="dxa"/>
          </w:tcPr>
          <w:p w:rsidR="00856B2C" w:rsidRDefault="00060DA5">
            <w:pPr>
              <w:pStyle w:val="ConsPlusNormal0"/>
              <w:jc w:val="center"/>
            </w:pPr>
            <w:r>
              <w:t>от 2,0 до 2,4</w:t>
            </w:r>
          </w:p>
        </w:tc>
      </w:tr>
      <w:tr w:rsidR="00856B2C">
        <w:tc>
          <w:tcPr>
            <w:tcW w:w="850" w:type="dxa"/>
          </w:tcPr>
          <w:p w:rsidR="00856B2C" w:rsidRDefault="00060DA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88" w:type="dxa"/>
          </w:tcPr>
          <w:p w:rsidR="00856B2C" w:rsidRDefault="00060DA5">
            <w:pPr>
              <w:pStyle w:val="ConsPlusNormal0"/>
              <w:jc w:val="both"/>
            </w:pPr>
            <w:r>
              <w:t>Умеренный риск</w:t>
            </w:r>
          </w:p>
        </w:tc>
        <w:tc>
          <w:tcPr>
            <w:tcW w:w="4932" w:type="dxa"/>
          </w:tcPr>
          <w:p w:rsidR="00856B2C" w:rsidRDefault="00060DA5">
            <w:pPr>
              <w:pStyle w:val="ConsPlusNormal0"/>
              <w:jc w:val="center"/>
            </w:pPr>
            <w:r>
              <w:t>от 1,7 до 1,9</w:t>
            </w:r>
          </w:p>
        </w:tc>
      </w:tr>
      <w:tr w:rsidR="00856B2C">
        <w:tc>
          <w:tcPr>
            <w:tcW w:w="850" w:type="dxa"/>
          </w:tcPr>
          <w:p w:rsidR="00856B2C" w:rsidRDefault="00060DA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88" w:type="dxa"/>
          </w:tcPr>
          <w:p w:rsidR="00856B2C" w:rsidRDefault="00060DA5">
            <w:pPr>
              <w:pStyle w:val="ConsPlusNormal0"/>
              <w:jc w:val="both"/>
            </w:pPr>
            <w:r>
              <w:t>Низкий риск</w:t>
            </w:r>
          </w:p>
        </w:tc>
        <w:tc>
          <w:tcPr>
            <w:tcW w:w="4932" w:type="dxa"/>
          </w:tcPr>
          <w:p w:rsidR="00856B2C" w:rsidRDefault="00060DA5">
            <w:pPr>
              <w:pStyle w:val="ConsPlusNormal0"/>
              <w:jc w:val="center"/>
            </w:pPr>
            <w:r>
              <w:t>1,6 и менее</w:t>
            </w:r>
          </w:p>
        </w:tc>
      </w:tr>
    </w:tbl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t xml:space="preserve">Информация о соответствии объектов контроля (надзора) установленным критериям </w:t>
      </w:r>
      <w:r>
        <w:lastRenderedPageBreak/>
        <w:t>оценивается на дату принятия решения об отнесении объектов контроля (надзора) к определенной категории риска.</w:t>
      </w:r>
    </w:p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jc w:val="right"/>
        <w:outlineLvl w:val="1"/>
      </w:pPr>
      <w:r>
        <w:t>Приложение N 2</w:t>
      </w:r>
    </w:p>
    <w:p w:rsidR="00856B2C" w:rsidRDefault="00060DA5">
      <w:pPr>
        <w:pStyle w:val="ConsPlusNormal0"/>
        <w:jc w:val="right"/>
      </w:pPr>
      <w:r>
        <w:t>к Положению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Title0"/>
        <w:jc w:val="center"/>
      </w:pPr>
      <w:bookmarkStart w:id="11" w:name="P394"/>
      <w:bookmarkEnd w:id="11"/>
      <w:r>
        <w:t>ИНДИКАТОРЫ</w:t>
      </w:r>
    </w:p>
    <w:p w:rsidR="00856B2C" w:rsidRDefault="00060DA5">
      <w:pPr>
        <w:pStyle w:val="ConsPlusTitle0"/>
        <w:jc w:val="center"/>
      </w:pPr>
      <w:r>
        <w:t>РИСКА НАРУШЕНИЯ ОБЯЗАТЕЛ</w:t>
      </w:r>
      <w:r>
        <w:t>ЬНЫХ ТРЕБОВАНИЙ ПРИ ОСУЩЕСТВЛЕНИИ</w:t>
      </w:r>
    </w:p>
    <w:p w:rsidR="00856B2C" w:rsidRDefault="00060DA5">
      <w:pPr>
        <w:pStyle w:val="ConsPlusTitle0"/>
        <w:jc w:val="center"/>
      </w:pPr>
      <w:r>
        <w:t>РЕГИОНАЛЬНОГО ГОСУДАРСТВЕННОГО КОНТРОЛЯ (НАДЗОРА) В ОБЛАСТИ</w:t>
      </w:r>
    </w:p>
    <w:p w:rsidR="00856B2C" w:rsidRDefault="00060DA5">
      <w:pPr>
        <w:pStyle w:val="ConsPlusTitle0"/>
        <w:jc w:val="center"/>
      </w:pPr>
      <w:r>
        <w:t>ТЕХНИЧЕСКОГО СОСТОЯНИЯ И ЭКСПЛУАТАЦИИ САМОХОДНЫХ МАШИН</w:t>
      </w:r>
    </w:p>
    <w:p w:rsidR="00856B2C" w:rsidRDefault="00060DA5">
      <w:pPr>
        <w:pStyle w:val="ConsPlusTitle0"/>
        <w:jc w:val="center"/>
      </w:pPr>
      <w:r>
        <w:t>И ДРУГИХ ВИДОВ ТЕХНИКИ НА ТЕРРИТОРИИ КИРОВСКОЙ ОБЛАСТИ</w:t>
      </w:r>
    </w:p>
    <w:p w:rsidR="00856B2C" w:rsidRDefault="00856B2C">
      <w:pPr>
        <w:pStyle w:val="ConsPlusNormal0"/>
        <w:jc w:val="both"/>
      </w:pPr>
    </w:p>
    <w:p w:rsidR="00856B2C" w:rsidRDefault="00060DA5">
      <w:pPr>
        <w:pStyle w:val="ConsPlusNormal0"/>
        <w:ind w:firstLine="540"/>
        <w:jc w:val="both"/>
      </w:pPr>
      <w:r>
        <w:t>1. Превышение (на основании сведений из информационной системы государственной инспекции по надзору за техническим состоянием самоходных машин и других видов техники Кировской области (далее - информационная система инспекции)) более чем на 40% числа самох</w:t>
      </w:r>
      <w:r>
        <w:t>одных машин и других видов техники, не прошедших технический осмотр, по отношению к общему количеству самоходных машин и других видов техники, зарегистрированных в государственной инспекции по надзору за техническим состоянием самоходных машин и других вид</w:t>
      </w:r>
      <w:r>
        <w:t>ов техники Кировской области (далее - инспекция) за контролируемым лицом.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 xml:space="preserve">2. Превышение (на основании сведений из автоматизированной информационной системы обязательного страхования гражданской ответственности владельцев транспортных средств) более чем на </w:t>
      </w:r>
      <w:r>
        <w:t>25% числа самоходных машин и других видов техники, не имеющих полиса обязательного страхования гражданской ответственности, по отношению к общему количеству зарегистрированных в инспекции за контролируемым лицом самоходных машин и других видов техники, обя</w:t>
      </w:r>
      <w:r>
        <w:t xml:space="preserve">занность по обязательному страхованию гражданской ответственности которых установлена Федеральным </w:t>
      </w:r>
      <w:hyperlink r:id="rId77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<w:r>
          <w:rPr>
            <w:color w:val="0000FF"/>
          </w:rPr>
          <w:t>законом</w:t>
        </w:r>
      </w:hyperlink>
      <w:r>
        <w:t xml:space="preserve"> от 25.04.2002 N 40-ФЗ "Об обязательном страховании гражданской ответственности владельцев транспортных средств".</w:t>
      </w:r>
    </w:p>
    <w:p w:rsidR="00856B2C" w:rsidRDefault="00060DA5">
      <w:pPr>
        <w:pStyle w:val="ConsPlusNormal0"/>
        <w:spacing w:before="240"/>
        <w:ind w:firstLine="540"/>
        <w:jc w:val="both"/>
      </w:pPr>
      <w:r>
        <w:t>3. Выдача контролируемом</w:t>
      </w:r>
      <w:r>
        <w:t>у лицу в течение календарного года трех и более актов технического осмотра (согласно сведениям из информационной системы инспекции), оформленных по результатам проведения технического осмотра самоходных машин и других видов техники, зарегистрированных за к</w:t>
      </w:r>
      <w:r>
        <w:t>онтролируемым лицом, при выявлении их несоответствия какому-либо из требований безопасности или данным, указанным в представленных документах.</w:t>
      </w:r>
    </w:p>
    <w:p w:rsidR="00856B2C" w:rsidRDefault="00856B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856B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B2C" w:rsidRDefault="00060DA5">
            <w:pPr>
              <w:pStyle w:val="ConsPlusNormal0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78" w:tooltip="Постановление Правительства Кировской области от 28.08.2025 N 449-П &quot;О внесении изменений в постановление Правительства Кировской области от 21.10.2021 N 555-П &quot;Об утверждении Положения о региональном государственном контроле (надзоре) в области технического 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28.08.2025 N 449-П со дня вступления в силу нормативного правового акта Правительства Кировской области, предусматривающего признание утратившим силу </w:t>
            </w:r>
            <w:hyperlink r:id="rId79" w:tooltip="Постановление Правительства Кировской области от 28.01.2022 N 20-П (ред. от 12.03.2025) &quot;Об утверждении ключевых показателей и их целевых значений и индикативных показателей для видов регионального государственного контроля (надзора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28.01.2022 N 20-П "Об утверждении ключевых показателей и их целевых значений и индикативных показателей для видов регионально</w:t>
            </w:r>
            <w:r>
              <w:rPr>
                <w:color w:val="392C69"/>
              </w:rPr>
              <w:t xml:space="preserve">го государственного контроля (надзора)", постановление будет дополнено ключевыми показателями регионального государственного контроля (надзора) в области технического состояния и эксплуатации самоходных машин и </w:t>
            </w:r>
            <w:r>
              <w:rPr>
                <w:color w:val="392C69"/>
              </w:rPr>
              <w:lastRenderedPageBreak/>
              <w:t xml:space="preserve">других видов техники на территории Кировской </w:t>
            </w:r>
            <w:r>
              <w:rPr>
                <w:color w:val="392C69"/>
              </w:rPr>
              <w:t>области и их целевыми значениями согласно приложению N 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</w:tr>
    </w:tbl>
    <w:p w:rsidR="00856B2C" w:rsidRDefault="00856B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856B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B2C" w:rsidRDefault="00060DA5">
            <w:pPr>
              <w:pStyle w:val="ConsPlusNormal0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80" w:tooltip="Постановление Правительства Кировской области от 28.08.2025 N 449-П &quot;О внесении изменений в постановление Правительства Кировской области от 21.10.2021 N 555-П &quot;Об утверждении Положения о региональном государственном контроле (надзоре) в области технического 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28.08.2025 N 449-П со дня вступления в силу нормативного правового акта Правит</w:t>
            </w:r>
            <w:r>
              <w:rPr>
                <w:color w:val="392C69"/>
              </w:rPr>
              <w:t xml:space="preserve">ельства Кировской области, предусматривающего признание утратившим силу </w:t>
            </w:r>
            <w:hyperlink r:id="rId81" w:tooltip="Постановление Правительства Кировской области от 28.01.2022 N 20-П (ред. от 12.03.2025) &quot;Об утверждении ключевых показателей и их целевых значений и индикативных показателей для видов регионального государственного контроля (надзора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28.01.2022 N 20-П "Об утверждении </w:t>
            </w:r>
            <w:r>
              <w:rPr>
                <w:color w:val="392C69"/>
              </w:rPr>
              <w:t>ключевых показателей и их целевых значений и индикативных показателей для видов регионального государственного контроля (надзора)", постановление будет дополнено индикативными показателями регионального государственного контроля (надзора) в области техниче</w:t>
            </w:r>
            <w:r>
              <w:rPr>
                <w:color w:val="392C69"/>
              </w:rPr>
              <w:t>ского состояния и эксплуатации самоходных машин и других видов техники на территории Кировской области согласно приложению N 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B2C" w:rsidRDefault="00856B2C">
            <w:pPr>
              <w:pStyle w:val="ConsPlusNormal0"/>
            </w:pPr>
          </w:p>
        </w:tc>
      </w:tr>
    </w:tbl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jc w:val="both"/>
      </w:pPr>
    </w:p>
    <w:p w:rsidR="00856B2C" w:rsidRDefault="00856B2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56B2C" w:rsidSect="00856B2C">
      <w:headerReference w:type="default" r:id="rId82"/>
      <w:footerReference w:type="default" r:id="rId83"/>
      <w:headerReference w:type="first" r:id="rId84"/>
      <w:footerReference w:type="first" r:id="rId8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DA5" w:rsidRDefault="00060DA5" w:rsidP="00856B2C">
      <w:r>
        <w:separator/>
      </w:r>
    </w:p>
  </w:endnote>
  <w:endnote w:type="continuationSeparator" w:id="1">
    <w:p w:rsidR="00060DA5" w:rsidRDefault="00060DA5" w:rsidP="00856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2C" w:rsidRDefault="00856B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56B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56B2C" w:rsidRDefault="00060DA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56B2C" w:rsidRDefault="00856B2C">
          <w:pPr>
            <w:pStyle w:val="ConsPlusNormal0"/>
            <w:jc w:val="center"/>
          </w:pPr>
          <w:hyperlink r:id="rId1">
            <w:r w:rsidR="00060DA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56B2C" w:rsidRDefault="00060DA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56B2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56B2C">
            <w:fldChar w:fldCharType="separate"/>
          </w:r>
          <w:r w:rsidR="00A26BDD">
            <w:rPr>
              <w:rFonts w:ascii="Tahoma" w:hAnsi="Tahoma" w:cs="Tahoma"/>
              <w:noProof/>
            </w:rPr>
            <w:t>21</w:t>
          </w:r>
          <w:r w:rsidR="00856B2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56B2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56B2C">
            <w:fldChar w:fldCharType="separate"/>
          </w:r>
          <w:r w:rsidR="00A26BDD">
            <w:rPr>
              <w:rFonts w:ascii="Tahoma" w:hAnsi="Tahoma" w:cs="Tahoma"/>
              <w:noProof/>
            </w:rPr>
            <w:t>24</w:t>
          </w:r>
          <w:r w:rsidR="00856B2C">
            <w:fldChar w:fldCharType="end"/>
          </w:r>
        </w:p>
      </w:tc>
    </w:tr>
  </w:tbl>
  <w:p w:rsidR="00856B2C" w:rsidRDefault="00060DA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2C" w:rsidRDefault="00856B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56B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56B2C" w:rsidRDefault="00060DA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56B2C" w:rsidRDefault="00856B2C">
          <w:pPr>
            <w:pStyle w:val="ConsPlusNormal0"/>
            <w:jc w:val="center"/>
          </w:pPr>
          <w:hyperlink r:id="rId1">
            <w:r w:rsidR="00060DA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56B2C" w:rsidRDefault="00060DA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56B2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56B2C">
            <w:fldChar w:fldCharType="separate"/>
          </w:r>
          <w:r w:rsidR="00A26BDD">
            <w:rPr>
              <w:rFonts w:ascii="Tahoma" w:hAnsi="Tahoma" w:cs="Tahoma"/>
              <w:noProof/>
            </w:rPr>
            <w:t>2</w:t>
          </w:r>
          <w:r w:rsidR="00856B2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56B2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56B2C">
            <w:fldChar w:fldCharType="separate"/>
          </w:r>
          <w:r w:rsidR="00A26BDD">
            <w:rPr>
              <w:rFonts w:ascii="Tahoma" w:hAnsi="Tahoma" w:cs="Tahoma"/>
              <w:noProof/>
            </w:rPr>
            <w:t>4</w:t>
          </w:r>
          <w:r w:rsidR="00856B2C">
            <w:fldChar w:fldCharType="end"/>
          </w:r>
        </w:p>
      </w:tc>
    </w:tr>
  </w:tbl>
  <w:p w:rsidR="00856B2C" w:rsidRDefault="00060DA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DA5" w:rsidRDefault="00060DA5" w:rsidP="00856B2C">
      <w:r>
        <w:separator/>
      </w:r>
    </w:p>
  </w:footnote>
  <w:footnote w:type="continuationSeparator" w:id="1">
    <w:p w:rsidR="00060DA5" w:rsidRDefault="00060DA5" w:rsidP="00856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856B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56B2C" w:rsidRDefault="00060DA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Кировской области от </w:t>
          </w:r>
          <w:r>
            <w:rPr>
              <w:rFonts w:ascii="Tahoma" w:hAnsi="Tahoma" w:cs="Tahoma"/>
              <w:sz w:val="16"/>
              <w:szCs w:val="16"/>
            </w:rPr>
            <w:t>21.10.2021 N 555-П</w:t>
          </w:r>
          <w:r>
            <w:rPr>
              <w:rFonts w:ascii="Tahoma" w:hAnsi="Tahoma" w:cs="Tahoma"/>
              <w:sz w:val="16"/>
              <w:szCs w:val="16"/>
            </w:rPr>
            <w:br/>
            <w:t>(ред. от 28.08.2025)</w:t>
          </w:r>
          <w:r>
            <w:rPr>
              <w:rFonts w:ascii="Tahoma" w:hAnsi="Tahoma" w:cs="Tahoma"/>
              <w:sz w:val="16"/>
              <w:szCs w:val="16"/>
            </w:rPr>
            <w:br/>
            <w:t>"О региональном государственном...</w:t>
          </w:r>
        </w:p>
      </w:tc>
      <w:tc>
        <w:tcPr>
          <w:tcW w:w="2300" w:type="pct"/>
          <w:vAlign w:val="center"/>
        </w:tcPr>
        <w:p w:rsidR="00856B2C" w:rsidRDefault="00060DA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28.10.2025</w:t>
          </w:r>
        </w:p>
      </w:tc>
    </w:tr>
  </w:tbl>
  <w:p w:rsidR="00856B2C" w:rsidRDefault="00856B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56B2C" w:rsidRDefault="00856B2C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856B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56B2C" w:rsidRDefault="00060DA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</w:t>
          </w:r>
          <w:r>
            <w:rPr>
              <w:rFonts w:ascii="Tahoma" w:hAnsi="Tahoma" w:cs="Tahoma"/>
              <w:sz w:val="16"/>
              <w:szCs w:val="16"/>
            </w:rPr>
            <w:t>ельства Кировской области от 21.10.2021 N 555-П</w:t>
          </w:r>
          <w:r>
            <w:rPr>
              <w:rFonts w:ascii="Tahoma" w:hAnsi="Tahoma" w:cs="Tahoma"/>
              <w:sz w:val="16"/>
              <w:szCs w:val="16"/>
            </w:rPr>
            <w:br/>
            <w:t>(ред. от 28.08.2025)</w:t>
          </w:r>
          <w:r>
            <w:rPr>
              <w:rFonts w:ascii="Tahoma" w:hAnsi="Tahoma" w:cs="Tahoma"/>
              <w:sz w:val="16"/>
              <w:szCs w:val="16"/>
            </w:rPr>
            <w:br/>
            <w:t>"О региональном государственном...</w:t>
          </w:r>
        </w:p>
      </w:tc>
      <w:tc>
        <w:tcPr>
          <w:tcW w:w="2300" w:type="pct"/>
          <w:vAlign w:val="center"/>
        </w:tcPr>
        <w:p w:rsidR="00856B2C" w:rsidRDefault="00060DA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28.10.2025</w:t>
          </w:r>
        </w:p>
      </w:tc>
    </w:tr>
  </w:tbl>
  <w:p w:rsidR="00856B2C" w:rsidRDefault="00856B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56B2C" w:rsidRDefault="00856B2C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6B2C"/>
    <w:rsid w:val="00060DA5"/>
    <w:rsid w:val="00856B2C"/>
    <w:rsid w:val="00A2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B2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856B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856B2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856B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856B2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856B2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856B2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56B2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856B2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856B2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856B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856B2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856B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856B2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856B2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856B2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856B2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856B2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26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251891&amp;date=28.10.2025&amp;dst=100008&amp;field=134" TargetMode="External"/><Relationship Id="rId18" Type="http://schemas.openxmlformats.org/officeDocument/2006/relationships/hyperlink" Target="https://login.consultant.ru/link/?req=doc&amp;base=RLAW240&amp;n=139702&amp;date=28.10.2025" TargetMode="External"/><Relationship Id="rId26" Type="http://schemas.openxmlformats.org/officeDocument/2006/relationships/hyperlink" Target="https://login.consultant.ru/link/?req=doc&amp;base=RLAW240&amp;n=212015&amp;date=28.10.2025&amp;dst=100007&amp;field=134" TargetMode="External"/><Relationship Id="rId39" Type="http://schemas.openxmlformats.org/officeDocument/2006/relationships/hyperlink" Target="https://login.consultant.ru/link/?req=doc&amp;base=LAW&amp;n=499669&amp;date=28.10.2025&amp;dst=101366&amp;field=134" TargetMode="External"/><Relationship Id="rId21" Type="http://schemas.openxmlformats.org/officeDocument/2006/relationships/hyperlink" Target="https://login.consultant.ru/link/?req=doc&amp;base=RLAW240&amp;n=108270&amp;date=28.10.2025" TargetMode="External"/><Relationship Id="rId34" Type="http://schemas.openxmlformats.org/officeDocument/2006/relationships/hyperlink" Target="https://login.consultant.ru/link/?req=doc&amp;base=LAW&amp;n=499669&amp;date=28.10.2025&amp;dst=100529&amp;field=134" TargetMode="External"/><Relationship Id="rId42" Type="http://schemas.openxmlformats.org/officeDocument/2006/relationships/hyperlink" Target="https://login.consultant.ru/link/?req=doc&amp;base=LAW&amp;n=499669&amp;date=28.10.2025&amp;dst=101415&amp;field=134" TargetMode="External"/><Relationship Id="rId47" Type="http://schemas.openxmlformats.org/officeDocument/2006/relationships/hyperlink" Target="https://login.consultant.ru/link/?req=doc&amp;base=LAW&amp;n=499669&amp;date=28.10.2025&amp;dst=100851&amp;field=134" TargetMode="External"/><Relationship Id="rId50" Type="http://schemas.openxmlformats.org/officeDocument/2006/relationships/hyperlink" Target="https://login.consultant.ru/link/?req=doc&amp;base=LAW&amp;n=499669&amp;date=28.10.2025&amp;dst=101409&amp;field=134" TargetMode="External"/><Relationship Id="rId55" Type="http://schemas.openxmlformats.org/officeDocument/2006/relationships/hyperlink" Target="https://login.consultant.ru/link/?req=doc&amp;base=LAW&amp;n=499669&amp;date=28.10.2025&amp;dst=100664&amp;field=134" TargetMode="External"/><Relationship Id="rId63" Type="http://schemas.openxmlformats.org/officeDocument/2006/relationships/hyperlink" Target="https://login.consultant.ru/link/?req=doc&amp;base=LAW&amp;n=499669&amp;date=28.10.2025&amp;dst=101128&amp;field=134" TargetMode="External"/><Relationship Id="rId68" Type="http://schemas.openxmlformats.org/officeDocument/2006/relationships/hyperlink" Target="https://login.consultant.ru/link/?req=doc&amp;base=LAW&amp;n=499669&amp;date=28.10.2025&amp;dst=101491&amp;field=134" TargetMode="External"/><Relationship Id="rId76" Type="http://schemas.openxmlformats.org/officeDocument/2006/relationships/hyperlink" Target="https://login.consultant.ru/link/?req=doc&amp;base=LAW&amp;n=499669&amp;date=28.10.2025&amp;dst=101157&amp;field=134" TargetMode="External"/><Relationship Id="rId84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99669&amp;date=28.10.2025&amp;dst=100450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51891&amp;date=28.10.2025&amp;dst=100013&amp;field=134" TargetMode="External"/><Relationship Id="rId29" Type="http://schemas.openxmlformats.org/officeDocument/2006/relationships/hyperlink" Target="https://login.consultant.ru/link/?req=doc&amp;base=LAW&amp;n=499669&amp;date=28.10.2025&amp;dst=100338&amp;field=134" TargetMode="External"/><Relationship Id="rId11" Type="http://schemas.openxmlformats.org/officeDocument/2006/relationships/hyperlink" Target="https://login.consultant.ru/link/?req=doc&amp;base=LAW&amp;n=499669&amp;date=28.10.2025&amp;dst=100110&amp;field=134" TargetMode="External"/><Relationship Id="rId24" Type="http://schemas.openxmlformats.org/officeDocument/2006/relationships/hyperlink" Target="https://login.consultant.ru/link/?req=doc&amp;base=RLAW240&amp;n=78981&amp;date=28.10.2025" TargetMode="External"/><Relationship Id="rId32" Type="http://schemas.openxmlformats.org/officeDocument/2006/relationships/hyperlink" Target="https://gtn.kirovreg.ru" TargetMode="External"/><Relationship Id="rId37" Type="http://schemas.openxmlformats.org/officeDocument/2006/relationships/hyperlink" Target="https://login.consultant.ru/link/?req=doc&amp;base=LAW&amp;n=499669&amp;date=28.10.2025&amp;dst=100553&amp;field=134" TargetMode="External"/><Relationship Id="rId40" Type="http://schemas.openxmlformats.org/officeDocument/2006/relationships/hyperlink" Target="https://login.consultant.ru/link/?req=doc&amp;base=LAW&amp;n=499669&amp;date=28.10.2025&amp;dst=101391&amp;field=134" TargetMode="External"/><Relationship Id="rId45" Type="http://schemas.openxmlformats.org/officeDocument/2006/relationships/hyperlink" Target="https://login.consultant.ru/link/?req=doc&amp;base=LAW&amp;n=499669&amp;date=28.10.2025&amp;dst=100813&amp;field=134" TargetMode="External"/><Relationship Id="rId53" Type="http://schemas.openxmlformats.org/officeDocument/2006/relationships/hyperlink" Target="https://login.consultant.ru/link/?req=doc&amp;base=LAW&amp;n=499669&amp;date=28.10.2025&amp;dst=101413&amp;field=134" TargetMode="External"/><Relationship Id="rId58" Type="http://schemas.openxmlformats.org/officeDocument/2006/relationships/hyperlink" Target="https://login.consultant.ru/link/?req=doc&amp;base=LAW&amp;n=499669&amp;date=28.10.2025&amp;dst=100638&amp;field=134" TargetMode="External"/><Relationship Id="rId66" Type="http://schemas.openxmlformats.org/officeDocument/2006/relationships/hyperlink" Target="https://login.consultant.ru/link/?req=doc&amp;base=LAW&amp;n=499669&amp;date=28.10.2025&amp;dst=100998&amp;field=134" TargetMode="External"/><Relationship Id="rId74" Type="http://schemas.openxmlformats.org/officeDocument/2006/relationships/hyperlink" Target="https://login.consultant.ru/link/?req=doc&amp;base=LAW&amp;n=499669&amp;date=28.10.2025&amp;dst=101149&amp;field=134" TargetMode="External"/><Relationship Id="rId79" Type="http://schemas.openxmlformats.org/officeDocument/2006/relationships/hyperlink" Target="https://login.consultant.ru/link/?req=doc&amp;base=RLAW240&amp;n=243122&amp;date=28.10.2025" TargetMode="External"/><Relationship Id="rId87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99669&amp;date=28.10.2025&amp;dst=100728&amp;field=134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login.consultant.ru/link/?req=doc&amp;base=RLAW240&amp;n=139557&amp;date=28.10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212015&amp;date=28.10.2025&amp;dst=100005&amp;field=134" TargetMode="External"/><Relationship Id="rId14" Type="http://schemas.openxmlformats.org/officeDocument/2006/relationships/hyperlink" Target="https://login.consultant.ru/link/?req=doc&amp;base=RLAW240&amp;n=251891&amp;date=28.10.2025&amp;dst=100010&amp;field=134" TargetMode="External"/><Relationship Id="rId22" Type="http://schemas.openxmlformats.org/officeDocument/2006/relationships/hyperlink" Target="https://login.consultant.ru/link/?req=doc&amp;base=RLAW240&amp;n=92836&amp;date=28.10.2025" TargetMode="External"/><Relationship Id="rId27" Type="http://schemas.openxmlformats.org/officeDocument/2006/relationships/hyperlink" Target="https://login.consultant.ru/link/?req=doc&amp;base=RLAW240&amp;n=251891&amp;date=28.10.2025&amp;dst=100009&amp;field=134" TargetMode="External"/><Relationship Id="rId30" Type="http://schemas.openxmlformats.org/officeDocument/2006/relationships/hyperlink" Target="https://login.consultant.ru/link/?req=doc&amp;base=LAW&amp;n=506018&amp;date=28.10.2025" TargetMode="External"/><Relationship Id="rId35" Type="http://schemas.openxmlformats.org/officeDocument/2006/relationships/hyperlink" Target="https://login.consultant.ru/link/?req=doc&amp;base=LAW&amp;n=499669&amp;date=28.10.2025&amp;dst=100547&amp;field=134" TargetMode="External"/><Relationship Id="rId43" Type="http://schemas.openxmlformats.org/officeDocument/2006/relationships/hyperlink" Target="https://login.consultant.ru/link/?req=doc&amp;base=LAW&amp;n=499669&amp;date=28.10.2025&amp;dst=101242&amp;field=134" TargetMode="External"/><Relationship Id="rId48" Type="http://schemas.openxmlformats.org/officeDocument/2006/relationships/hyperlink" Target="https://login.consultant.ru/link/?req=doc&amp;base=LAW&amp;n=499669&amp;date=28.10.2025&amp;dst=100864&amp;field=134" TargetMode="External"/><Relationship Id="rId56" Type="http://schemas.openxmlformats.org/officeDocument/2006/relationships/hyperlink" Target="https://login.consultant.ru/link/?req=doc&amp;base=LAW&amp;n=499669&amp;date=28.10.2025&amp;dst=101409&amp;field=134" TargetMode="External"/><Relationship Id="rId64" Type="http://schemas.openxmlformats.org/officeDocument/2006/relationships/hyperlink" Target="https://login.consultant.ru/link/?req=doc&amp;base=LAW&amp;n=499669&amp;date=28.10.2025&amp;dst=100981&amp;field=134" TargetMode="External"/><Relationship Id="rId69" Type="http://schemas.openxmlformats.org/officeDocument/2006/relationships/hyperlink" Target="https://login.consultant.ru/link/?req=doc&amp;base=LAW&amp;n=499669&amp;date=28.10.2025&amp;dst=100422&amp;field=134" TargetMode="External"/><Relationship Id="rId77" Type="http://schemas.openxmlformats.org/officeDocument/2006/relationships/hyperlink" Target="https://login.consultant.ru/link/?req=doc&amp;base=LAW&amp;n=511276&amp;date=28.10.2025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9669&amp;date=28.10.2025&amp;dst=100638&amp;field=134" TargetMode="External"/><Relationship Id="rId72" Type="http://schemas.openxmlformats.org/officeDocument/2006/relationships/hyperlink" Target="https://login.consultant.ru/link/?req=doc&amp;base=LAW&amp;n=499669&amp;date=28.10.2025&amp;dst=100440&amp;field=134" TargetMode="External"/><Relationship Id="rId80" Type="http://schemas.openxmlformats.org/officeDocument/2006/relationships/hyperlink" Target="https://login.consultant.ru/link/?req=doc&amp;base=RLAW240&amp;n=251891&amp;date=28.10.2025&amp;dst=100015&amp;field=134" TargetMode="External"/><Relationship Id="rId85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1328&amp;date=28.10.2025&amp;dst=100146&amp;field=134" TargetMode="External"/><Relationship Id="rId17" Type="http://schemas.openxmlformats.org/officeDocument/2006/relationships/hyperlink" Target="https://login.consultant.ru/link/?req=doc&amp;base=RLAW240&amp;n=243122&amp;date=28.10.2025" TargetMode="External"/><Relationship Id="rId25" Type="http://schemas.openxmlformats.org/officeDocument/2006/relationships/hyperlink" Target="https://login.consultant.ru/link/?req=doc&amp;base=RLAW240&amp;n=124360&amp;date=28.10.2025" TargetMode="External"/><Relationship Id="rId33" Type="http://schemas.openxmlformats.org/officeDocument/2006/relationships/hyperlink" Target="https://login.consultant.ru/link/?req=doc&amp;base=LAW&amp;n=499669&amp;date=28.10.2025&amp;dst=100509&amp;field=134" TargetMode="External"/><Relationship Id="rId38" Type="http://schemas.openxmlformats.org/officeDocument/2006/relationships/hyperlink" Target="https://login.consultant.ru/link/?req=doc&amp;base=LAW&amp;n=494960&amp;date=28.10.2025" TargetMode="External"/><Relationship Id="rId46" Type="http://schemas.openxmlformats.org/officeDocument/2006/relationships/hyperlink" Target="https://login.consultant.ru/link/?req=doc&amp;base=LAW&amp;n=499669&amp;date=28.10.2025&amp;dst=101212&amp;field=134" TargetMode="External"/><Relationship Id="rId59" Type="http://schemas.openxmlformats.org/officeDocument/2006/relationships/hyperlink" Target="https://login.consultant.ru/link/?req=doc&amp;base=LAW&amp;n=499669&amp;date=28.10.2025&amp;dst=101411&amp;field=134" TargetMode="External"/><Relationship Id="rId67" Type="http://schemas.openxmlformats.org/officeDocument/2006/relationships/hyperlink" Target="https://login.consultant.ru/link/?req=doc&amp;base=LAW&amp;n=499669&amp;date=28.10.2025&amp;dst=101482&amp;field=134" TargetMode="External"/><Relationship Id="rId20" Type="http://schemas.openxmlformats.org/officeDocument/2006/relationships/hyperlink" Target="https://login.consultant.ru/link/?req=doc&amp;base=RLAW240&amp;n=116925&amp;date=28.10.2025" TargetMode="External"/><Relationship Id="rId41" Type="http://schemas.openxmlformats.org/officeDocument/2006/relationships/hyperlink" Target="https://login.consultant.ru/link/?req=doc&amp;base=LAW&amp;n=499669&amp;date=28.10.2025&amp;dst=100888&amp;field=134" TargetMode="External"/><Relationship Id="rId54" Type="http://schemas.openxmlformats.org/officeDocument/2006/relationships/hyperlink" Target="https://login.consultant.ru/link/?req=doc&amp;base=LAW&amp;n=499669&amp;date=28.10.2025&amp;dst=100635&amp;field=134" TargetMode="External"/><Relationship Id="rId62" Type="http://schemas.openxmlformats.org/officeDocument/2006/relationships/hyperlink" Target="https://login.consultant.ru/link/?req=doc&amp;base=LAW&amp;n=499669&amp;date=28.10.2025&amp;dst=101127&amp;field=134" TargetMode="External"/><Relationship Id="rId70" Type="http://schemas.openxmlformats.org/officeDocument/2006/relationships/hyperlink" Target="https://login.consultant.ru/link/?req=doc&amp;base=LAW&amp;n=499669&amp;date=28.10.2025&amp;dst=101142&amp;field=134" TargetMode="External"/><Relationship Id="rId75" Type="http://schemas.openxmlformats.org/officeDocument/2006/relationships/hyperlink" Target="https://login.consultant.ru/link/?req=doc&amp;base=LAW&amp;n=499669&amp;date=28.10.2025&amp;dst=101152&amp;field=134" TargetMode="External"/><Relationship Id="rId83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240&amp;n=243122&amp;date=28.10.2025" TargetMode="External"/><Relationship Id="rId23" Type="http://schemas.openxmlformats.org/officeDocument/2006/relationships/hyperlink" Target="https://login.consultant.ru/link/?req=doc&amp;base=RLAW240&amp;n=83575&amp;date=28.10.2025" TargetMode="External"/><Relationship Id="rId28" Type="http://schemas.openxmlformats.org/officeDocument/2006/relationships/hyperlink" Target="https://login.consultant.ru/link/?req=doc&amp;base=LAW&amp;n=511276&amp;date=28.10.2025" TargetMode="External"/><Relationship Id="rId36" Type="http://schemas.openxmlformats.org/officeDocument/2006/relationships/hyperlink" Target="https://login.consultant.ru/link/?req=doc&amp;base=LAW&amp;n=499669&amp;date=28.10.2025&amp;dst=100225&amp;field=134" TargetMode="External"/><Relationship Id="rId49" Type="http://schemas.openxmlformats.org/officeDocument/2006/relationships/hyperlink" Target="https://login.consultant.ru/link/?req=doc&amp;base=LAW&amp;n=499669&amp;date=28.10.2025&amp;dst=101176&amp;field=134" TargetMode="External"/><Relationship Id="rId57" Type="http://schemas.openxmlformats.org/officeDocument/2006/relationships/hyperlink" Target="https://login.consultant.ru/link/?req=doc&amp;base=LAW&amp;n=499669&amp;date=28.10.2025&amp;dst=101410&amp;field=134" TargetMode="External"/><Relationship Id="rId10" Type="http://schemas.openxmlformats.org/officeDocument/2006/relationships/hyperlink" Target="https://login.consultant.ru/link/?req=doc&amp;base=RLAW240&amp;n=251891&amp;date=28.10.2025&amp;dst=100005&amp;field=134" TargetMode="External"/><Relationship Id="rId31" Type="http://schemas.openxmlformats.org/officeDocument/2006/relationships/hyperlink" Target="https://login.consultant.ru/link/?req=doc&amp;base=LAW&amp;n=499669&amp;date=28.10.2025&amp;dst=100487&amp;field=134" TargetMode="External"/><Relationship Id="rId44" Type="http://schemas.openxmlformats.org/officeDocument/2006/relationships/hyperlink" Target="https://login.consultant.ru/link/?req=doc&amp;base=LAW&amp;n=499669&amp;date=28.10.2025&amp;dst=101415&amp;field=134" TargetMode="External"/><Relationship Id="rId52" Type="http://schemas.openxmlformats.org/officeDocument/2006/relationships/hyperlink" Target="https://login.consultant.ru/link/?req=doc&amp;base=LAW&amp;n=499669&amp;date=28.10.2025&amp;dst=101411&amp;field=134" TargetMode="External"/><Relationship Id="rId60" Type="http://schemas.openxmlformats.org/officeDocument/2006/relationships/hyperlink" Target="https://login.consultant.ru/link/?req=doc&amp;base=LAW&amp;n=499669&amp;date=28.10.2025&amp;dst=101413&amp;field=134" TargetMode="External"/><Relationship Id="rId65" Type="http://schemas.openxmlformats.org/officeDocument/2006/relationships/hyperlink" Target="https://login.consultant.ru/link/?req=doc&amp;base=LAW&amp;n=499669&amp;date=28.10.2025&amp;dst=100987&amp;field=134" TargetMode="External"/><Relationship Id="rId73" Type="http://schemas.openxmlformats.org/officeDocument/2006/relationships/hyperlink" Target="https://login.consultant.ru/link/?req=doc&amp;base=LAW&amp;n=499669&amp;date=28.10.2025&amp;dst=100441&amp;field=134" TargetMode="External"/><Relationship Id="rId78" Type="http://schemas.openxmlformats.org/officeDocument/2006/relationships/hyperlink" Target="https://login.consultant.ru/link/?req=doc&amp;base=RLAW240&amp;n=251891&amp;date=28.10.2025&amp;dst=100012&amp;field=134" TargetMode="External"/><Relationship Id="rId81" Type="http://schemas.openxmlformats.org/officeDocument/2006/relationships/hyperlink" Target="https://login.consultant.ru/link/?req=doc&amp;base=RLAW240&amp;n=243122&amp;date=28.10.2025" TargetMode="External"/><Relationship Id="rId86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11709</Words>
  <Characters>66744</Characters>
  <Application>Microsoft Office Word</Application>
  <DocSecurity>0</DocSecurity>
  <Lines>556</Lines>
  <Paragraphs>156</Paragraphs>
  <ScaleCrop>false</ScaleCrop>
  <Company>КонсультантПлюс Версия 4024.00.50</Company>
  <LinksUpToDate>false</LinksUpToDate>
  <CharactersWithSpaces>78297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21.10.2021 N 555-П
(ред. от 28.08.2025)
"О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Кировской области"</dc:title>
  <dc:creator>Пользователь</dc:creator>
  <cp:lastModifiedBy>user</cp:lastModifiedBy>
  <cp:revision>2</cp:revision>
  <dcterms:created xsi:type="dcterms:W3CDTF">2025-10-28T10:25:00Z</dcterms:created>
  <dcterms:modified xsi:type="dcterms:W3CDTF">2025-10-28T10:25:00Z</dcterms:modified>
</cp:coreProperties>
</file>