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CC" w:rsidRDefault="008C3A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3ACC" w:rsidRDefault="008C3ACC">
      <w:pPr>
        <w:pStyle w:val="ConsPlusNormal"/>
        <w:jc w:val="both"/>
        <w:outlineLvl w:val="0"/>
      </w:pPr>
    </w:p>
    <w:p w:rsidR="008C3ACC" w:rsidRDefault="008C3ACC">
      <w:pPr>
        <w:pStyle w:val="ConsPlusTitle"/>
        <w:jc w:val="center"/>
        <w:outlineLvl w:val="0"/>
      </w:pPr>
      <w:r>
        <w:t>ПРАВИТЕЛЬСТВО КИРОВСКОЙ ОБЛАСТИ</w:t>
      </w:r>
    </w:p>
    <w:p w:rsidR="008C3ACC" w:rsidRDefault="008C3ACC">
      <w:pPr>
        <w:pStyle w:val="ConsPlusTitle"/>
        <w:ind w:firstLine="540"/>
        <w:jc w:val="both"/>
      </w:pPr>
    </w:p>
    <w:p w:rsidR="008C3ACC" w:rsidRDefault="008C3ACC">
      <w:pPr>
        <w:pStyle w:val="ConsPlusTitle"/>
        <w:jc w:val="center"/>
      </w:pPr>
      <w:r>
        <w:t>ПОСТАНОВЛЕНИЕ</w:t>
      </w:r>
    </w:p>
    <w:p w:rsidR="008C3ACC" w:rsidRDefault="008C3ACC">
      <w:pPr>
        <w:pStyle w:val="ConsPlusTitle"/>
        <w:jc w:val="center"/>
      </w:pPr>
      <w:r>
        <w:t>от 20 сентября 2019 г. N 483-П</w:t>
      </w:r>
    </w:p>
    <w:p w:rsidR="008C3ACC" w:rsidRDefault="008C3ACC">
      <w:pPr>
        <w:pStyle w:val="ConsPlusTitle"/>
        <w:ind w:firstLine="540"/>
        <w:jc w:val="both"/>
      </w:pPr>
    </w:p>
    <w:p w:rsidR="008C3ACC" w:rsidRDefault="008C3ACC">
      <w:pPr>
        <w:pStyle w:val="ConsPlusTitle"/>
        <w:jc w:val="center"/>
      </w:pPr>
      <w:r>
        <w:t>ОБ УТВЕРЖДЕНИИ ПОРЯДКА ОПРЕДЕЛЕНИЯ РАЗМЕРА АРЕНДНОЙ ПЛАТЫ,</w:t>
      </w:r>
    </w:p>
    <w:p w:rsidR="008C3ACC" w:rsidRDefault="008C3ACC">
      <w:pPr>
        <w:pStyle w:val="ConsPlusTitle"/>
        <w:jc w:val="center"/>
      </w:pPr>
      <w:r>
        <w:t>УСЛОВИЙ И СРОКОВ ВНЕСЕНИЯ АРЕНДНОЙ ПЛАТЫ ЗА ПРЕДОСТАВЛЕННЫЕ</w:t>
      </w:r>
    </w:p>
    <w:p w:rsidR="008C3ACC" w:rsidRDefault="008C3ACC">
      <w:pPr>
        <w:pStyle w:val="ConsPlusTitle"/>
        <w:jc w:val="center"/>
      </w:pPr>
      <w:r>
        <w:t>В АРЕНДУ БЕЗ ТОРГОВ ЗЕМЕЛЬНЫЕ УЧАСТКИ, НАХОДЯЩИЕСЯ</w:t>
      </w:r>
    </w:p>
    <w:p w:rsidR="008C3ACC" w:rsidRDefault="008C3ACC">
      <w:pPr>
        <w:pStyle w:val="ConsPlusTitle"/>
        <w:jc w:val="center"/>
      </w:pPr>
      <w:r>
        <w:t>В ГОСУДАРСТВЕННОЙ СОБСТВЕННОСТИ КИРОВСКОЙ ОБЛАСТИ,</w:t>
      </w:r>
    </w:p>
    <w:p w:rsidR="008C3ACC" w:rsidRDefault="008C3ACC">
      <w:pPr>
        <w:pStyle w:val="ConsPlusTitle"/>
        <w:jc w:val="center"/>
      </w:pPr>
      <w:r>
        <w:t>И ЗЕМЕЛЬНЫЕ УЧАСТКИ, ГОСУДАРСТВЕННАЯ СОБСТВЕННОСТЬ</w:t>
      </w:r>
    </w:p>
    <w:p w:rsidR="008C3ACC" w:rsidRDefault="008C3ACC">
      <w:pPr>
        <w:pStyle w:val="ConsPlusTitle"/>
        <w:jc w:val="center"/>
      </w:pPr>
      <w:r>
        <w:t>НА КОТОРЫЕ НЕ РАЗГРАНИЧЕНА, НА ТЕРРИТОРИИ КИРОВСКОЙ ОБЛАСТИ</w:t>
      </w:r>
    </w:p>
    <w:p w:rsidR="008C3ACC" w:rsidRDefault="008C3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3AC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5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6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28.10.2023 </w:t>
            </w:r>
            <w:hyperlink r:id="rId7">
              <w:r>
                <w:rPr>
                  <w:color w:val="0000FF"/>
                </w:rPr>
                <w:t>N 571-П</w:t>
              </w:r>
            </w:hyperlink>
            <w:r>
              <w:rPr>
                <w:color w:val="392C69"/>
              </w:rPr>
              <w:t>,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03.11.2023 </w:t>
            </w:r>
            <w:hyperlink r:id="rId8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>,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Кировского областного суда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от 17.02.2021 N 3а-9/2021)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</w:tr>
    </w:tbl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Правительство Кировской области постановляет: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согласно приложению.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09.11.2015 N 69/747 "О внесении изменений в некоторые постановления Правительства области", исключив из него </w:t>
      </w:r>
      <w:hyperlink r:id="rId13">
        <w:r>
          <w:rPr>
            <w:color w:val="0000FF"/>
          </w:rPr>
          <w:t>пункт 1</w:t>
        </w:r>
      </w:hyperlink>
      <w:r>
        <w:t>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Правительства Кировской области: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3.1. От 24.12.2013 </w:t>
      </w:r>
      <w:hyperlink r:id="rId14">
        <w:r>
          <w:rPr>
            <w:color w:val="0000FF"/>
          </w:rPr>
          <w:t>N 241/925</w:t>
        </w:r>
      </w:hyperlink>
      <w:r>
        <w:t xml:space="preserve"> "Об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Кировской области".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3.2. От 05.05.2014 </w:t>
      </w:r>
      <w:hyperlink r:id="rId15">
        <w:r>
          <w:rPr>
            <w:color w:val="0000FF"/>
          </w:rPr>
          <w:t>N 261/312</w:t>
        </w:r>
      </w:hyperlink>
      <w:r>
        <w:t xml:space="preserve"> "О внесении изменения в постановление Правительства Кировской области от 24.12.2013 N 241/925".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3.3. От 03.07.2015 </w:t>
      </w:r>
      <w:hyperlink r:id="rId16">
        <w:r>
          <w:rPr>
            <w:color w:val="0000FF"/>
          </w:rPr>
          <w:t>N 47/358</w:t>
        </w:r>
      </w:hyperlink>
      <w:r>
        <w:t xml:space="preserve"> "О внесении изменений в постановление Правительства Кировской области от 24.12.2013 N 241/925".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3.4. От 04.10.2018 </w:t>
      </w:r>
      <w:hyperlink r:id="rId17">
        <w:r>
          <w:rPr>
            <w:color w:val="0000FF"/>
          </w:rPr>
          <w:t>N 465-П</w:t>
        </w:r>
      </w:hyperlink>
      <w:r>
        <w:t xml:space="preserve"> "О внесении изменений в постановление Правительства Кировской области от 24.12.2013 N 241/925".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через десять дней после его официального опубликования.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right"/>
      </w:pPr>
      <w:r>
        <w:t>Председатель Правительства</w:t>
      </w:r>
    </w:p>
    <w:p w:rsidR="008C3ACC" w:rsidRDefault="008C3ACC">
      <w:pPr>
        <w:pStyle w:val="ConsPlusNormal"/>
        <w:jc w:val="right"/>
      </w:pPr>
      <w:r>
        <w:t>Кировской области</w:t>
      </w:r>
    </w:p>
    <w:p w:rsidR="008C3ACC" w:rsidRDefault="008C3ACC">
      <w:pPr>
        <w:pStyle w:val="ConsPlusNormal"/>
        <w:jc w:val="right"/>
      </w:pPr>
      <w:r>
        <w:t>А.А.ЧУРИН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right"/>
        <w:outlineLvl w:val="0"/>
      </w:pPr>
      <w:r>
        <w:t>Приложение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right"/>
      </w:pPr>
      <w:r>
        <w:t>Утвержден</w:t>
      </w:r>
    </w:p>
    <w:p w:rsidR="008C3ACC" w:rsidRDefault="008C3ACC">
      <w:pPr>
        <w:pStyle w:val="ConsPlusNormal"/>
        <w:jc w:val="right"/>
      </w:pPr>
      <w:r>
        <w:t>постановлением</w:t>
      </w:r>
    </w:p>
    <w:p w:rsidR="008C3ACC" w:rsidRDefault="008C3ACC">
      <w:pPr>
        <w:pStyle w:val="ConsPlusNormal"/>
        <w:jc w:val="right"/>
      </w:pPr>
      <w:r>
        <w:t>Правительства Кировской области</w:t>
      </w:r>
    </w:p>
    <w:p w:rsidR="008C3ACC" w:rsidRDefault="008C3ACC">
      <w:pPr>
        <w:pStyle w:val="ConsPlusNormal"/>
        <w:jc w:val="right"/>
      </w:pPr>
      <w:r>
        <w:t>от 20 сентября 2019 г. N 483-П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Title"/>
        <w:jc w:val="center"/>
      </w:pPr>
      <w:bookmarkStart w:id="0" w:name="P44"/>
      <w:bookmarkEnd w:id="0"/>
      <w:r>
        <w:t>ПОРЯДОК</w:t>
      </w:r>
    </w:p>
    <w:p w:rsidR="008C3ACC" w:rsidRDefault="008C3ACC">
      <w:pPr>
        <w:pStyle w:val="ConsPlusTitle"/>
        <w:jc w:val="center"/>
      </w:pPr>
      <w:r>
        <w:t>ОПРЕДЕЛЕНИЯ РАЗМЕРА АРЕНДНОЙ ПЛАТЫ, УСЛОВИЙ И СРОКОВ</w:t>
      </w:r>
    </w:p>
    <w:p w:rsidR="008C3ACC" w:rsidRDefault="008C3ACC">
      <w:pPr>
        <w:pStyle w:val="ConsPlusTitle"/>
        <w:jc w:val="center"/>
      </w:pPr>
      <w:r>
        <w:t>ВНЕСЕНИЯ АРЕНДНОЙ ПЛАТЫ ЗА ПРЕДОСТАВЛЕННЫЕ В АРЕНДУ</w:t>
      </w:r>
    </w:p>
    <w:p w:rsidR="008C3ACC" w:rsidRDefault="008C3ACC">
      <w:pPr>
        <w:pStyle w:val="ConsPlusTitle"/>
        <w:jc w:val="center"/>
      </w:pPr>
      <w:r>
        <w:t>БЕЗ ТОРГОВ ЗЕМЕЛЬНЫЕ УЧАСТКИ, НАХОДЯЩИЕСЯ В ГОСУДАРСТВЕННОЙ</w:t>
      </w:r>
    </w:p>
    <w:p w:rsidR="008C3ACC" w:rsidRDefault="008C3ACC">
      <w:pPr>
        <w:pStyle w:val="ConsPlusTitle"/>
        <w:jc w:val="center"/>
      </w:pPr>
      <w:r>
        <w:t>СОБСТВЕННОСТИ КИРОВСКОЙ ОБЛАСТИ, И ЗЕМЕЛЬНЫЕ УЧАСТКИ,</w:t>
      </w:r>
    </w:p>
    <w:p w:rsidR="008C3ACC" w:rsidRDefault="008C3ACC">
      <w:pPr>
        <w:pStyle w:val="ConsPlusTitle"/>
        <w:jc w:val="center"/>
      </w:pPr>
      <w:r>
        <w:t>ГОСУДАРСТВЕННАЯ СОБСТВЕННОСТЬ НА КОТОРЫЕ НЕ РАЗГРАНИЧЕНА,</w:t>
      </w:r>
    </w:p>
    <w:p w:rsidR="008C3ACC" w:rsidRDefault="008C3ACC">
      <w:pPr>
        <w:pStyle w:val="ConsPlusTitle"/>
        <w:jc w:val="center"/>
      </w:pPr>
      <w:r>
        <w:t>НА ТЕРРИТОРИИ КИРОВСКОЙ ОБЛАСТИ</w:t>
      </w:r>
    </w:p>
    <w:p w:rsidR="008C3ACC" w:rsidRDefault="008C3A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3AC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18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09.06.2023 </w:t>
            </w:r>
            <w:hyperlink r:id="rId19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28.10.2023 </w:t>
            </w:r>
            <w:hyperlink r:id="rId20">
              <w:r>
                <w:rPr>
                  <w:color w:val="0000FF"/>
                </w:rPr>
                <w:t>N 571-П</w:t>
              </w:r>
            </w:hyperlink>
            <w:r>
              <w:rPr>
                <w:color w:val="392C69"/>
              </w:rPr>
              <w:t>,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03.11.2023 </w:t>
            </w:r>
            <w:hyperlink r:id="rId21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>,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2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Кировского областного суда</w:t>
            </w:r>
          </w:p>
          <w:p w:rsidR="008C3ACC" w:rsidRDefault="008C3ACC">
            <w:pPr>
              <w:pStyle w:val="ConsPlusNormal"/>
              <w:jc w:val="center"/>
            </w:pPr>
            <w:r>
              <w:rPr>
                <w:color w:val="392C69"/>
              </w:rPr>
              <w:t>от 17.02.2021 N 3а-9/2021)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CC" w:rsidRDefault="008C3ACC">
            <w:pPr>
              <w:pStyle w:val="ConsPlusNormal"/>
            </w:pPr>
          </w:p>
        </w:tc>
      </w:tr>
    </w:tbl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ind w:firstLine="540"/>
        <w:jc w:val="both"/>
      </w:pPr>
      <w:bookmarkStart w:id="1" w:name="P58"/>
      <w:bookmarkEnd w:id="1"/>
      <w:r>
        <w:t xml:space="preserve">1. Настоящий 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(далее - Порядок) устанавливает механизм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(далее - земельные участки) в соответствии с Земельным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Федерации".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2. Годовой размер арендной платы за земельный участок, предоставленный лицу в соответствии с </w:t>
      </w:r>
      <w:hyperlink r:id="rId25">
        <w:r>
          <w:rPr>
            <w:color w:val="0000FF"/>
          </w:rPr>
          <w:t>пунктом 15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 или лицу, к которому перешли права и обязанности по договору аренды такого земельного участка, устанавливается: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2.1. В размере 5%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lastRenderedPageBreak/>
        <w:t>2.2. В размере 10%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9">
        <w:r>
          <w:rPr>
            <w:color w:val="0000FF"/>
          </w:rPr>
          <w:t>пунктами 2</w:t>
        </w:r>
      </w:hyperlink>
      <w:r>
        <w:t xml:space="preserve"> и </w:t>
      </w:r>
      <w:hyperlink w:anchor="P95">
        <w:r>
          <w:rPr>
            <w:color w:val="0000FF"/>
          </w:rPr>
          <w:t>6</w:t>
        </w:r>
      </w:hyperlink>
      <w:r>
        <w:t xml:space="preserve"> настоящего Порядка, устанавливается равным размеру земельного налога в отношении земельных участков: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3.2. Предоставленных гражданам для ведения садоводства, огородничества или животноводства.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3.3. Предоставленных для размещения объектов инженерной инфраструктуры.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3.4. Предоставленных для размещения объектов государственной и муниципальной собственности, предназначенных для оказания жилищно-коммунальных услуг населению.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3.5. Ограниченных в обороте в соответствии с законодательством Российской Федерации.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3.6. Предоставленных государственным и муниципальным предприятиям, финансируемым или получающим дотации из бюджетов, использующим земельные участки по основному профилю деятельности.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3.7. Предоставленных субъектам естественных монополий для строительства и размещения объектов транспортной инфраструктуры.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3.8. Предоставленных для размещения объектов детских оздоровительных лагерей.</w:t>
      </w:r>
    </w:p>
    <w:p w:rsidR="001D57A6" w:rsidRPr="001D57A6" w:rsidRDefault="008C3ACC">
      <w:pPr>
        <w:pStyle w:val="ConsPlusNormal"/>
        <w:spacing w:before="220"/>
        <w:ind w:firstLine="540"/>
        <w:jc w:val="both"/>
        <w:rPr>
          <w:b/>
        </w:rPr>
      </w:pPr>
      <w:r w:rsidRPr="001D57A6">
        <w:rPr>
          <w:b/>
        </w:rPr>
        <w:t xml:space="preserve">3.9. </w:t>
      </w:r>
      <w:r w:rsidR="001D57A6" w:rsidRPr="001D57A6">
        <w:rPr>
          <w:b/>
        </w:rPr>
        <w:t>Предоставленных для размещения объектов физической культуры и спорта и (или) для осуществления деятельности в сфере физической культуры и спорта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3.10. Предоставленных лицам, которым на праве оперативного управления принадлежат помещения в зданиях, сооружениях, находящихся на неделимом земельном участке.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3.11. Предоставленных для размещения объектов воздушного транспорта.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3.12. Предоставленных в аренду в случаях, предусмотренных </w:t>
      </w:r>
      <w:hyperlink r:id="rId26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за исключением земельных участков, указанных в </w:t>
      </w:r>
      <w:hyperlink w:anchor="P99">
        <w:r>
          <w:rPr>
            <w:color w:val="0000FF"/>
          </w:rPr>
          <w:t>подпункте 6.4</w:t>
        </w:r>
      </w:hyperlink>
      <w:r>
        <w:t xml:space="preserve"> настоящего Порядка.</w:t>
      </w:r>
    </w:p>
    <w:p w:rsidR="008C3ACC" w:rsidRDefault="008C3AC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3.13. Предоставленных для строительства (реконструкции) объектов инфраструктуры в области обращения с твердыми коммунальными отходами.</w:t>
      </w:r>
    </w:p>
    <w:p w:rsidR="008C3ACC" w:rsidRDefault="008C3AC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3.13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3.14. Предоставленных в соответствии с правовым актом Губернатора Кировской области для создания (реконструкции) объектов социально-культурного и коммунально-бытового назначения, реализации масштабного инвестиционного проекта на основании </w:t>
      </w:r>
      <w:hyperlink r:id="rId29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на срок создания (реконструкции) объектов социально-культурного и коммунально-бытового назначения или реализации масштабного инвестиционного проекта, за исключением земельных участков, указанных в </w:t>
      </w:r>
      <w:hyperlink w:anchor="P103">
        <w:r>
          <w:rPr>
            <w:color w:val="0000FF"/>
          </w:rPr>
          <w:t>подпункте 6.6</w:t>
        </w:r>
      </w:hyperlink>
      <w:r>
        <w:t xml:space="preserve"> настоящего Порядка.</w:t>
      </w:r>
    </w:p>
    <w:p w:rsidR="008C3ACC" w:rsidRDefault="008C3AC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lastRenderedPageBreak/>
        <w:t xml:space="preserve">3.15. Предоставленных лицам, с которыми заключен договор о комплексном развитии территории, за исключением земельных участков, указанных в </w:t>
      </w:r>
      <w:hyperlink w:anchor="P99">
        <w:r>
          <w:rPr>
            <w:color w:val="0000FF"/>
          </w:rPr>
          <w:t>подпунктах 6.4</w:t>
        </w:r>
      </w:hyperlink>
      <w:r>
        <w:t xml:space="preserve"> и </w:t>
      </w:r>
      <w:hyperlink w:anchor="P101">
        <w:r>
          <w:rPr>
            <w:color w:val="0000FF"/>
          </w:rPr>
          <w:t>6.5</w:t>
        </w:r>
      </w:hyperlink>
      <w:r>
        <w:t xml:space="preserve"> настоящего Порядка.</w:t>
      </w:r>
    </w:p>
    <w:p w:rsidR="008C3ACC" w:rsidRDefault="008C3AC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3.15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3.16. Предоставленных для осуществления деятельности, предусмотренной концессионным соглашением, за исключением земельных участков, указанных в </w:t>
      </w:r>
      <w:hyperlink w:anchor="P107">
        <w:r>
          <w:rPr>
            <w:color w:val="0000FF"/>
          </w:rPr>
          <w:t>пункте 6.7</w:t>
        </w:r>
      </w:hyperlink>
      <w:r>
        <w:t xml:space="preserve"> настоящего Порядка.</w:t>
      </w:r>
    </w:p>
    <w:p w:rsidR="008C3ACC" w:rsidRDefault="008C3AC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3.16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03.11.2023 N 585-П)</w:t>
      </w:r>
    </w:p>
    <w:p w:rsidR="001D57A6" w:rsidRDefault="001D57A6">
      <w:pPr>
        <w:pStyle w:val="ConsPlusNormal"/>
        <w:jc w:val="both"/>
      </w:pPr>
    </w:p>
    <w:p w:rsidR="001D57A6" w:rsidRPr="001D57A6" w:rsidRDefault="001D57A6" w:rsidP="001D57A6">
      <w:pPr>
        <w:pStyle w:val="ConsPlusNormal"/>
        <w:ind w:firstLine="709"/>
        <w:jc w:val="both"/>
        <w:rPr>
          <w:b/>
        </w:rPr>
      </w:pPr>
      <w:bookmarkStart w:id="3" w:name="_GoBack"/>
      <w:r w:rsidRPr="001D57A6">
        <w:rPr>
          <w:b/>
        </w:rPr>
        <w:t>3-1. При определении годового размера арендной платы за земельные участки, указанные в подпункте 3.9 настоящего Порядка, размер земельного налога определяется с учетом налоговых льгот, установленных нормативными правовыми актами муниципальных образований Кировской области в соответствии с Налоговым кодексом Российской Федерации, но при этом годовой размер арендной платы за земельный участок должен быть не менее 0,1% от кадастровой стоимости земельного участка</w:t>
      </w:r>
    </w:p>
    <w:bookmarkEnd w:id="3"/>
    <w:p w:rsidR="008C3ACC" w:rsidRDefault="008C3ACC">
      <w:pPr>
        <w:pStyle w:val="ConsPlusNormal"/>
        <w:spacing w:before="220"/>
        <w:ind w:firstLine="540"/>
        <w:jc w:val="both"/>
      </w:pPr>
      <w:r>
        <w:t>4. Годовой размер арендной платы за использование лесных участков, государственная собственность на которые не разграничена, расположенных в границах муниципальных образований Кировской области, устанавливается: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4.1. Как произведение ставки платы за единицу объема лесных ресурсов, утверждаемой Правительством Кировской области, и объема изъятия лесных ресурсов на арендуемом лесном участке - при использовании такого участка с изъятием лесных ресурсов.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4.2. Как произведение ставки платы за единицу площади лесного участка, утверждаемой Правительством Кировской области, и площади арендуемого лесного участка - при использовании такого участка без изъятия лесных ресурсов.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5.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9">
        <w:r>
          <w:rPr>
            <w:color w:val="0000FF"/>
          </w:rPr>
          <w:t>пунктами 2</w:t>
        </w:r>
      </w:hyperlink>
      <w:r>
        <w:t xml:space="preserve"> и </w:t>
      </w:r>
      <w:hyperlink w:anchor="P95">
        <w:r>
          <w:rPr>
            <w:color w:val="0000FF"/>
          </w:rPr>
          <w:t>6</w:t>
        </w:r>
      </w:hyperlink>
      <w:r>
        <w:t xml:space="preserve"> настоящего Порядка, устанавливается в размере 0,01% от кадастровой стоимости земельного участка: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5.1.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земельных участков, используемых для строительства, предпринимательской деятельности, и земельных участков из земель общего пользования.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5.2. Изъятого из оборота, если такой земельный участок в случаях, установленных федеральным законодательством, может быть передан в аренду.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5.3.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5.4.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нулю.</w:t>
      </w:r>
    </w:p>
    <w:p w:rsidR="008C3ACC" w:rsidRDefault="008C3AC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5.5.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0,01% устанавливается в отношении арендной платы, равной размеру такого вычета.</w:t>
      </w:r>
    </w:p>
    <w:p w:rsidR="008C3ACC" w:rsidRDefault="008C3AC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4" w:name="P95"/>
      <w:bookmarkEnd w:id="4"/>
      <w:r>
        <w:lastRenderedPageBreak/>
        <w:t xml:space="preserve">6.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9">
        <w:r>
          <w:rPr>
            <w:color w:val="0000FF"/>
          </w:rPr>
          <w:t>пунктом 2</w:t>
        </w:r>
      </w:hyperlink>
      <w:r>
        <w:t xml:space="preserve"> настоящего Порядка, устанавливается в размере 0,1% от кадастровой стоимости земельных участков: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6.1. Предоставленных юридическим лицам или индивидуальным предпринимателям, которым в соответствии с законодательством Российской Федерации предоставлены государственные или муниципальные преференции и которые используют земельные участки по основному профилю деятельности.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6.2. Находящихся в границах парковых зон интенсивного развития и предоставленных управляющим компаниям парковых зон интенсивного развития, созданных с участием Кировской области или муниципальных образований Кировской области.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6.3. Расположенных в границах моногородов Кировской области и предоставленных лицам, реализующим инвестиционные проекты, на срок окупаемости таких проектов.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5" w:name="P99"/>
      <w:bookmarkEnd w:id="5"/>
      <w:r>
        <w:t>6.4. Предоставленных лицам, с которыми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застройки.</w:t>
      </w:r>
    </w:p>
    <w:p w:rsidR="008C3ACC" w:rsidRDefault="008C3AC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6.4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6.5. Предоставленных лицам, с которыми заключен договор о комплексном развитии территории, за исключением земельных участков, указанных в пункте 6.4 настоящего Порядка, в случаях, если земельные участки предоставлены в целях строительства объектов, относящихся к сфере образования, культуры, здравоохранения, физической культуры и спорта, социального обеспечения, объектов транспортной инфраструктуры, объектов коммунальной инфраструктуры и договором и (или) решением о комплексном развитии территории предусмотрена последующая безвозмездная передача указанных объектов в государственную или муниципальную собственность.</w:t>
      </w:r>
    </w:p>
    <w:p w:rsidR="008C3ACC" w:rsidRDefault="008C3AC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6.5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7" w:name="P103"/>
      <w:bookmarkEnd w:id="7"/>
      <w:r>
        <w:t xml:space="preserve">6.6. Предоставленных юридическим лицам в соответствии с распоряжением Губернатора Кировской области на основании </w:t>
      </w:r>
      <w:hyperlink r:id="rId37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6.6.1. На срок создания (реконструкции) объектов социально-культурного назначения, относящихся к сфере образования, культуры, здравоохранения, физической культуры и спорта, организации отдыха граждан и туризма, социального обеспечения, объектов коммунально-бытового назначения, относящихся к сфере электроэнергетики, теплоснабжения, водоснабжения, водоотведения, к сфере обращения с отходами, при условии, что соглашением о создании (реконструкции) объектов социально-культурного назначения или соглашением о создании (реконструкции) объектов коммунально-бытового назначения предусмотрена последующая безвозмездная передача указанных объектов в государственную или муниципальную собственность.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6.6.2. На срок реализации масштабного инвестиционного проекта любого типа в случае, если в рамках его реализации предоставляются, в том числе, земельные участки для строительства объектов социально-культурного назначения, и (или) объектов коммунально-бытового назначения, и (или) объектов транспортной инфраструктуры при условии, что соглашением о реализации масштабного инвестиционного проекта предусмотрена последующая безвозмездная передача указанных объектов в государственную или муниципальную собственность.</w:t>
      </w:r>
    </w:p>
    <w:p w:rsidR="008C3ACC" w:rsidRDefault="008C3AC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6.6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311-П)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8" w:name="P107"/>
      <w:bookmarkEnd w:id="8"/>
      <w:r>
        <w:t xml:space="preserve">6.7. Предоставленных для осуществления деятельности, предусмотренной концессионным соглашением, в случаях, если объектами концессионного соглашения являются объекты </w:t>
      </w:r>
      <w:r>
        <w:lastRenderedPageBreak/>
        <w:t>здравоохранения, в том числе объекты, предназначенные для санаторно-курортного лечения; объекты образования, культуры, спорта, объекты, используемые для организации отдыха граждан и туризма, иные объекты социально-культурного назначения.</w:t>
      </w:r>
    </w:p>
    <w:p w:rsidR="008C3ACC" w:rsidRDefault="008C3AC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6.7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03.11.2023 N 585-П)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7. Размер арендной платы за земельные участки, предоставленные для размещения объектов, предусмотренных </w:t>
      </w:r>
      <w:hyperlink r:id="rId40">
        <w:r>
          <w:rPr>
            <w:color w:val="0000FF"/>
          </w:rPr>
          <w:t>подпунктом 2 статьи 49</w:t>
        </w:r>
      </w:hyperlink>
      <w: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8C3ACC" w:rsidRDefault="008C3ACC">
      <w:pPr>
        <w:pStyle w:val="ConsPlusNormal"/>
        <w:spacing w:before="220"/>
        <w:ind w:firstLine="540"/>
        <w:jc w:val="both"/>
      </w:pPr>
      <w:bookmarkStart w:id="9" w:name="P110"/>
      <w:bookmarkEnd w:id="9"/>
      <w:r>
        <w:t xml:space="preserve">8. Годовой размер арендной платы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пунктами 2 - 7 настоящего Порядка, устанавливается равным в отношении земельных участков: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расположенных в границах муниципального образования "Город Киров":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2,9-кратному размеру земельного налога в отношении земельных участков, предоставленных для индивидуального жилищного строительства и ведения личного подсобного хозяйства в границах населенного пункта (приусадебный земельный участок), для размещения блокированного жилого дома,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3,9-кратному размеру земельного налога в отношении земельных участков, предоставленных для размещения гаражей (гаражных боксов) и автостоянок для хранения индивидуального автотранспорта (за исключением платных автостоянок), гаражных боксов совместно с овощными кладовками, овощных (хозяйственных) кладовок,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4-кратному размеру земельного налога в отношении земельных участков, предоставленных для размещения производственно-складских зданий, строений, сооружений промышленности и коммунального хозяйства, а также для размещения гаражей и автостоянок для коммерческого использования, объектов торговли, общественного питания и бытового обслуживания, а также административных и офисных зданий, строений, сооружений делового и коммерческого назначения,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рыночной стоимости права аренды земельных участков, определяемой в соответствии с законодательством Российской Федерации об оценочной деятельности, в отношении иных земельных участков;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расположенных в границах иных муниципальных образований Кировской области 2-кратному размеру земельного налога.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Минимальный годовой размер арендной платы по договору аренды таких земельных участков устанавливается в размере 200 рублей, если иное не предусмотрено законодательством Российской Федерации.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При заключении договора аренды земельных участков, указанных в </w:t>
      </w:r>
      <w:hyperlink w:anchor="P110">
        <w:r>
          <w:rPr>
            <w:color w:val="0000FF"/>
          </w:rPr>
          <w:t>пункте 8</w:t>
        </w:r>
      </w:hyperlink>
      <w:r>
        <w:t xml:space="preserve"> настоящего Порядка, в нем предусматривается положение об обязательном ежегодном изменении размера арендной платы в одностороннем порядке арендодателем с учетом коэффициента-дефлятора (Кд), определяемого по формуле: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65112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ind w:firstLine="540"/>
        <w:jc w:val="both"/>
      </w:pPr>
      <w:r>
        <w:t>n - прогнозное значение индекса-дефлятора платных услуг по Кировской области, определенное Правительством Кировской области на i-й финансовый год;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lastRenderedPageBreak/>
        <w:t>i - год, следующий за годом заключения договора аренды, либо год, следующий за годом изменения кадастровой стоимости земельных участков;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m - количество лет, прошедших с года, следующего за годом заключения договора аренды, либо с года, следующего за годом изменения кадастровой стоимости земельных участков.</w:t>
      </w:r>
    </w:p>
    <w:p w:rsidR="008C3ACC" w:rsidRDefault="008C3ACC">
      <w:pPr>
        <w:pStyle w:val="ConsPlusNormal"/>
        <w:jc w:val="both"/>
      </w:pPr>
      <w:r>
        <w:t xml:space="preserve">(п. 8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28.10.2023 N 571-П)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15.11.2021 N 616-П.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10. В случае если федеральными законами для отдельных категорий арендаторов либо отдельных категорий земельных участков устанавливается иной размер арендной платы, чем размер арендной платы, предусмотренный настоящим Порядком, применяются положения соответствующих федеральных законов.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11. Арендная плата за земельные участки подлежит расчету в рублях. Расчет арендной платы является обязательным приложением к договору аренды земельного участка.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12. При заключении договора аренды земельного участка, арендная плата за который рассчитывается на основании его кадастровой стоимости, в нем предусматривается положение об обязательном изменении размера арендной платы в связи с изменением кадастровой стоимости земельного участка. При этом размер арендной платы подлежит перерасчету по состоянию на 1 января года, следующего за годом, в котором произошло изменение кадастровой стоимости земельного участка. В этом случае индексация арендной платы с учетом коэффициента-дефлятора, указанного в </w:t>
      </w:r>
      <w:hyperlink w:anchor="P110">
        <w:r>
          <w:rPr>
            <w:color w:val="0000FF"/>
          </w:rPr>
          <w:t>пункте 8</w:t>
        </w:r>
      </w:hyperlink>
      <w:r>
        <w:t xml:space="preserve"> настоящего Порядка, не проводится.</w:t>
      </w:r>
    </w:p>
    <w:p w:rsidR="008C3ACC" w:rsidRDefault="008C3ACC">
      <w:pPr>
        <w:pStyle w:val="ConsPlusNormal"/>
        <w:jc w:val="both"/>
      </w:pPr>
      <w:r>
        <w:t xml:space="preserve">(п. 12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15.11.2021 N 616-П)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>13. В случае если на стороне арендатора выступает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8C3ACC" w:rsidRDefault="008C3ACC">
      <w:pPr>
        <w:pStyle w:val="ConsPlusNormal"/>
        <w:spacing w:before="220"/>
        <w:ind w:firstLine="540"/>
        <w:jc w:val="both"/>
      </w:pPr>
      <w:r>
        <w:t xml:space="preserve">14. Арендная плата за земельные участки, указанные в </w:t>
      </w:r>
      <w:hyperlink w:anchor="P58">
        <w:r>
          <w:rPr>
            <w:color w:val="0000FF"/>
          </w:rPr>
          <w:t>пункте 1</w:t>
        </w:r>
      </w:hyperlink>
      <w:r>
        <w:t xml:space="preserve"> настоящего Порядка, уплачивается ежеквартально не позднее 15-го числа последнего месяца квартала пропорционально количеству календарных дней в квартале, если иное не предусмотрено договором аренды земельного участка.</w:t>
      </w:r>
    </w:p>
    <w:p w:rsidR="008C3ACC" w:rsidRDefault="008C3ACC">
      <w:pPr>
        <w:pStyle w:val="ConsPlusNormal"/>
        <w:jc w:val="both"/>
      </w:pPr>
      <w:r>
        <w:t xml:space="preserve">(п. 14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28.10.2023 N 571-П)</w:t>
      </w: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jc w:val="both"/>
      </w:pPr>
    </w:p>
    <w:p w:rsidR="008C3ACC" w:rsidRDefault="008C3A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ACC" w:rsidRDefault="008C3ACC"/>
    <w:sectPr w:rsidR="008C3ACC" w:rsidSect="00C6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CC"/>
    <w:rsid w:val="001D57A6"/>
    <w:rsid w:val="008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9418"/>
  <w15:chartTrackingRefBased/>
  <w15:docId w15:val="{6709138B-0B35-4EAA-9435-7A7FC3E1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3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3A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799AF47BD5D2DBDCE076864D2AE53CF5C04778170ECD4EB4CF800A00F05CDF0AC83E366E54678B32BB9C04D2873FBD10F71E93F1EFCF956017A3FCB2O" TargetMode="External"/><Relationship Id="rId18" Type="http://schemas.openxmlformats.org/officeDocument/2006/relationships/hyperlink" Target="consultantplus://offline/ref=F9799AF47BD5D2DBDCE076864D2AE53CF5C047781F05C44CB6CCDD0008A950DD0DC76121691D6B8A32BB9C01DCD83AA801AF1395E9F1CD897C15A1C4FDB3O" TargetMode="External"/><Relationship Id="rId26" Type="http://schemas.openxmlformats.org/officeDocument/2006/relationships/hyperlink" Target="consultantplus://offline/ref=F9799AF47BD5D2DBDCE0688B5B46B935F1CE1D76160FCF1BEE90DB5757F956884D87677028586DDF63FFC90CD9D570F947E41C95EDFEBBO" TargetMode="External"/><Relationship Id="rId39" Type="http://schemas.openxmlformats.org/officeDocument/2006/relationships/hyperlink" Target="consultantplus://offline/ref=F9799AF47BD5D2DBDCE076864D2AE53CF5C047781C0CC24AB5C5DD0008A950DD0DC76121691D6B8A32BB9C00DAD83AA801AF1395E9F1CD897C15A1C4FDB3O" TargetMode="External"/><Relationship Id="rId21" Type="http://schemas.openxmlformats.org/officeDocument/2006/relationships/hyperlink" Target="consultantplus://offline/ref=F9799AF47BD5D2DBDCE076864D2AE53CF5C047781C0CC24AB5C5DD0008A950DD0DC76121691D6B8A32BB9C01DCD83AA801AF1395E9F1CD897C15A1C4FDB3O" TargetMode="External"/><Relationship Id="rId34" Type="http://schemas.openxmlformats.org/officeDocument/2006/relationships/hyperlink" Target="consultantplus://offline/ref=F9799AF47BD5D2DBDCE076864D2AE53CF5C047781F05C44CB6CCDD0008A950DD0DC76121691D6B8A32BB9C00DFD83AA801AF1395E9F1CD897C15A1C4FDB3O" TargetMode="External"/><Relationship Id="rId42" Type="http://schemas.openxmlformats.org/officeDocument/2006/relationships/hyperlink" Target="consultantplus://offline/ref=F9799AF47BD5D2DBDCE076864D2AE53CF5C047781C0CC249BBC5DD0008A950DD0DC76121691D6B8A32BB9C00D8D83AA801AF1395E9F1CD897C15A1C4FDB3O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A5146C039D8CABF457EEDAC479670C134210BDA110D45C627046CEBC5660BAEF79A761E853A0EF72920DD90CB119A61C65091D68222EE771C612749EEB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799AF47BD5D2DBDCE076864D2AE53CF5C047781604C748B3CF800A00F05CDF0AC83E246E0C6B8B34A59C03C7D16EFBF4B1O" TargetMode="External"/><Relationship Id="rId29" Type="http://schemas.openxmlformats.org/officeDocument/2006/relationships/hyperlink" Target="consultantplus://offline/ref=F9799AF47BD5D2DBDCE0688B5B46B935F1CE1D76160FCF1BEE90DB5757F956884D8767712D596DDF63FFC90CD9D570F947E41C95EDFEB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5146C039D8CABF457EEDAC479670C134210BDA110C4AC12F026CEBC5660BAEF79A761E853A0EF72920DD90CB119A61C65091D68222EE771C612749EEBCO" TargetMode="External"/><Relationship Id="rId11" Type="http://schemas.openxmlformats.org/officeDocument/2006/relationships/hyperlink" Target="consultantplus://offline/ref=F9799AF47BD5D2DBDCE0688B5B46B935F1C81073160FCF1BEE90DB5757F956885F873F782A5F788B30A59E01DBFDB7O" TargetMode="External"/><Relationship Id="rId24" Type="http://schemas.openxmlformats.org/officeDocument/2006/relationships/hyperlink" Target="consultantplus://offline/ref=F9799AF47BD5D2DBDCE0688B5B46B935F1CD1C731D0FCF1BEE90DB5757F956885F873F782A5F788B30A59E01DBFDB7O" TargetMode="External"/><Relationship Id="rId32" Type="http://schemas.openxmlformats.org/officeDocument/2006/relationships/hyperlink" Target="consultantplus://offline/ref=F9799AF47BD5D2DBDCE076864D2AE53CF5C047781C0CC24AB5C5DD0008A950DD0DC76121691D6B8A32BB9C00D8D83AA801AF1395E9F1CD897C15A1C4FDB3O" TargetMode="External"/><Relationship Id="rId37" Type="http://schemas.openxmlformats.org/officeDocument/2006/relationships/hyperlink" Target="consultantplus://offline/ref=F9799AF47BD5D2DBDCE0688B5B46B935F1CE1D76160FCF1BEE90DB5757F956884D8767712D596DDF63FFC90CD9D570F947E41C95EDFEBBO" TargetMode="External"/><Relationship Id="rId40" Type="http://schemas.openxmlformats.org/officeDocument/2006/relationships/hyperlink" Target="consultantplus://offline/ref=F9799AF47BD5D2DBDCE0688B5B46B935F1CE1D76160FCF1BEE90DB5757F956884D876774285F618066EAD854D4D368E745F80097EFEDFCB9O" TargetMode="External"/><Relationship Id="rId45" Type="http://schemas.openxmlformats.org/officeDocument/2006/relationships/hyperlink" Target="consultantplus://offline/ref=F9799AF47BD5D2DBDCE076864D2AE53CF5C047781C0CC249BBC5DD0008A950DD0DC76121691D6B8A32BB9C03DCD83AA801AF1395E9F1CD897C15A1C4FDB3O" TargetMode="External"/><Relationship Id="rId5" Type="http://schemas.openxmlformats.org/officeDocument/2006/relationships/hyperlink" Target="consultantplus://offline/ref=FA5146C039D8CABF457EEDAC479670C134210BDA120443C32A0D6CEBC5660BAEF79A761E853A0EF72920DD90CB119A61C65091D68222EE771C612749EEBCO" TargetMode="External"/><Relationship Id="rId15" Type="http://schemas.openxmlformats.org/officeDocument/2006/relationships/hyperlink" Target="consultantplus://offline/ref=F9799AF47BD5D2DBDCE076864D2AE53CF5C047781908C64AB5CF800A00F05CDF0AC83E246E0C6B8B34A59C03C7D16EFBF4B1O" TargetMode="External"/><Relationship Id="rId23" Type="http://schemas.openxmlformats.org/officeDocument/2006/relationships/hyperlink" Target="consultantplus://offline/ref=F9799AF47BD5D2DBDCE0688B5B46B935F1CE1D76160FCF1BEE90DB5757F956884D8767702B516DDF63FFC90CD9D570F947E41C95EDFEBBO" TargetMode="External"/><Relationship Id="rId28" Type="http://schemas.openxmlformats.org/officeDocument/2006/relationships/hyperlink" Target="consultantplus://offline/ref=F9799AF47BD5D2DBDCE076864D2AE53CF5C047781F05C44CB6CCDD0008A950DD0DC76121691D6B8A32BB9C00D8D83AA801AF1395E9F1CD897C15A1C4FDB3O" TargetMode="External"/><Relationship Id="rId36" Type="http://schemas.openxmlformats.org/officeDocument/2006/relationships/hyperlink" Target="consultantplus://offline/ref=F9799AF47BD5D2DBDCE076864D2AE53CF5C047781C0DCD4EB3C3DD0008A950DD0DC76121691D6B8A32BB9C03D9D83AA801AF1395E9F1CD897C15A1C4FDB3O" TargetMode="External"/><Relationship Id="rId10" Type="http://schemas.openxmlformats.org/officeDocument/2006/relationships/hyperlink" Target="consultantplus://offline/ref=F9799AF47BD5D2DBDCE0688B5B46B935F1CE1D76160FCF1BEE90DB5757F956884D8767702B516DDF63FFC90CD9D570F947E41C95EDFEBBO" TargetMode="External"/><Relationship Id="rId19" Type="http://schemas.openxmlformats.org/officeDocument/2006/relationships/hyperlink" Target="consultantplus://offline/ref=F9799AF47BD5D2DBDCE076864D2AE53CF5C047781C0DCD4EB3C3DD0008A950DD0DC76121691D6B8A32BB9C01DCD83AA801AF1395E9F1CD897C15A1C4FDB3O" TargetMode="External"/><Relationship Id="rId31" Type="http://schemas.openxmlformats.org/officeDocument/2006/relationships/hyperlink" Target="consultantplus://offline/ref=F9799AF47BD5D2DBDCE076864D2AE53CF5C047781C0DCD4EB3C3DD0008A950DD0DC76121691D6B8A32BB9C00DFD83AA801AF1395E9F1CD897C15A1C4FDB3O" TargetMode="External"/><Relationship Id="rId44" Type="http://schemas.openxmlformats.org/officeDocument/2006/relationships/hyperlink" Target="consultantplus://offline/ref=F9799AF47BD5D2DBDCE076864D2AE53CF5C047781F05C44CB6CCDD0008A950DD0DC76121691D6B8A32BB9C03D1D83AA801AF1395E9F1CD897C15A1C4FDB3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A5146C039D8CABF457EEDAC479670C134210BDA120B42C529016CEBC5660BAEF79A761E853A0EF72920DD95CE119A61C65091D68222EE771C612749EEBCO" TargetMode="External"/><Relationship Id="rId14" Type="http://schemas.openxmlformats.org/officeDocument/2006/relationships/hyperlink" Target="consultantplus://offline/ref=F9799AF47BD5D2DBDCE076864D2AE53CF5C047781F0EC04FB4C5DD0008A950DD0DC761217B1D338632BD8201DBCD6CF947FFBEO" TargetMode="External"/><Relationship Id="rId22" Type="http://schemas.openxmlformats.org/officeDocument/2006/relationships/hyperlink" Target="consultantplus://offline/ref=F9799AF47BD5D2DBDCE076864D2AE53CF5C047781F0AC54AB5C0DD0008A950DD0DC76121691D6B8A32BB9C04D9D83AA801AF1395E9F1CD897C15A1C4FDB3O" TargetMode="External"/><Relationship Id="rId27" Type="http://schemas.openxmlformats.org/officeDocument/2006/relationships/hyperlink" Target="consultantplus://offline/ref=F9799AF47BD5D2DBDCE076864D2AE53CF5C047781C0DCD4EB3C3DD0008A950DD0DC76121691D6B8A32BB9C00DBD83AA801AF1395E9F1CD897C15A1C4FDB3O" TargetMode="External"/><Relationship Id="rId30" Type="http://schemas.openxmlformats.org/officeDocument/2006/relationships/hyperlink" Target="consultantplus://offline/ref=F9799AF47BD5D2DBDCE076864D2AE53CF5C047781C0DCD4EB3C3DD0008A950DD0DC76121691D6B8A32BB9C00DDD83AA801AF1395E9F1CD897C15A1C4FDB3O" TargetMode="External"/><Relationship Id="rId35" Type="http://schemas.openxmlformats.org/officeDocument/2006/relationships/hyperlink" Target="consultantplus://offline/ref=F9799AF47BD5D2DBDCE076864D2AE53CF5C047781C0DCD4EB3C3DD0008A950DD0DC76121691D6B8A32BB9C00D1D83AA801AF1395E9F1CD897C15A1C4FDB3O" TargetMode="External"/><Relationship Id="rId43" Type="http://schemas.openxmlformats.org/officeDocument/2006/relationships/hyperlink" Target="consultantplus://offline/ref=F9799AF47BD5D2DBDCE076864D2AE53CF5C047781F05C44CB6CCDD0008A950DD0DC76121691D6B8A32BB9C03DED83AA801AF1395E9F1CD897C15A1C4FDB3O" TargetMode="External"/><Relationship Id="rId8" Type="http://schemas.openxmlformats.org/officeDocument/2006/relationships/hyperlink" Target="consultantplus://offline/ref=FA5146C039D8CABF457EEDAC479670C134210BDA110D45C529046CEBC5660BAEF79A761E853A0EF72920DD90CB119A61C65091D68222EE771C612749EEB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9799AF47BD5D2DBDCE076864D2AE53CF5C04778170ECD4EB4CF800A00F05CDF0AC83E246E0C6B8B34A59C03C7D16EFBF4B1O" TargetMode="External"/><Relationship Id="rId17" Type="http://schemas.openxmlformats.org/officeDocument/2006/relationships/hyperlink" Target="consultantplus://offline/ref=F9799AF47BD5D2DBDCE076864D2AE53CF5C047781F0EC04CB5C4DD0008A950DD0DC761217B1D338632BD8201DBCD6CF947FFBEO" TargetMode="External"/><Relationship Id="rId25" Type="http://schemas.openxmlformats.org/officeDocument/2006/relationships/hyperlink" Target="consultantplus://offline/ref=F9799AF47BD5D2DBDCE0688B5B46B935F1CD1C731D0FCF1BEE90DB5757F956884D8767742A59668C33B0C8509D8663F943E41E97F1EDCD89F6B6O" TargetMode="External"/><Relationship Id="rId33" Type="http://schemas.openxmlformats.org/officeDocument/2006/relationships/hyperlink" Target="consultantplus://offline/ref=F9799AF47BD5D2DBDCE076864D2AE53CF5C047781F05C44CB6CCDD0008A950DD0DC76121691D6B8A32BB9C00DDD83AA801AF1395E9F1CD897C15A1C4FDB3O" TargetMode="External"/><Relationship Id="rId38" Type="http://schemas.openxmlformats.org/officeDocument/2006/relationships/hyperlink" Target="consultantplus://offline/ref=F9799AF47BD5D2DBDCE076864D2AE53CF5C047781C0DCD4EB3C3DD0008A950DD0DC76121691D6B8A32BB9C03D8D83AA801AF1395E9F1CD897C15A1C4FDB3O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F9799AF47BD5D2DBDCE076864D2AE53CF5C047781C0CC249BBC5DD0008A950DD0DC76121691D6B8A32BB9C01DCD83AA801AF1395E9F1CD897C15A1C4FDB3O" TargetMode="External"/><Relationship Id="rId4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4047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Валерьевна Поповенко</dc:creator>
  <cp:keywords/>
  <dc:description/>
  <cp:lastModifiedBy>Антон Владимирович Рыков</cp:lastModifiedBy>
  <cp:revision>2</cp:revision>
  <dcterms:created xsi:type="dcterms:W3CDTF">2024-02-06T14:01:00Z</dcterms:created>
  <dcterms:modified xsi:type="dcterms:W3CDTF">2024-02-06T14:06:00Z</dcterms:modified>
</cp:coreProperties>
</file>