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4B59" w:rsidRDefault="00F34B59">
      <w:pPr>
        <w:pStyle w:val="ConsPlusTitlePage"/>
      </w:pPr>
      <w:r>
        <w:t xml:space="preserve">Документ предоставлен </w:t>
      </w:r>
      <w:hyperlink r:id="rId4">
        <w:r>
          <w:rPr>
            <w:color w:val="0000FF"/>
          </w:rPr>
          <w:t>КонсультантПлюс</w:t>
        </w:r>
      </w:hyperlink>
      <w:r>
        <w:br/>
      </w:r>
    </w:p>
    <w:p w:rsidR="00F34B59" w:rsidRDefault="00F34B59">
      <w:pPr>
        <w:pStyle w:val="ConsPlusNormal"/>
        <w:jc w:val="both"/>
        <w:outlineLvl w:val="0"/>
      </w:pPr>
    </w:p>
    <w:p w:rsidR="00F34B59" w:rsidRDefault="00F34B59">
      <w:pPr>
        <w:pStyle w:val="ConsPlusTitle"/>
        <w:jc w:val="center"/>
        <w:outlineLvl w:val="0"/>
      </w:pPr>
      <w:r>
        <w:t>ПРАВИТЕЛЬСТВО КИРОВСКОЙ ОБЛАСТИ</w:t>
      </w:r>
    </w:p>
    <w:p w:rsidR="00F34B59" w:rsidRDefault="00F34B59">
      <w:pPr>
        <w:pStyle w:val="ConsPlusTitle"/>
        <w:jc w:val="both"/>
      </w:pPr>
    </w:p>
    <w:p w:rsidR="00F34B59" w:rsidRDefault="00F34B59">
      <w:pPr>
        <w:pStyle w:val="ConsPlusTitle"/>
        <w:jc w:val="center"/>
      </w:pPr>
      <w:r>
        <w:t>ПОСТАНОВЛЕНИЕ</w:t>
      </w:r>
    </w:p>
    <w:p w:rsidR="00F34B59" w:rsidRDefault="00F34B59">
      <w:pPr>
        <w:pStyle w:val="ConsPlusTitle"/>
        <w:jc w:val="center"/>
      </w:pPr>
      <w:r>
        <w:t>от 20 мая 2025 г. N 260-П</w:t>
      </w:r>
    </w:p>
    <w:p w:rsidR="00F34B59" w:rsidRDefault="00F34B59">
      <w:pPr>
        <w:pStyle w:val="ConsPlusTitle"/>
        <w:jc w:val="both"/>
      </w:pPr>
    </w:p>
    <w:p w:rsidR="00F34B59" w:rsidRDefault="00F34B59">
      <w:pPr>
        <w:pStyle w:val="ConsPlusTitle"/>
        <w:jc w:val="center"/>
      </w:pPr>
      <w:r>
        <w:t>О РЕАЛИЗАЦИИ МЕРОПРИЯТИЙ ПО СОДЕЙСТВИЮ ПОВЫШЕНИЮ КАДРОВОЙ</w:t>
      </w:r>
    </w:p>
    <w:p w:rsidR="00F34B59" w:rsidRDefault="00F34B59">
      <w:pPr>
        <w:pStyle w:val="ConsPlusTitle"/>
        <w:jc w:val="center"/>
      </w:pPr>
      <w:r>
        <w:t>ОБЕСПЕЧЕННОСТИ ПРЕДПРИЯТИЙ АГРОПРОМЫШЛЕННОГО КОМПЛЕКСА</w:t>
      </w:r>
    </w:p>
    <w:p w:rsidR="00F34B59" w:rsidRDefault="00F34B59">
      <w:pPr>
        <w:pStyle w:val="ConsPlusNormal"/>
        <w:jc w:val="both"/>
      </w:pPr>
    </w:p>
    <w:p w:rsidR="00F34B59" w:rsidRDefault="00F34B59">
      <w:pPr>
        <w:pStyle w:val="ConsPlusNormal"/>
        <w:ind w:firstLine="540"/>
        <w:jc w:val="both"/>
      </w:pPr>
      <w:r>
        <w:t xml:space="preserve">В целях реализации мероприятий по содействию повышению кадровой обеспеченности предприятий агропромышленного комплекса Кировской области в рамках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 в соответствии с </w:t>
      </w:r>
      <w:hyperlink r:id="rId5">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являющимися приложением N 22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государственной </w:t>
      </w:r>
      <w:hyperlink r:id="rId6">
        <w:r>
          <w:rPr>
            <w:color w:val="0000FF"/>
          </w:rPr>
          <w:t>программой</w:t>
        </w:r>
      </w:hyperlink>
      <w: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Правительство Кировской области постановляет:</w:t>
      </w:r>
    </w:p>
    <w:p w:rsidR="00F34B59" w:rsidRDefault="00F34B59">
      <w:pPr>
        <w:pStyle w:val="ConsPlusNormal"/>
        <w:spacing w:before="220"/>
        <w:ind w:firstLine="540"/>
        <w:jc w:val="both"/>
      </w:pPr>
      <w:r>
        <w:t xml:space="preserve">1. Утвердить </w:t>
      </w:r>
      <w:hyperlink w:anchor="P30">
        <w:r>
          <w:rPr>
            <w:color w:val="0000FF"/>
          </w:rPr>
          <w:t>Порядок</w:t>
        </w:r>
      </w:hyperlink>
      <w:r>
        <w:t xml:space="preserve"> создания образовательной организацией (научной организацией) комиссии по отбору проектов в сфере агропромышленного комплекса и формированию списка специалистов - участников проектов в сфере агропромышленного комплекса согласно приложению N 1.</w:t>
      </w:r>
    </w:p>
    <w:p w:rsidR="00F34B59" w:rsidRDefault="00F34B59">
      <w:pPr>
        <w:pStyle w:val="ConsPlusNormal"/>
        <w:spacing w:before="220"/>
        <w:ind w:firstLine="540"/>
        <w:jc w:val="both"/>
      </w:pPr>
      <w:r>
        <w:t xml:space="preserve">2. Утвердить </w:t>
      </w:r>
      <w:hyperlink w:anchor="P90">
        <w:r>
          <w:rPr>
            <w:color w:val="0000FF"/>
          </w:rPr>
          <w:t>Порядок</w:t>
        </w:r>
      </w:hyperlink>
      <w:r>
        <w:t xml:space="preserve"> отбора проектов в сфере агропромышленного комплекса и формирования списка специалистов - участников проектов в сфере агропромышленного комплекса согласно приложению N 2.</w:t>
      </w:r>
    </w:p>
    <w:p w:rsidR="00F34B59" w:rsidRDefault="00F34B59">
      <w:pPr>
        <w:pStyle w:val="ConsPlusNormal"/>
        <w:spacing w:before="220"/>
        <w:ind w:firstLine="540"/>
        <w:jc w:val="both"/>
      </w:pPr>
      <w:r>
        <w:t>3. Контроль за выполнением постановления возложить на министерство сельского хозяйства и продовольствия Кировской области.</w:t>
      </w:r>
    </w:p>
    <w:p w:rsidR="00F34B59" w:rsidRDefault="00F34B59">
      <w:pPr>
        <w:pStyle w:val="ConsPlusNormal"/>
        <w:spacing w:before="220"/>
        <w:ind w:firstLine="540"/>
        <w:jc w:val="both"/>
      </w:pPr>
      <w:r>
        <w:t>4. Настоящее постановление вступает в силу со дня его официального опубликования и распространяется на правоотношения, возникшие с 01.01.2025.</w:t>
      </w:r>
    </w:p>
    <w:p w:rsidR="00F34B59" w:rsidRDefault="00F34B59">
      <w:pPr>
        <w:pStyle w:val="ConsPlusNormal"/>
        <w:jc w:val="both"/>
      </w:pPr>
    </w:p>
    <w:p w:rsidR="00F34B59" w:rsidRDefault="00F34B59">
      <w:pPr>
        <w:pStyle w:val="ConsPlusNormal"/>
        <w:jc w:val="right"/>
      </w:pPr>
      <w:r>
        <w:t>Председатель Правительства</w:t>
      </w:r>
    </w:p>
    <w:p w:rsidR="00F34B59" w:rsidRDefault="00F34B59">
      <w:pPr>
        <w:pStyle w:val="ConsPlusNormal"/>
        <w:jc w:val="right"/>
      </w:pPr>
      <w:r>
        <w:t>Кировской области</w:t>
      </w:r>
    </w:p>
    <w:p w:rsidR="00F34B59" w:rsidRDefault="00F34B59">
      <w:pPr>
        <w:pStyle w:val="ConsPlusNormal"/>
        <w:jc w:val="right"/>
      </w:pPr>
      <w:r>
        <w:t>М.А.САНДАЛОВ</w:t>
      </w:r>
    </w:p>
    <w:p w:rsidR="00F34B59" w:rsidRDefault="00F34B59">
      <w:pPr>
        <w:pStyle w:val="ConsPlusNormal"/>
        <w:jc w:val="both"/>
      </w:pPr>
    </w:p>
    <w:p w:rsidR="00F34B59" w:rsidRDefault="00F34B59">
      <w:pPr>
        <w:pStyle w:val="ConsPlusNormal"/>
        <w:jc w:val="both"/>
      </w:pPr>
    </w:p>
    <w:p w:rsidR="00F34B59" w:rsidRDefault="00F34B59">
      <w:pPr>
        <w:pStyle w:val="ConsPlusNormal"/>
        <w:jc w:val="both"/>
      </w:pPr>
    </w:p>
    <w:p w:rsidR="00F34B59" w:rsidRDefault="00F34B59">
      <w:pPr>
        <w:pStyle w:val="ConsPlusNormal"/>
        <w:jc w:val="both"/>
      </w:pPr>
    </w:p>
    <w:p w:rsidR="00F34B59" w:rsidRDefault="00F34B59">
      <w:pPr>
        <w:pStyle w:val="ConsPlusNormal"/>
        <w:jc w:val="both"/>
      </w:pPr>
    </w:p>
    <w:p w:rsidR="00F34B59" w:rsidRDefault="00F34B59">
      <w:pPr>
        <w:pStyle w:val="ConsPlusNormal"/>
        <w:jc w:val="right"/>
        <w:outlineLvl w:val="0"/>
      </w:pPr>
      <w:r>
        <w:t>Приложение N 1</w:t>
      </w:r>
    </w:p>
    <w:p w:rsidR="00F34B59" w:rsidRDefault="00F34B59">
      <w:pPr>
        <w:pStyle w:val="ConsPlusNormal"/>
        <w:jc w:val="both"/>
      </w:pPr>
    </w:p>
    <w:p w:rsidR="00F34B59" w:rsidRDefault="00F34B59">
      <w:pPr>
        <w:pStyle w:val="ConsPlusNormal"/>
        <w:jc w:val="right"/>
      </w:pPr>
      <w:r>
        <w:t>Утвержден</w:t>
      </w:r>
    </w:p>
    <w:p w:rsidR="00F34B59" w:rsidRDefault="00F34B59">
      <w:pPr>
        <w:pStyle w:val="ConsPlusNormal"/>
        <w:jc w:val="right"/>
      </w:pPr>
      <w:r>
        <w:t>постановлением</w:t>
      </w:r>
    </w:p>
    <w:p w:rsidR="00F34B59" w:rsidRDefault="00F34B59">
      <w:pPr>
        <w:pStyle w:val="ConsPlusNormal"/>
        <w:jc w:val="right"/>
      </w:pPr>
      <w:r>
        <w:t>Правительства Кировской области</w:t>
      </w:r>
    </w:p>
    <w:p w:rsidR="00F34B59" w:rsidRDefault="00F34B59">
      <w:pPr>
        <w:pStyle w:val="ConsPlusNormal"/>
        <w:jc w:val="right"/>
      </w:pPr>
      <w:r>
        <w:lastRenderedPageBreak/>
        <w:t>от 20 мая 2025 г. N 260-П</w:t>
      </w:r>
    </w:p>
    <w:p w:rsidR="00F34B59" w:rsidRDefault="00F34B59">
      <w:pPr>
        <w:pStyle w:val="ConsPlusNormal"/>
        <w:jc w:val="both"/>
      </w:pPr>
    </w:p>
    <w:p w:rsidR="00F34B59" w:rsidRDefault="00F34B59">
      <w:pPr>
        <w:pStyle w:val="ConsPlusTitle"/>
        <w:jc w:val="center"/>
      </w:pPr>
      <w:bookmarkStart w:id="0" w:name="P30"/>
      <w:bookmarkEnd w:id="0"/>
      <w:r>
        <w:t>ПОРЯДОК</w:t>
      </w:r>
    </w:p>
    <w:p w:rsidR="00F34B59" w:rsidRDefault="00F34B59">
      <w:pPr>
        <w:pStyle w:val="ConsPlusTitle"/>
        <w:jc w:val="center"/>
      </w:pPr>
      <w:r>
        <w:t>СОЗДАНИЯ ОБРАЗОВАТЕЛЬНОЙ ОРГАНИЗАЦИЕЙ (НАУЧНОЙ ОРГАНИЗАЦИЕЙ)</w:t>
      </w:r>
    </w:p>
    <w:p w:rsidR="00F34B59" w:rsidRDefault="00F34B59">
      <w:pPr>
        <w:pStyle w:val="ConsPlusTitle"/>
        <w:jc w:val="center"/>
      </w:pPr>
      <w:r>
        <w:t>КОМИССИИ ПО ОТБОРУ ПРОЕКТОВ В СФЕРЕ АГРОПРОМЫШЛЕННОГО</w:t>
      </w:r>
    </w:p>
    <w:p w:rsidR="00F34B59" w:rsidRDefault="00F34B59">
      <w:pPr>
        <w:pStyle w:val="ConsPlusTitle"/>
        <w:jc w:val="center"/>
      </w:pPr>
      <w:r>
        <w:t>КОМПЛЕКСА И ФОРМИРОВАНИЮ СПИСКА СПЕЦИАЛИСТОВ - УЧАСТНИКОВ</w:t>
      </w:r>
    </w:p>
    <w:p w:rsidR="00F34B59" w:rsidRDefault="00F34B59">
      <w:pPr>
        <w:pStyle w:val="ConsPlusTitle"/>
        <w:jc w:val="center"/>
      </w:pPr>
      <w:r>
        <w:t>ПРОЕКТОВ В СФЕРЕ АГРОПРОМЫШЛЕННОГО КОМПЛЕКСА</w:t>
      </w:r>
    </w:p>
    <w:p w:rsidR="00F34B59" w:rsidRDefault="00F34B59">
      <w:pPr>
        <w:pStyle w:val="ConsPlusNormal"/>
        <w:jc w:val="both"/>
      </w:pPr>
    </w:p>
    <w:p w:rsidR="00F34B59" w:rsidRDefault="00F34B59">
      <w:pPr>
        <w:pStyle w:val="ConsPlusTitle"/>
        <w:ind w:firstLine="540"/>
        <w:jc w:val="both"/>
        <w:outlineLvl w:val="1"/>
      </w:pPr>
      <w:r>
        <w:t>1. Общие положения</w:t>
      </w:r>
    </w:p>
    <w:p w:rsidR="00F34B59" w:rsidRDefault="00F34B59">
      <w:pPr>
        <w:pStyle w:val="ConsPlusNormal"/>
        <w:jc w:val="both"/>
      </w:pPr>
    </w:p>
    <w:p w:rsidR="00F34B59" w:rsidRDefault="00F34B59">
      <w:pPr>
        <w:pStyle w:val="ConsPlusNormal"/>
        <w:ind w:firstLine="540"/>
        <w:jc w:val="both"/>
      </w:pPr>
      <w:r>
        <w:t>1.1. Порядок создания образовательной организацией (научной организацией) комиссии по отбору проектов в сфере агропромышленного комплекса и формированию списка специалистов - участников проектов в сфере агропромышленного комплекса (далее - Порядок) определяет механизм создания образовательной организацией (научной организацией) комиссии по отбору проектов в сфере агропромышленного комплекса и формированию списка специалистов - участников проектов в сфере агропромышленного комплекса (далее - комиссия) и принципы формирования комиссии.</w:t>
      </w:r>
    </w:p>
    <w:p w:rsidR="00F34B59" w:rsidRDefault="00F34B59">
      <w:pPr>
        <w:pStyle w:val="ConsPlusNormal"/>
        <w:spacing w:before="220"/>
        <w:ind w:firstLine="540"/>
        <w:jc w:val="both"/>
      </w:pPr>
      <w:r>
        <w:t xml:space="preserve">1.2. Понятия, используемые в настоящем Порядке, применяются в значениях, определенных </w:t>
      </w:r>
      <w:hyperlink r:id="rId7">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(далее - Правила), являющимися приложением N 22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F34B59" w:rsidRDefault="00F34B59">
      <w:pPr>
        <w:pStyle w:val="ConsPlusNormal"/>
        <w:jc w:val="both"/>
      </w:pPr>
    </w:p>
    <w:p w:rsidR="00F34B59" w:rsidRDefault="00F34B59">
      <w:pPr>
        <w:pStyle w:val="ConsPlusTitle"/>
        <w:ind w:firstLine="540"/>
        <w:jc w:val="both"/>
        <w:outlineLvl w:val="1"/>
      </w:pPr>
      <w:r>
        <w:t>2. Задачи и функции комиссии</w:t>
      </w:r>
    </w:p>
    <w:p w:rsidR="00F34B59" w:rsidRDefault="00F34B59">
      <w:pPr>
        <w:pStyle w:val="ConsPlusNormal"/>
        <w:jc w:val="both"/>
      </w:pPr>
    </w:p>
    <w:p w:rsidR="00F34B59" w:rsidRDefault="00F34B59">
      <w:pPr>
        <w:pStyle w:val="ConsPlusNormal"/>
        <w:ind w:firstLine="540"/>
        <w:jc w:val="both"/>
      </w:pPr>
      <w:r>
        <w:t>2.1. Основными задачами комиссии являются:</w:t>
      </w:r>
    </w:p>
    <w:p w:rsidR="00F34B59" w:rsidRDefault="00F34B59">
      <w:pPr>
        <w:pStyle w:val="ConsPlusNormal"/>
        <w:spacing w:before="220"/>
        <w:ind w:firstLine="540"/>
        <w:jc w:val="both"/>
      </w:pPr>
      <w:r>
        <w:t>формирование перечня проектов в сфере агропромышленного комплекса, а также перечня заказчиков ключевых проектов, заключающих контракты (договоры) с образовательной организацией (научной организацией) на реализацию проектов в сфере агропромышленного комплекса;</w:t>
      </w:r>
    </w:p>
    <w:p w:rsidR="00F34B59" w:rsidRDefault="00F34B59">
      <w:pPr>
        <w:pStyle w:val="ConsPlusNormal"/>
        <w:spacing w:before="220"/>
        <w:ind w:firstLine="540"/>
        <w:jc w:val="both"/>
      </w:pPr>
      <w:r>
        <w:t>формирование и уточнение списков специалистов - участников проектов в сфере агропромышленного комплекса для предоставления им выплат стимулирующего характера, а также определение размера выплаты стимулирующего характера для каждого специалиста - участника проекта в сфере агропромышленного комплекса;</w:t>
      </w:r>
    </w:p>
    <w:p w:rsidR="00F34B59" w:rsidRDefault="00F34B59">
      <w:pPr>
        <w:pStyle w:val="ConsPlusNormal"/>
        <w:spacing w:before="220"/>
        <w:ind w:firstLine="540"/>
        <w:jc w:val="both"/>
      </w:pPr>
      <w:r>
        <w:t>формирование и уточнение списков специалистов - получателей жилья по договору найма жилого помещения;</w:t>
      </w:r>
    </w:p>
    <w:p w:rsidR="00F34B59" w:rsidRDefault="00F34B59">
      <w:pPr>
        <w:pStyle w:val="ConsPlusNormal"/>
        <w:spacing w:before="220"/>
        <w:ind w:firstLine="540"/>
        <w:jc w:val="both"/>
      </w:pPr>
      <w:r>
        <w:t>обеспечение информационного взаимодействия образовательной организации (научной организации), Правительства Кировской области, министерства сельского хозяйства и продовольствия Кировской области (далее - министерство), хозяйствующих субъектов и иных заинтересованных организаций по вопросам, относящимся к компетенции комиссии.</w:t>
      </w:r>
    </w:p>
    <w:p w:rsidR="00F34B59" w:rsidRDefault="00F34B59">
      <w:pPr>
        <w:pStyle w:val="ConsPlusNormal"/>
        <w:spacing w:before="220"/>
        <w:ind w:firstLine="540"/>
        <w:jc w:val="both"/>
      </w:pPr>
      <w:r>
        <w:t>2.2. Комиссия для выполнения поставленных задач осуществляет следующие функции:</w:t>
      </w:r>
    </w:p>
    <w:p w:rsidR="00F34B59" w:rsidRDefault="00F34B59">
      <w:pPr>
        <w:pStyle w:val="ConsPlusNormal"/>
        <w:spacing w:before="220"/>
        <w:ind w:firstLine="540"/>
        <w:jc w:val="both"/>
      </w:pPr>
      <w:r>
        <w:t>проведение отбора проектов в сфере агропромышленного комплекса (далее - отбор), а также разработка предложений и рекомендаций по уточнению используемых для отбора критериев в целях их направления в министерство;</w:t>
      </w:r>
    </w:p>
    <w:p w:rsidR="00F34B59" w:rsidRDefault="00F34B59">
      <w:pPr>
        <w:pStyle w:val="ConsPlusNormal"/>
        <w:spacing w:before="220"/>
        <w:ind w:firstLine="540"/>
        <w:jc w:val="both"/>
      </w:pPr>
      <w:r>
        <w:lastRenderedPageBreak/>
        <w:t>разработка критериев для формирования и уточнения списка специалистов - участников проектов в сфере агропромышленного комплекса для предоставления им выплат стимулирующего характера, а также списка специалистов - получателей жилья по договору найма жилых помещений;</w:t>
      </w:r>
    </w:p>
    <w:p w:rsidR="00F34B59" w:rsidRDefault="00F34B59">
      <w:pPr>
        <w:pStyle w:val="ConsPlusNormal"/>
        <w:spacing w:before="220"/>
        <w:ind w:firstLine="540"/>
        <w:jc w:val="both"/>
      </w:pPr>
      <w:r>
        <w:t>разработка критериев для формирования единого подхода при определении размера выплаты стимулирующего характера специалисту - участнику проекта в сфере агропромышленного комплекса. В число указанных критериев предлагается включить занимаемую должность специалиста - участника проекта в сфере агропромышленного комплекса, его научные достижения, участие специалиста - участника проекта в сфере агропромышленного комплекса в научной и научно-исследовательской деятельности, а также его занятость в реализации проекта в сфере агропромышленного комплекса;</w:t>
      </w:r>
    </w:p>
    <w:p w:rsidR="00F34B59" w:rsidRDefault="00F34B59">
      <w:pPr>
        <w:pStyle w:val="ConsPlusNormal"/>
        <w:spacing w:before="220"/>
        <w:ind w:firstLine="540"/>
        <w:jc w:val="both"/>
      </w:pPr>
      <w:r>
        <w:t>определение размера выплаты стимулирующего характера специалисту - участнику проекта в сфере агропромышленного комплекса, включающей расходы на осуществление компенсационной выплаты за работу в местностях с особыми климатическими условиями и связанные с ними дополнительные расходы по оплате отпуска специалиста - участника проекта в сфере агропромышленного комплекса, отчисления на страховые взносы в государственные внебюджетные фонды;</w:t>
      </w:r>
    </w:p>
    <w:p w:rsidR="00F34B59" w:rsidRDefault="00F34B59">
      <w:pPr>
        <w:pStyle w:val="ConsPlusNormal"/>
        <w:spacing w:before="220"/>
        <w:ind w:firstLine="540"/>
        <w:jc w:val="both"/>
      </w:pPr>
      <w:r>
        <w:t>проведение оценки соблюдения существенных условий договора найма жилого помещения специалистами - участниками проектов в сфере агропромышленного комплекса, являющимися нанимателями жилых помещений, в том числе соблюдения условия о работе специалиста - участника проекта в сфере агропромышленного комплекса в образовательной организации (научной организации) по трудовому договору в течение не менее 5 лет со дня оформления договора найма жилого помещения;</w:t>
      </w:r>
    </w:p>
    <w:p w:rsidR="00F34B59" w:rsidRDefault="00F34B59">
      <w:pPr>
        <w:pStyle w:val="ConsPlusNormal"/>
        <w:spacing w:before="220"/>
        <w:ind w:firstLine="540"/>
        <w:jc w:val="both"/>
      </w:pPr>
      <w:r>
        <w:t>определение критериев для лишения специалиста - участника проекта в сфере агропромышленного комплекса права на получение выплаты стимулирующего характера, изменения ее размера, уточнение срока предоставления указанной меры поддержки и принятие соответствующих решений;</w:t>
      </w:r>
    </w:p>
    <w:p w:rsidR="00F34B59" w:rsidRDefault="00F34B59">
      <w:pPr>
        <w:pStyle w:val="ConsPlusNormal"/>
        <w:spacing w:before="220"/>
        <w:ind w:firstLine="540"/>
        <w:jc w:val="both"/>
      </w:pPr>
      <w:r>
        <w:t>принятие решения о расторжении договора найма жилого помещения со специалистом - участником проекта в сфере агропромышленного комплекса, являющимся нанимателем жилого помещения, и лишении его права приобретения жилого помещения в свою собственность по выкупной цене жилья (в случае несоблюдения специалистом - участником проекта в сфере агропромышленного комплекса, являющимся нанимателем жилого помещения, существенных условий договора найма жилого помещения);</w:t>
      </w:r>
    </w:p>
    <w:p w:rsidR="00F34B59" w:rsidRDefault="00F34B59">
      <w:pPr>
        <w:pStyle w:val="ConsPlusNormal"/>
        <w:spacing w:before="220"/>
        <w:ind w:firstLine="540"/>
        <w:jc w:val="both"/>
      </w:pPr>
      <w:r>
        <w:t>мониторинг предоставления мер поддержки специалистам - участникам проекта в сфере агропромышленного комплекса и направление предложений по порядку предоставления мер поддержки специалистам - участникам проекта в сфере агропромышленного комплекса в Правительство Кировской области, в Министерство сельского хозяйства Российской Федерации.</w:t>
      </w:r>
    </w:p>
    <w:p w:rsidR="00F34B59" w:rsidRDefault="00F34B59">
      <w:pPr>
        <w:pStyle w:val="ConsPlusNormal"/>
        <w:jc w:val="both"/>
      </w:pPr>
    </w:p>
    <w:p w:rsidR="00F34B59" w:rsidRDefault="00F34B59">
      <w:pPr>
        <w:pStyle w:val="ConsPlusTitle"/>
        <w:ind w:firstLine="540"/>
        <w:jc w:val="both"/>
        <w:outlineLvl w:val="1"/>
      </w:pPr>
      <w:r>
        <w:t>3. Порядок создания комиссии</w:t>
      </w:r>
    </w:p>
    <w:p w:rsidR="00F34B59" w:rsidRDefault="00F34B59">
      <w:pPr>
        <w:pStyle w:val="ConsPlusNormal"/>
        <w:jc w:val="both"/>
      </w:pPr>
    </w:p>
    <w:p w:rsidR="00F34B59" w:rsidRDefault="00F34B59">
      <w:pPr>
        <w:pStyle w:val="ConsPlusNormal"/>
        <w:ind w:firstLine="540"/>
        <w:jc w:val="both"/>
      </w:pPr>
      <w:r>
        <w:t>3.1. Комиссия создается образовательной организацией (научной организацией) в соответствии с положением о комиссии, утверждаемым образовательной организацией (научной организацией), которым определяются принципы формирования комиссии, полномочия комиссии, цели, задачи и порядок ее деятельности.</w:t>
      </w:r>
    </w:p>
    <w:p w:rsidR="00F34B59" w:rsidRDefault="00F34B59">
      <w:pPr>
        <w:pStyle w:val="ConsPlusNormal"/>
        <w:spacing w:before="220"/>
        <w:ind w:firstLine="540"/>
        <w:jc w:val="both"/>
      </w:pPr>
      <w:r>
        <w:t xml:space="preserve">3.2. Комиссия в своей деятельности руководствуется </w:t>
      </w:r>
      <w:hyperlink r:id="rId8">
        <w:r>
          <w:rPr>
            <w:color w:val="0000FF"/>
          </w:rPr>
          <w:t>Конституцией</w:t>
        </w:r>
      </w:hyperlink>
      <w:r>
        <w:t xml:space="preserve"> Российской Федерации, федеральными конституционными законами, федеральными законами, правовыми актами Правительства Российской Федерации, нормативными правовыми актами Министерства сельского хозяйства Российской Федерации и Министерства науки и высшего образования Российской </w:t>
      </w:r>
      <w:r>
        <w:lastRenderedPageBreak/>
        <w:t>Федерации, нормативными правовыми актами Правительства Кировской области и органов исполнительной власти Кировской области, уставом образовательной организации (научной организации) и иными локальными нормативными актами образовательной организации (научной организации).</w:t>
      </w:r>
    </w:p>
    <w:p w:rsidR="00F34B59" w:rsidRDefault="00F34B59">
      <w:pPr>
        <w:pStyle w:val="ConsPlusNormal"/>
        <w:spacing w:before="220"/>
        <w:ind w:firstLine="540"/>
        <w:jc w:val="both"/>
      </w:pPr>
      <w:r>
        <w:t>3.3. Комиссия формируется из числа представителей образовательной организации (научной организации), хозяйствующих субъектов, заключивших контракт (договор) с образовательной организацией (научной организацией) на право реализации проекта в сфере агропромышленного комплекса, кредитных организаций, реализующих кредитно-финансовую политику Российской Федерации в агропромышленном комплексе, министерства и министерства образования Кировской области.</w:t>
      </w:r>
    </w:p>
    <w:p w:rsidR="00F34B59" w:rsidRDefault="00F34B59">
      <w:pPr>
        <w:pStyle w:val="ConsPlusNormal"/>
        <w:spacing w:before="220"/>
        <w:ind w:firstLine="540"/>
        <w:jc w:val="both"/>
      </w:pPr>
      <w:r>
        <w:t>3.4. Образовательная организация (научная организация) направляет в министерство проект приказа образовательной организации (научной организации) о создании комиссии (далее - проект приказа).</w:t>
      </w:r>
    </w:p>
    <w:p w:rsidR="00F34B59" w:rsidRDefault="00F34B59">
      <w:pPr>
        <w:pStyle w:val="ConsPlusNormal"/>
        <w:spacing w:before="220"/>
        <w:ind w:firstLine="540"/>
        <w:jc w:val="both"/>
      </w:pPr>
      <w:r>
        <w:t>Министерство регистрирует проект приказа в системе электронного документооборота Правительства Кировской области в день его поступления от образовательной организации (научной организации).</w:t>
      </w:r>
    </w:p>
    <w:p w:rsidR="00F34B59" w:rsidRDefault="00F34B59">
      <w:pPr>
        <w:pStyle w:val="ConsPlusNormal"/>
        <w:spacing w:before="220"/>
        <w:ind w:firstLine="540"/>
        <w:jc w:val="both"/>
      </w:pPr>
      <w:r>
        <w:t>Министерство согласовывает состав комиссии в течение 3 рабочих дней с даты регистрации проекта приказа в системе электронного документооборота Правительства Кировской области.</w:t>
      </w:r>
    </w:p>
    <w:p w:rsidR="00F34B59" w:rsidRDefault="00F34B59">
      <w:pPr>
        <w:pStyle w:val="ConsPlusNormal"/>
        <w:spacing w:before="220"/>
        <w:ind w:firstLine="540"/>
        <w:jc w:val="both"/>
      </w:pPr>
      <w:r>
        <w:t>Состав комиссии утверждается приказом образовательной организации (научной организации).</w:t>
      </w:r>
    </w:p>
    <w:p w:rsidR="00F34B59" w:rsidRDefault="00F34B59">
      <w:pPr>
        <w:pStyle w:val="ConsPlusNormal"/>
        <w:spacing w:before="220"/>
        <w:ind w:firstLine="540"/>
        <w:jc w:val="both"/>
      </w:pPr>
      <w:r>
        <w:t>Члены комиссии осуществляют свою деятельность на безвозмездной основе.</w:t>
      </w:r>
    </w:p>
    <w:p w:rsidR="00F34B59" w:rsidRDefault="00F34B59">
      <w:pPr>
        <w:pStyle w:val="ConsPlusNormal"/>
        <w:jc w:val="both"/>
      </w:pPr>
    </w:p>
    <w:p w:rsidR="00F34B59" w:rsidRDefault="00F34B59">
      <w:pPr>
        <w:pStyle w:val="ConsPlusTitle"/>
        <w:ind w:firstLine="540"/>
        <w:jc w:val="both"/>
        <w:outlineLvl w:val="1"/>
      </w:pPr>
      <w:r>
        <w:t>4. Порядок деятельности комиссии</w:t>
      </w:r>
    </w:p>
    <w:p w:rsidR="00F34B59" w:rsidRDefault="00F34B59">
      <w:pPr>
        <w:pStyle w:val="ConsPlusNormal"/>
        <w:jc w:val="both"/>
      </w:pPr>
    </w:p>
    <w:p w:rsidR="00F34B59" w:rsidRDefault="00F34B59">
      <w:pPr>
        <w:pStyle w:val="ConsPlusNormal"/>
        <w:ind w:firstLine="540"/>
        <w:jc w:val="both"/>
      </w:pPr>
      <w:r>
        <w:t>4.1. Формой деятельности комиссии являются заседания комиссии.</w:t>
      </w:r>
    </w:p>
    <w:p w:rsidR="00F34B59" w:rsidRDefault="00F34B59">
      <w:pPr>
        <w:pStyle w:val="ConsPlusNormal"/>
        <w:spacing w:before="220"/>
        <w:ind w:firstLine="540"/>
        <w:jc w:val="both"/>
      </w:pPr>
      <w:r>
        <w:t>Заседание комиссии проводится в соответствии с повесткой заседания комиссии, утверждаемой председателем комиссии.</w:t>
      </w:r>
    </w:p>
    <w:p w:rsidR="00F34B59" w:rsidRDefault="00F34B59">
      <w:pPr>
        <w:pStyle w:val="ConsPlusNormal"/>
        <w:spacing w:before="220"/>
        <w:ind w:firstLine="540"/>
        <w:jc w:val="both"/>
      </w:pPr>
      <w:r>
        <w:t>4.2. Решения комиссии принимаются простым большинством голосов членов комиссии, участвовавших в заседании комиссии, путем открытого голосования.</w:t>
      </w:r>
    </w:p>
    <w:p w:rsidR="00F34B59" w:rsidRDefault="00F34B59">
      <w:pPr>
        <w:pStyle w:val="ConsPlusNormal"/>
        <w:spacing w:before="220"/>
        <w:ind w:firstLine="540"/>
        <w:jc w:val="both"/>
      </w:pPr>
      <w:r>
        <w:t>Члены комиссии имеют равные права при обсуждении рассматриваемых на заседании комиссии вопросов. При равенстве голосов голос председательствующего на заседании комиссии является решающим.</w:t>
      </w:r>
    </w:p>
    <w:p w:rsidR="00F34B59" w:rsidRDefault="00F34B59">
      <w:pPr>
        <w:pStyle w:val="ConsPlusNormal"/>
        <w:spacing w:before="220"/>
        <w:ind w:firstLine="540"/>
        <w:jc w:val="both"/>
      </w:pPr>
      <w:r>
        <w:t>Решение комиссии принимается с учетом мнений экспертных комиссий, формируемых образовательной организацией (научной организацией) из ученых-исследователей Кировской области, независимых экспертов профильных организаций по тематике проекта в сфере агропромышленного комплекса. Мнения членов экспертных комиссий включаются в протокол заседания комиссии. Члены экспертных комиссий подписывают протокол заседания комиссии наряду с членами комиссии.</w:t>
      </w:r>
    </w:p>
    <w:p w:rsidR="00F34B59" w:rsidRDefault="00F34B59">
      <w:pPr>
        <w:pStyle w:val="ConsPlusNormal"/>
        <w:spacing w:before="220"/>
        <w:ind w:firstLine="540"/>
        <w:jc w:val="both"/>
      </w:pPr>
      <w:r>
        <w:t>Решение комиссии оформляется протоколом заседания комиссии, который подтверждает от имени образовательной организации (научной организации) и хозяйствующих субъектов перечень проектов в сфере агропромышленного комплекса и список специалистов - участников проекта в сфере агропромышленного комплекса, формирование которых предусмотрено Порядком.</w:t>
      </w:r>
    </w:p>
    <w:p w:rsidR="00F34B59" w:rsidRDefault="00F34B59">
      <w:pPr>
        <w:pStyle w:val="ConsPlusNormal"/>
        <w:spacing w:before="220"/>
        <w:ind w:firstLine="540"/>
        <w:jc w:val="both"/>
      </w:pPr>
      <w:r>
        <w:t xml:space="preserve">4.3. Протокол заседания комиссии подлежит опубликованию на официальном сайте образовательной организации (научной организации) не позднее 5 рабочих дней с даты его </w:t>
      </w:r>
      <w:r>
        <w:lastRenderedPageBreak/>
        <w:t>подписания.</w:t>
      </w:r>
    </w:p>
    <w:p w:rsidR="00F34B59" w:rsidRDefault="00F34B59">
      <w:pPr>
        <w:pStyle w:val="ConsPlusNormal"/>
        <w:jc w:val="both"/>
      </w:pPr>
    </w:p>
    <w:p w:rsidR="00F34B59" w:rsidRDefault="00F34B59">
      <w:pPr>
        <w:pStyle w:val="ConsPlusNormal"/>
        <w:jc w:val="both"/>
      </w:pPr>
    </w:p>
    <w:p w:rsidR="00F34B59" w:rsidRDefault="00F34B59">
      <w:pPr>
        <w:pStyle w:val="ConsPlusNormal"/>
        <w:jc w:val="both"/>
      </w:pPr>
    </w:p>
    <w:p w:rsidR="00F34B59" w:rsidRDefault="00F34B59">
      <w:pPr>
        <w:pStyle w:val="ConsPlusNormal"/>
        <w:jc w:val="both"/>
      </w:pPr>
    </w:p>
    <w:p w:rsidR="00F34B59" w:rsidRDefault="00F34B59">
      <w:pPr>
        <w:pStyle w:val="ConsPlusNormal"/>
        <w:jc w:val="both"/>
      </w:pPr>
    </w:p>
    <w:p w:rsidR="00F34B59" w:rsidRDefault="00F34B59">
      <w:pPr>
        <w:pStyle w:val="ConsPlusNormal"/>
        <w:jc w:val="right"/>
        <w:outlineLvl w:val="0"/>
      </w:pPr>
      <w:r>
        <w:t>Приложение N 2</w:t>
      </w:r>
    </w:p>
    <w:p w:rsidR="00F34B59" w:rsidRDefault="00F34B59">
      <w:pPr>
        <w:pStyle w:val="ConsPlusNormal"/>
        <w:jc w:val="both"/>
      </w:pPr>
    </w:p>
    <w:p w:rsidR="00F34B59" w:rsidRDefault="00F34B59">
      <w:pPr>
        <w:pStyle w:val="ConsPlusNormal"/>
        <w:jc w:val="right"/>
      </w:pPr>
      <w:r>
        <w:t>Утвержден</w:t>
      </w:r>
    </w:p>
    <w:p w:rsidR="00F34B59" w:rsidRDefault="00F34B59">
      <w:pPr>
        <w:pStyle w:val="ConsPlusNormal"/>
        <w:jc w:val="right"/>
      </w:pPr>
      <w:r>
        <w:t>постановлением</w:t>
      </w:r>
    </w:p>
    <w:p w:rsidR="00F34B59" w:rsidRDefault="00F34B59">
      <w:pPr>
        <w:pStyle w:val="ConsPlusNormal"/>
        <w:jc w:val="right"/>
      </w:pPr>
      <w:r>
        <w:t>Правительства Кировской области</w:t>
      </w:r>
    </w:p>
    <w:p w:rsidR="00F34B59" w:rsidRDefault="00F34B59">
      <w:pPr>
        <w:pStyle w:val="ConsPlusNormal"/>
        <w:jc w:val="right"/>
      </w:pPr>
      <w:r>
        <w:t>от 20 мая 2025 г. N 260-П</w:t>
      </w:r>
    </w:p>
    <w:p w:rsidR="00F34B59" w:rsidRDefault="00F34B59">
      <w:pPr>
        <w:pStyle w:val="ConsPlusNormal"/>
        <w:jc w:val="both"/>
      </w:pPr>
    </w:p>
    <w:p w:rsidR="00F34B59" w:rsidRDefault="00F34B59">
      <w:pPr>
        <w:pStyle w:val="ConsPlusTitle"/>
        <w:jc w:val="center"/>
      </w:pPr>
      <w:bookmarkStart w:id="1" w:name="P90"/>
      <w:bookmarkEnd w:id="1"/>
      <w:r>
        <w:t>ПОРЯДОК</w:t>
      </w:r>
    </w:p>
    <w:p w:rsidR="00F34B59" w:rsidRDefault="00F34B59">
      <w:pPr>
        <w:pStyle w:val="ConsPlusTitle"/>
        <w:jc w:val="center"/>
      </w:pPr>
      <w:r>
        <w:t>ОТБОРА ПРОЕКТОВ В СФЕРЕ АГРОПРОМЫШЛЕННОГО КОМПЛЕКСА</w:t>
      </w:r>
    </w:p>
    <w:p w:rsidR="00F34B59" w:rsidRDefault="00F34B59">
      <w:pPr>
        <w:pStyle w:val="ConsPlusTitle"/>
        <w:jc w:val="center"/>
      </w:pPr>
      <w:r>
        <w:t>И ФОРМИРОВАНИЯ СПИСКА СПЕЦИАЛИСТОВ - УЧАСТНИКОВ ПРОЕКТОВ</w:t>
      </w:r>
    </w:p>
    <w:p w:rsidR="00F34B59" w:rsidRDefault="00F34B59">
      <w:pPr>
        <w:pStyle w:val="ConsPlusTitle"/>
        <w:jc w:val="center"/>
      </w:pPr>
      <w:r>
        <w:t>В СФЕРЕ АГРОПРОМЫШЛЕННОГО КОМПЛЕКСА</w:t>
      </w:r>
    </w:p>
    <w:p w:rsidR="00F34B59" w:rsidRDefault="00F34B59">
      <w:pPr>
        <w:pStyle w:val="ConsPlusNormal"/>
        <w:jc w:val="both"/>
      </w:pPr>
    </w:p>
    <w:p w:rsidR="00F34B59" w:rsidRDefault="00F34B59">
      <w:pPr>
        <w:pStyle w:val="ConsPlusTitle"/>
        <w:ind w:firstLine="540"/>
        <w:jc w:val="both"/>
        <w:outlineLvl w:val="1"/>
      </w:pPr>
      <w:r>
        <w:t>1. Общие положения</w:t>
      </w:r>
    </w:p>
    <w:p w:rsidR="00F34B59" w:rsidRDefault="00F34B59">
      <w:pPr>
        <w:pStyle w:val="ConsPlusNormal"/>
        <w:jc w:val="both"/>
      </w:pPr>
    </w:p>
    <w:p w:rsidR="00F34B59" w:rsidRDefault="00F34B59">
      <w:pPr>
        <w:pStyle w:val="ConsPlusNormal"/>
        <w:ind w:firstLine="540"/>
        <w:jc w:val="both"/>
      </w:pPr>
      <w:r>
        <w:t>1.1. Порядок отбора проектов в сфере агропромышленного комплекса и формирования списка специалистов - участников проектов в сфере агропромышленного комплекса (далее - Порядок) определяет порядок отбора проектов в сфере агропромышленного комплекса и формирования списка специалистов - участников проектов в сфере агропромышленного комплекса.</w:t>
      </w:r>
    </w:p>
    <w:p w:rsidR="00F34B59" w:rsidRDefault="00F34B59">
      <w:pPr>
        <w:pStyle w:val="ConsPlusNormal"/>
        <w:spacing w:before="220"/>
        <w:ind w:firstLine="540"/>
        <w:jc w:val="both"/>
      </w:pPr>
      <w:r>
        <w:t xml:space="preserve">1.2. Понятия, используемые в настоящем Порядке, применяются в значениях, определенных </w:t>
      </w:r>
      <w:hyperlink r:id="rId9">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(далее - Правила), являющимися приложением N 22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F34B59" w:rsidRDefault="00F34B59">
      <w:pPr>
        <w:pStyle w:val="ConsPlusNormal"/>
        <w:spacing w:before="220"/>
        <w:ind w:firstLine="540"/>
        <w:jc w:val="both"/>
      </w:pPr>
      <w:r>
        <w:t>1.3. Отбор проектов в сфере агропромышленного комплекса и формирование списка специалистов - участников проектов в сфере агропромышленного комплекса осуществляются комиссией по отбору проектов в сфере агропромышленного комплекса и формированию списка специалистов - участников проектов в сфере агропромышленного комплекса (далее - комиссия), созданной образовательной организацией (научной организацией).</w:t>
      </w:r>
    </w:p>
    <w:p w:rsidR="00F34B59" w:rsidRDefault="00F34B59">
      <w:pPr>
        <w:pStyle w:val="ConsPlusNormal"/>
        <w:jc w:val="both"/>
      </w:pPr>
    </w:p>
    <w:p w:rsidR="00F34B59" w:rsidRDefault="00F34B59">
      <w:pPr>
        <w:pStyle w:val="ConsPlusTitle"/>
        <w:ind w:firstLine="540"/>
        <w:jc w:val="both"/>
        <w:outlineLvl w:val="1"/>
      </w:pPr>
      <w:r>
        <w:t>2. Порядок отбора проектов в сфере агропромышленного комплекса и формирования списка специалистов - участников проектов в сфере агропромышленного комплекса</w:t>
      </w:r>
    </w:p>
    <w:p w:rsidR="00F34B59" w:rsidRDefault="00F34B59">
      <w:pPr>
        <w:pStyle w:val="ConsPlusNormal"/>
        <w:jc w:val="both"/>
      </w:pPr>
    </w:p>
    <w:p w:rsidR="00F34B59" w:rsidRDefault="00F34B59">
      <w:pPr>
        <w:pStyle w:val="ConsPlusNormal"/>
        <w:ind w:firstLine="540"/>
        <w:jc w:val="both"/>
      </w:pPr>
      <w:r>
        <w:t>2.1. Отбор проектов в сфере агропромышленного комплекса проводится на основании объявления о проведении отбора проектов в сфере агропромышленного комплекса (далее - объявление), которое размещается образовательной организацией (научной организацией) не позднее одного рабочего дня до даты начала приема заявок на участие в отборе проектов в сфере агропромышленного комплекса (далее - заявка) на официальном сайте образовательной организации (научной организации) и включает в себя следующую информацию:</w:t>
      </w:r>
    </w:p>
    <w:p w:rsidR="00F34B59" w:rsidRDefault="00F34B59">
      <w:pPr>
        <w:pStyle w:val="ConsPlusNormal"/>
        <w:spacing w:before="220"/>
        <w:ind w:firstLine="540"/>
        <w:jc w:val="both"/>
      </w:pPr>
      <w:r>
        <w:t>требования к содержанию заявки, перечень документов, прилагаемых к заявке, требования к содержанию таких документов;</w:t>
      </w:r>
    </w:p>
    <w:p w:rsidR="00F34B59" w:rsidRDefault="00F34B59">
      <w:pPr>
        <w:pStyle w:val="ConsPlusNormal"/>
        <w:spacing w:before="220"/>
        <w:ind w:firstLine="540"/>
        <w:jc w:val="both"/>
      </w:pPr>
      <w:r>
        <w:lastRenderedPageBreak/>
        <w:t>порядок представления заявки в образовательную организацию (научную организацию);</w:t>
      </w:r>
    </w:p>
    <w:p w:rsidR="00F34B59" w:rsidRDefault="00F34B59">
      <w:pPr>
        <w:pStyle w:val="ConsPlusNormal"/>
        <w:spacing w:before="220"/>
        <w:ind w:firstLine="540"/>
        <w:jc w:val="both"/>
      </w:pPr>
      <w:r>
        <w:t>информацию о порядке отбора проектов в сфере агропромышленного комплекса, критерии отбора проектов в сфере агропромышленного комплекса (далее - критерии);</w:t>
      </w:r>
    </w:p>
    <w:p w:rsidR="00F34B59" w:rsidRDefault="00F34B59">
      <w:pPr>
        <w:pStyle w:val="ConsPlusNormal"/>
        <w:spacing w:before="220"/>
        <w:ind w:firstLine="540"/>
        <w:jc w:val="both"/>
      </w:pPr>
      <w:r>
        <w:t>даты начала подачи и окончания приема заявок, при этом дата окончания приема заявок не может быть ранее пятого календарного дня, следующего за днем размещения объявления;</w:t>
      </w:r>
    </w:p>
    <w:p w:rsidR="00F34B59" w:rsidRDefault="00F34B59">
      <w:pPr>
        <w:pStyle w:val="ConsPlusNormal"/>
        <w:spacing w:before="220"/>
        <w:ind w:firstLine="540"/>
        <w:jc w:val="both"/>
      </w:pPr>
      <w:r>
        <w:t>порядок и условия внесения изменений в заявку (при необходимости), при этом срок подачи заявок должен быть продлен таким образом, чтобы со дня, следующего за днем внесения изменений, до даты окончания приема заявок этот срок составлял не менее 3 календарных дней;</w:t>
      </w:r>
    </w:p>
    <w:p w:rsidR="00F34B59" w:rsidRDefault="00F34B59">
      <w:pPr>
        <w:pStyle w:val="ConsPlusNormal"/>
        <w:spacing w:before="220"/>
        <w:ind w:firstLine="540"/>
        <w:jc w:val="both"/>
      </w:pPr>
      <w:r>
        <w:t>перечень оснований для отклонения заявок комиссией.</w:t>
      </w:r>
    </w:p>
    <w:p w:rsidR="00F34B59" w:rsidRDefault="00F34B59">
      <w:pPr>
        <w:pStyle w:val="ConsPlusNormal"/>
        <w:spacing w:before="220"/>
        <w:ind w:firstLine="540"/>
        <w:jc w:val="both"/>
      </w:pPr>
      <w:r>
        <w:t>Форма заявки, сроки представления и рассмотрения заявок утверждаются образовательной организацией (научной организацией).</w:t>
      </w:r>
    </w:p>
    <w:p w:rsidR="00F34B59" w:rsidRDefault="00F34B59">
      <w:pPr>
        <w:pStyle w:val="ConsPlusNormal"/>
        <w:spacing w:before="220"/>
        <w:ind w:firstLine="540"/>
        <w:jc w:val="both"/>
      </w:pPr>
      <w:r>
        <w:t>Комиссия вправе принять мотивированное решение об отмене отбора проектов в сфере агропромышленного комплекса или об изменении его условий. При этом соответствующая информация размещается в том же порядке, какой установлен для публикации объявления.</w:t>
      </w:r>
    </w:p>
    <w:p w:rsidR="00F34B59" w:rsidRDefault="00F34B59">
      <w:pPr>
        <w:pStyle w:val="ConsPlusNormal"/>
        <w:spacing w:before="220"/>
        <w:ind w:firstLine="540"/>
        <w:jc w:val="both"/>
      </w:pPr>
      <w:r>
        <w:t xml:space="preserve">К заявке прикладываются сведения о проекте в сфере агропромышленного комплекса, содержащие информацию о соответствии проекта в сфере агропромышленного комплекса критериям, установленным пунктом 2.2 настоящего Порядка, и преимуществах проекта в сфере агропромышленного комплекса, установленных </w:t>
      </w:r>
      <w:hyperlink w:anchor="P121">
        <w:r>
          <w:rPr>
            <w:color w:val="0000FF"/>
          </w:rPr>
          <w:t>пунктом 2.3</w:t>
        </w:r>
      </w:hyperlink>
      <w:r>
        <w:t xml:space="preserve"> настоящего Порядка.</w:t>
      </w:r>
    </w:p>
    <w:p w:rsidR="00F34B59" w:rsidRDefault="00F34B59">
      <w:pPr>
        <w:pStyle w:val="ConsPlusNormal"/>
        <w:spacing w:before="220"/>
        <w:ind w:firstLine="540"/>
        <w:jc w:val="both"/>
      </w:pPr>
      <w:bookmarkStart w:id="2" w:name="P113"/>
      <w:bookmarkEnd w:id="2"/>
      <w:r>
        <w:t>2.2. Отнесение проекта к сфере агропромышленного комплекса (отраслям народного хозяйства, связанным между собой экономическими отношениями в сфере производства, переработки, хранения, распределения, реализации, обмена и потребления сельскохозяйственной продукции, а также в сфере производства средств производства для указанных отраслей и их обслуживания), а также проведение отбора проектов в сфере агропромышленного комплекса осуществляются комиссией на основе критериев, предусмотренных настоящим Порядком.</w:t>
      </w:r>
    </w:p>
    <w:p w:rsidR="00F34B59" w:rsidRDefault="00F34B59">
      <w:pPr>
        <w:pStyle w:val="ConsPlusNormal"/>
        <w:spacing w:before="220"/>
        <w:ind w:firstLine="540"/>
        <w:jc w:val="both"/>
      </w:pPr>
      <w:r>
        <w:t>Отбор проектов в сфере агропромышленного комплекса осуществляется в том числе на основании следующих критериев:</w:t>
      </w:r>
    </w:p>
    <w:p w:rsidR="00F34B59" w:rsidRDefault="00F34B59">
      <w:pPr>
        <w:pStyle w:val="ConsPlusNormal"/>
        <w:spacing w:before="220"/>
        <w:ind w:firstLine="540"/>
        <w:jc w:val="both"/>
      </w:pPr>
      <w:r>
        <w:t xml:space="preserve">соответствие тематики проекта в сфере агропромышленного комплекса приоритетам научно-технологического развития, определенным в </w:t>
      </w:r>
      <w:hyperlink r:id="rId10">
        <w:r>
          <w:rPr>
            <w:color w:val="0000FF"/>
          </w:rPr>
          <w:t>подпунктах "а"</w:t>
        </w:r>
      </w:hyperlink>
      <w:r>
        <w:t xml:space="preserve"> - </w:t>
      </w:r>
      <w:hyperlink r:id="rId11">
        <w:r>
          <w:rPr>
            <w:color w:val="0000FF"/>
          </w:rPr>
          <w:t>"з" пункта 21</w:t>
        </w:r>
      </w:hyperlink>
      <w:r>
        <w:t xml:space="preserve"> Стратегии научно-технологического развития Российской Федерации, утвержденной Указом Президента Российской Федерации от 28.02.2024 N 145 "О Стратегии научно-технологического развития Российской Федерации";</w:t>
      </w:r>
    </w:p>
    <w:p w:rsidR="00F34B59" w:rsidRDefault="00F34B59">
      <w:pPr>
        <w:pStyle w:val="ConsPlusNormal"/>
        <w:spacing w:before="220"/>
        <w:ind w:firstLine="540"/>
        <w:jc w:val="both"/>
      </w:pPr>
      <w:r>
        <w:t xml:space="preserve">соответствие тематики проекта в сфере агропромышленного комплекса </w:t>
      </w:r>
      <w:hyperlink r:id="rId12">
        <w:r>
          <w:rPr>
            <w:color w:val="0000FF"/>
          </w:rPr>
          <w:t>перечню</w:t>
        </w:r>
      </w:hyperlink>
      <w:r>
        <w:t xml:space="preserve"> важнейших наукоемких технологий, утвержденному Указом Президента Российской Федерации от 18.06.2024 N 529 "Об утверждении приоритетных направлений научно-технологического развития и перечня важнейших наукоемких технологий";</w:t>
      </w:r>
    </w:p>
    <w:p w:rsidR="00F34B59" w:rsidRDefault="00F34B59">
      <w:pPr>
        <w:pStyle w:val="ConsPlusNormal"/>
        <w:spacing w:before="220"/>
        <w:ind w:firstLine="540"/>
        <w:jc w:val="both"/>
      </w:pPr>
      <w:r>
        <w:t>соответствие тематики проекта в сфере агропромышленного комплекса приоритетным направлениям, определенным федеральными проектами, входящими в состав национального проекта по обеспечению технологического лидерства "Технологическое обеспечение продовольственной безопасности";</w:t>
      </w:r>
    </w:p>
    <w:p w:rsidR="00F34B59" w:rsidRDefault="00F34B59">
      <w:pPr>
        <w:pStyle w:val="ConsPlusNormal"/>
        <w:spacing w:before="220"/>
        <w:ind w:firstLine="540"/>
        <w:jc w:val="both"/>
      </w:pPr>
      <w:r>
        <w:t xml:space="preserve">соответствие тематики проекта в сфере агропромышленного комплекса отраслевой и экономической специализации Кировской области и приоритетным направлениям </w:t>
      </w:r>
      <w:hyperlink r:id="rId13">
        <w:r>
          <w:rPr>
            <w:color w:val="0000FF"/>
          </w:rPr>
          <w:t>Стратегии</w:t>
        </w:r>
      </w:hyperlink>
      <w:r>
        <w:t xml:space="preserve"> социально-экономического развития Кировской области на период до 2036 года, утвержденной распоряжением Правительства Кировской области от 25.11.2024 N 301 "Об утверждении Стратегии </w:t>
      </w:r>
      <w:r>
        <w:lastRenderedPageBreak/>
        <w:t>социально-экономического развития Кировской области на период до 2036 года";</w:t>
      </w:r>
    </w:p>
    <w:p w:rsidR="00F34B59" w:rsidRDefault="00F34B59">
      <w:pPr>
        <w:pStyle w:val="ConsPlusNormal"/>
        <w:spacing w:before="220"/>
        <w:ind w:firstLine="540"/>
        <w:jc w:val="both"/>
      </w:pPr>
      <w:r>
        <w:t>соответствие тематики проекта в сфере агропромышленного комплекса приоритетным направлениям научной и инновационной деятельности образовательной организации (научной организации).</w:t>
      </w:r>
    </w:p>
    <w:p w:rsidR="00F34B59" w:rsidRDefault="00F34B59">
      <w:pPr>
        <w:pStyle w:val="ConsPlusNormal"/>
        <w:spacing w:before="220"/>
        <w:ind w:firstLine="540"/>
        <w:jc w:val="both"/>
      </w:pPr>
      <w:r>
        <w:t>Указанный перечень критериев не является исчерпывающим и при необходимости может быть дополнен образовательной организацией (научной организацией) самостоятельно.</w:t>
      </w:r>
    </w:p>
    <w:p w:rsidR="00F34B59" w:rsidRDefault="00F34B59">
      <w:pPr>
        <w:pStyle w:val="ConsPlusNormal"/>
        <w:spacing w:before="220"/>
        <w:ind w:firstLine="540"/>
        <w:jc w:val="both"/>
      </w:pPr>
      <w:bookmarkStart w:id="3" w:name="P121"/>
      <w:bookmarkEnd w:id="3"/>
      <w:r>
        <w:t xml:space="preserve">2.3. Преимущество при отборе проектов в сфере агропромышленного комплекса, соответствующих одному или нескольким критериям, установленным </w:t>
      </w:r>
      <w:hyperlink w:anchor="P113">
        <w:r>
          <w:rPr>
            <w:color w:val="0000FF"/>
          </w:rPr>
          <w:t>пунктом 2.2</w:t>
        </w:r>
      </w:hyperlink>
      <w:r>
        <w:t xml:space="preserve"> настоящего Порядка, устанавливается в следующих случаях:</w:t>
      </w:r>
    </w:p>
    <w:p w:rsidR="00F34B59" w:rsidRDefault="00F34B59">
      <w:pPr>
        <w:pStyle w:val="ConsPlusNormal"/>
        <w:spacing w:before="220"/>
        <w:ind w:firstLine="540"/>
        <w:jc w:val="both"/>
      </w:pPr>
      <w:r>
        <w:t>исполнитель проекта в сфере агропромышленного комплекса (образовательная организация (научная организация)) имеет опыт выполнения научно-исследовательских, опытно-конструкторских и технологических работ (предоставления научно-технических услуг), темы которых соответствуют тематике проекта в сфере агропромышленного комплекса (подтверждается копиями актов выполненных работ, в которых общая стоимость работ составила не менее 1 млн. рублей, или отчетов о выполнении государственного задания за последние 5 лет);</w:t>
      </w:r>
    </w:p>
    <w:p w:rsidR="00F34B59" w:rsidRDefault="00F34B59">
      <w:pPr>
        <w:pStyle w:val="ConsPlusNormal"/>
        <w:spacing w:before="220"/>
        <w:ind w:firstLine="540"/>
        <w:jc w:val="both"/>
      </w:pPr>
      <w:r>
        <w:t>доля исполнителей проекта в сфере агропромышленного комплекса из числа научно-педагогических работников образовательной организации (научной организации), имеющих ученые степени и звания, составляет не менее 80%;</w:t>
      </w:r>
    </w:p>
    <w:p w:rsidR="00F34B59" w:rsidRDefault="00F34B59">
      <w:pPr>
        <w:pStyle w:val="ConsPlusNormal"/>
        <w:spacing w:before="220"/>
        <w:ind w:firstLine="540"/>
        <w:jc w:val="both"/>
      </w:pPr>
      <w:r>
        <w:t>доля исполнителей проекта в сфере агропромышленного комплекса из числа научно-педагогических работников образовательной организации (научной организации) моложе 35 лет составляет не менее 20%.</w:t>
      </w:r>
    </w:p>
    <w:p w:rsidR="00F34B59" w:rsidRDefault="00F34B59">
      <w:pPr>
        <w:pStyle w:val="ConsPlusNormal"/>
        <w:spacing w:before="220"/>
        <w:ind w:firstLine="540"/>
        <w:jc w:val="both"/>
      </w:pPr>
      <w:r>
        <w:t>2.4. При формировании списка специалистов - участников проектов в сфере агропромышленного комплекса для предоставления им выплат стимулирующего характера, а также списка специалистов - получателей жилья по договору найма жилого помещения комиссия учитывает следующее:</w:t>
      </w:r>
    </w:p>
    <w:p w:rsidR="00F34B59" w:rsidRDefault="00F34B59">
      <w:pPr>
        <w:pStyle w:val="ConsPlusNormal"/>
        <w:spacing w:before="220"/>
        <w:ind w:firstLine="540"/>
        <w:jc w:val="both"/>
      </w:pPr>
      <w:r>
        <w:t>специалистам - участникам проекта в сфере агропромышленного комплекса, ранее реализовавшим право на строительство (приобретение) жилья с использованием средств государственной поддержки за счет средств федерального бюджета, областного бюджета и (или) местных бюджетов, государственная поддержка не оказывается;</w:t>
      </w:r>
    </w:p>
    <w:p w:rsidR="00F34B59" w:rsidRDefault="00F34B59">
      <w:pPr>
        <w:pStyle w:val="ConsPlusNormal"/>
        <w:spacing w:before="220"/>
        <w:ind w:firstLine="540"/>
        <w:jc w:val="both"/>
      </w:pPr>
      <w:r>
        <w:t>специалист - участник проекта в сфере агропромышленного комплекса не может одновременно получать выплату стимулирующего характера и стать получателем жилья по договору найма жилого помещения;</w:t>
      </w:r>
    </w:p>
    <w:p w:rsidR="00F34B59" w:rsidRDefault="00F34B59">
      <w:pPr>
        <w:pStyle w:val="ConsPlusNormal"/>
        <w:spacing w:before="220"/>
        <w:ind w:firstLine="540"/>
        <w:jc w:val="both"/>
      </w:pPr>
      <w:r>
        <w:t xml:space="preserve">специалист - участник проекта в сфере агропромышленного комплекса должен быть признан нуждающимся в получении жилого помещения, предоставляемого по договору найма жилого помещения, по тем же основаниям, которые установлены </w:t>
      </w:r>
      <w:hyperlink r:id="rId14">
        <w:r>
          <w:rPr>
            <w:color w:val="0000FF"/>
          </w:rPr>
          <w:t>статьей 51</w:t>
        </w:r>
      </w:hyperlink>
      <w: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либо не иметь жилья на территории Кировской области, где находится образовательная организация (научная организация).</w:t>
      </w:r>
    </w:p>
    <w:p w:rsidR="00F34B59" w:rsidRDefault="00F34B59">
      <w:pPr>
        <w:pStyle w:val="ConsPlusNormal"/>
        <w:spacing w:before="220"/>
        <w:ind w:firstLine="540"/>
        <w:jc w:val="both"/>
      </w:pPr>
      <w:r>
        <w:t>2.5. Специалист - участник проекта в сфере агропромышленного комплекса, с которым образовательной организацией (научной организацией) заключен трудовой договор, должен соответствовать одному из следующих требований:</w:t>
      </w:r>
    </w:p>
    <w:p w:rsidR="00F34B59" w:rsidRDefault="00F34B59">
      <w:pPr>
        <w:pStyle w:val="ConsPlusNormal"/>
        <w:spacing w:before="220"/>
        <w:ind w:firstLine="540"/>
        <w:jc w:val="both"/>
      </w:pPr>
      <w:r>
        <w:t>имеет ученую степень кандидата наук;</w:t>
      </w:r>
    </w:p>
    <w:p w:rsidR="00F34B59" w:rsidRDefault="00F34B59">
      <w:pPr>
        <w:pStyle w:val="ConsPlusNormal"/>
        <w:spacing w:before="220"/>
        <w:ind w:firstLine="540"/>
        <w:jc w:val="both"/>
      </w:pPr>
      <w:r>
        <w:t>имеет ученую степень доктора наук;</w:t>
      </w:r>
    </w:p>
    <w:p w:rsidR="00F34B59" w:rsidRDefault="00F34B59">
      <w:pPr>
        <w:pStyle w:val="ConsPlusNormal"/>
        <w:spacing w:before="220"/>
        <w:ind w:firstLine="540"/>
        <w:jc w:val="both"/>
      </w:pPr>
      <w:r>
        <w:lastRenderedPageBreak/>
        <w:t>является научно-педагогическим и (или) научным работником без ученой степени и звания;</w:t>
      </w:r>
    </w:p>
    <w:p w:rsidR="00F34B59" w:rsidRDefault="00F34B59">
      <w:pPr>
        <w:pStyle w:val="ConsPlusNormal"/>
        <w:spacing w:before="220"/>
        <w:ind w:firstLine="540"/>
        <w:jc w:val="both"/>
      </w:pPr>
      <w:r>
        <w:t>не имеет ученой степени и звания, но имеет государственные почетные звания, является лауреатом международных и всероссийских конкурсов, лауреатом государственных премий по профилю профессиональной деятельности.</w:t>
      </w:r>
    </w:p>
    <w:p w:rsidR="00F34B59" w:rsidRDefault="00F34B59">
      <w:pPr>
        <w:pStyle w:val="ConsPlusNormal"/>
        <w:spacing w:before="220"/>
        <w:ind w:firstLine="540"/>
        <w:jc w:val="both"/>
      </w:pPr>
      <w:r>
        <w:t>К научным и научно-педагогическим работникам не относятся работники, осуществляющие трудовую деятельность в качестве совместителей, основным местом работы которых является иная организация (внешние совместители), а также работники, осуществляющие трудовую деятельность на условиях гражданско-правового договора.</w:t>
      </w:r>
    </w:p>
    <w:p w:rsidR="00F34B59" w:rsidRDefault="00F34B59">
      <w:pPr>
        <w:pStyle w:val="ConsPlusNormal"/>
        <w:spacing w:before="220"/>
        <w:ind w:firstLine="540"/>
        <w:jc w:val="both"/>
      </w:pPr>
      <w:r>
        <w:t>2.6. К отбору проектов в сфере агропромышленного комплекса не допускаются:</w:t>
      </w:r>
    </w:p>
    <w:p w:rsidR="00F34B59" w:rsidRDefault="00F34B59">
      <w:pPr>
        <w:pStyle w:val="ConsPlusNormal"/>
        <w:spacing w:before="220"/>
        <w:ind w:firstLine="540"/>
        <w:jc w:val="both"/>
      </w:pPr>
      <w:r>
        <w:t>заявки, оформленные и поданные в образовательную организацию (научную организацию) с нарушением требований к составу документов, прилагаемых к заявке, и содержанию заявки, изложенных в объявлении;</w:t>
      </w:r>
    </w:p>
    <w:p w:rsidR="00F34B59" w:rsidRDefault="00F34B59">
      <w:pPr>
        <w:pStyle w:val="ConsPlusNormal"/>
        <w:spacing w:before="220"/>
        <w:ind w:firstLine="540"/>
        <w:jc w:val="both"/>
      </w:pPr>
      <w:r>
        <w:t>заявки, полученные образовательной организацией (научной организацией) после истечения установленного срока их подачи;</w:t>
      </w:r>
    </w:p>
    <w:p w:rsidR="00F34B59" w:rsidRDefault="00F34B59">
      <w:pPr>
        <w:pStyle w:val="ConsPlusNormal"/>
        <w:spacing w:before="220"/>
        <w:ind w:firstLine="540"/>
        <w:jc w:val="both"/>
      </w:pPr>
      <w:r>
        <w:t xml:space="preserve">заявки, содержащие противоречивые сведения в части подтверждения хозяйствующими субъектами соответствия представляемых ими проектов в сфере агропромышленного комплекса критериям, установленным </w:t>
      </w:r>
      <w:hyperlink w:anchor="P113">
        <w:r>
          <w:rPr>
            <w:color w:val="0000FF"/>
          </w:rPr>
          <w:t>пунктом 2.2</w:t>
        </w:r>
      </w:hyperlink>
      <w:r>
        <w:t xml:space="preserve"> настоящего Порядка, а также сведения о преимуществах проекта в сфере агропромышленного комплекса, установленных </w:t>
      </w:r>
      <w:hyperlink w:anchor="P121">
        <w:r>
          <w:rPr>
            <w:color w:val="0000FF"/>
          </w:rPr>
          <w:t>пунктом 2.3</w:t>
        </w:r>
      </w:hyperlink>
      <w:r>
        <w:t xml:space="preserve"> настоящего Порядка.</w:t>
      </w:r>
    </w:p>
    <w:p w:rsidR="00F34B59" w:rsidRDefault="00F34B59">
      <w:pPr>
        <w:pStyle w:val="ConsPlusNormal"/>
        <w:spacing w:before="220"/>
        <w:ind w:firstLine="540"/>
        <w:jc w:val="both"/>
      </w:pPr>
      <w:bookmarkStart w:id="4" w:name="P139"/>
      <w:bookmarkEnd w:id="4"/>
      <w:r>
        <w:t>2.7. Комиссия проводит экспертизу допущенных к отбору проектов в сфере агропромышленного комплекса заявок на предмет их соответствия требованиям, установленным объявлением, в соответствии с Правилами и настоящим Порядком не позднее 10 календарных дней со дня окончания приема заявок.</w:t>
      </w:r>
    </w:p>
    <w:p w:rsidR="00F34B59" w:rsidRDefault="00F34B59">
      <w:pPr>
        <w:pStyle w:val="ConsPlusNormal"/>
        <w:spacing w:before="220"/>
        <w:ind w:firstLine="540"/>
        <w:jc w:val="both"/>
      </w:pPr>
      <w:r>
        <w:t>В отношении представленного проекта в сфере агропромышленного комплекса комиссия проводит оценку заявленных научно-исследовательских, опытно-конструкторских и (или) технологических работ на предмет их целесообразности и актуальности для нужд хозяйствующих субъектов в целях опережающей технологической модернизации и инновационного развития агропромышленного комплекса. Результат такой оценки оформляется в виде соответствующего заключения комиссии на каждый отобранный проект в сфере агропромышленного комплекса, подписывается председателем комиссии и является неотъемлемой частью протокола подведения итогов отбора проектов в сфере агропромышленного комплекса.</w:t>
      </w:r>
    </w:p>
    <w:p w:rsidR="00F34B59" w:rsidRDefault="00F34B59">
      <w:pPr>
        <w:pStyle w:val="ConsPlusNormal"/>
        <w:spacing w:before="220"/>
        <w:ind w:firstLine="540"/>
        <w:jc w:val="both"/>
      </w:pPr>
      <w:r>
        <w:t xml:space="preserve">При рассмотрении проекта в сфере агропромышленного комплекса в целях его включения в перечень проектов в сфере агропромышленного комплекса, а также при формировании списков специалистов - участников проектов в сфере агропромышленного комплекса комиссия осуществляет оценку соответствия проектов в сфере агропромышленного комплекса критериям, установленным </w:t>
      </w:r>
      <w:hyperlink w:anchor="P113">
        <w:r>
          <w:rPr>
            <w:color w:val="0000FF"/>
          </w:rPr>
          <w:t>пунктом 2.2</w:t>
        </w:r>
      </w:hyperlink>
      <w:r>
        <w:t xml:space="preserve"> настоящего Порядка, включая проверку состава и полноты представленной документации о проекте в сфере агропромышленного комплекса и участвующих в его реализации специалистах - участниках проекта в сфере агропромышленного комплекса.</w:t>
      </w:r>
    </w:p>
    <w:p w:rsidR="00F34B59" w:rsidRDefault="00F34B59">
      <w:pPr>
        <w:pStyle w:val="ConsPlusNormal"/>
        <w:spacing w:before="220"/>
        <w:ind w:firstLine="540"/>
        <w:jc w:val="both"/>
      </w:pPr>
      <w:r>
        <w:t xml:space="preserve">Порядок определения размера выплаты стимулирующего характера специалисту - участнику проекта в сфере агропромышленного комплекса устанавливается образовательной организацией (научной организацией). При этом размер выплаты стимулирующего характера специалисту - участнику проекта в сфере агропромышленного комплекса определяется комиссией совместно с хозяйствующими субъектами с учетом занимаемой им должности, его научных достижений, участия специалиста - участника проекта в сфере агропромышленного комплекса в научной и научно-исследовательской деятельности, а также его занятости в реализации проекта в сфере агропромышленного комплекса. Размер выплаты стимулирующего характера специалисту - участнику проекта в сфере агропромышленного комплекса включает расходы на осуществление </w:t>
      </w:r>
      <w:r>
        <w:lastRenderedPageBreak/>
        <w:t>компенсационной выплаты за работу в местностях с особыми климатическими условиями и связанные с ними дополнительные расходы по оплате отпуска специалиста - участника проекта в сфере агропромышленного комплекса, отчисления на страховые взносы в государственные внебюджетные фонды.</w:t>
      </w:r>
    </w:p>
    <w:p w:rsidR="00F34B59" w:rsidRDefault="00F34B59">
      <w:pPr>
        <w:pStyle w:val="ConsPlusNormal"/>
        <w:spacing w:before="220"/>
        <w:ind w:firstLine="540"/>
        <w:jc w:val="both"/>
      </w:pPr>
      <w:r>
        <w:t>2.8. С целью оценки ресурсной возможности выполнения проектов в сфере агропромышленного комплекса, обоснованности заявленных в рамках проекта в сфере агропромышленного комплекса работ, проверки достоверности отраженных в проекте в сфере агропромышленного комплекса сведений члены комиссии по поручению председателя комиссии вправе взаимодействовать с хозяйствующими субъектами, в том числе выезжать на территорию реализации проекта в сфере агропромышленного комплекса (лабораторно-производственные базы и (или) технологические площадки, которые планируется использовать для реализации проектов в сфере агропромышленного комплекса или внедрения их результатов).</w:t>
      </w:r>
    </w:p>
    <w:p w:rsidR="00F34B59" w:rsidRDefault="00F34B59">
      <w:pPr>
        <w:pStyle w:val="ConsPlusNormal"/>
        <w:spacing w:before="220"/>
        <w:ind w:firstLine="540"/>
        <w:jc w:val="both"/>
      </w:pPr>
      <w:r>
        <w:t xml:space="preserve">2.9. Результаты отбора проектов в сфере агропромышленного комплекса, проведенного с учетом требований </w:t>
      </w:r>
      <w:hyperlink w:anchor="P139">
        <w:r>
          <w:rPr>
            <w:color w:val="0000FF"/>
          </w:rPr>
          <w:t>пункта 2.7</w:t>
        </w:r>
      </w:hyperlink>
      <w:r>
        <w:t xml:space="preserve"> настоящего Порядка, оформляются в виде протокола подведения итогов отбора проектов в сфере агропромышленного комплекса, который утверждается председателем комиссии не позднее 12 календарных дней со дня окончания приема заявок. К протоколу подведения итогов отбора проектов в сфере агропромышленного комплекса прилагаются перечень проектов в сфере агропромышленного комплекса, список специалистов - участников проекта в сфере агропромышленного комплекса для предоставления им выплат стимулирующего характера с указанием размера выплаты, а также список специалистов - получателей жилья по договору найма жилого помещения.</w:t>
      </w:r>
    </w:p>
    <w:p w:rsidR="00F34B59" w:rsidRDefault="00F34B59">
      <w:pPr>
        <w:pStyle w:val="ConsPlusNormal"/>
        <w:spacing w:before="220"/>
        <w:ind w:firstLine="540"/>
        <w:jc w:val="both"/>
      </w:pPr>
      <w:r>
        <w:t>2.10. Перечень проектов в сфере агропромышленного комплекса публикуется на официальном сайте образовательной организации (научной организации) не позднее 5 рабочих дней после утверждения протокола подведения итогов отбора проектов в сфере агропромышленного комплекса.</w:t>
      </w:r>
    </w:p>
    <w:p w:rsidR="00F34B59" w:rsidRDefault="00F34B59">
      <w:pPr>
        <w:pStyle w:val="ConsPlusNormal"/>
        <w:jc w:val="both"/>
      </w:pPr>
    </w:p>
    <w:p w:rsidR="00F34B59" w:rsidRDefault="00F34B59">
      <w:pPr>
        <w:pStyle w:val="ConsPlusNormal"/>
        <w:jc w:val="both"/>
      </w:pPr>
    </w:p>
    <w:p w:rsidR="00F34B59" w:rsidRDefault="00F34B59">
      <w:pPr>
        <w:pStyle w:val="ConsPlusNormal"/>
        <w:pBdr>
          <w:bottom w:val="single" w:sz="6" w:space="0" w:color="auto"/>
        </w:pBdr>
        <w:spacing w:before="100" w:after="100"/>
        <w:jc w:val="both"/>
        <w:rPr>
          <w:sz w:val="2"/>
          <w:szCs w:val="2"/>
        </w:rPr>
      </w:pPr>
    </w:p>
    <w:p w:rsidR="00395394" w:rsidRDefault="00395394">
      <w:bookmarkStart w:id="5" w:name="_GoBack"/>
      <w:bookmarkEnd w:id="5"/>
    </w:p>
    <w:sectPr w:rsidR="00395394" w:rsidSect="008854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59"/>
    <w:rsid w:val="00395394"/>
    <w:rsid w:val="00F34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76DCF-FC38-4895-902B-46449DB8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4B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4B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4B5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RLAW240&amp;n=237081&amp;dst=100015"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27175&amp;dst=174485" TargetMode="External"/><Relationship Id="rId12" Type="http://schemas.openxmlformats.org/officeDocument/2006/relationships/hyperlink" Target="https://login.consultant.ru/link/?req=doc&amp;base=LAW&amp;n=478980&amp;dst=10002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240&amp;n=254350&amp;dst=100032" TargetMode="External"/><Relationship Id="rId11" Type="http://schemas.openxmlformats.org/officeDocument/2006/relationships/hyperlink" Target="https://login.consultant.ru/link/?req=doc&amp;base=LAW&amp;n=470973&amp;dst=100081" TargetMode="External"/><Relationship Id="rId5" Type="http://schemas.openxmlformats.org/officeDocument/2006/relationships/hyperlink" Target="https://login.consultant.ru/link/?req=doc&amp;base=LAW&amp;n=527175&amp;dst=174561" TargetMode="External"/><Relationship Id="rId15" Type="http://schemas.openxmlformats.org/officeDocument/2006/relationships/fontTable" Target="fontTable.xml"/><Relationship Id="rId10" Type="http://schemas.openxmlformats.org/officeDocument/2006/relationships/hyperlink" Target="https://login.consultant.ru/link/?req=doc&amp;base=LAW&amp;n=470973&amp;dst=10007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7175&amp;dst=174485" TargetMode="External"/><Relationship Id="rId14" Type="http://schemas.openxmlformats.org/officeDocument/2006/relationships/hyperlink" Target="https://login.consultant.ru/link/?req=doc&amp;base=LAW&amp;n=511791&amp;dst=1003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4081</Words>
  <Characters>23268</Characters>
  <Application>Microsoft Office Word</Application>
  <DocSecurity>0</DocSecurity>
  <Lines>193</Lines>
  <Paragraphs>54</Paragraphs>
  <ScaleCrop>false</ScaleCrop>
  <Company/>
  <LinksUpToDate>false</LinksUpToDate>
  <CharactersWithSpaces>27295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UserOK</cp:lastModifiedBy>
  <cp:revision>1</cp:revision>
  <dcterms:created xsi:type="dcterms:W3CDTF">2026-03-31T15:37:00Z</dcterms:created>
  <dcterms:modified xsi:type="dcterms:W3CDTF">2026-03-31T15:38:00Z</dcterms:modified>
</cp:coreProperties>
</file>