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47" w:rsidRDefault="0035664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6647" w:rsidRDefault="00356647">
      <w:pPr>
        <w:pStyle w:val="ConsPlusNormal"/>
        <w:jc w:val="both"/>
        <w:outlineLvl w:val="0"/>
      </w:pPr>
    </w:p>
    <w:p w:rsidR="00356647" w:rsidRDefault="00356647">
      <w:pPr>
        <w:pStyle w:val="ConsPlusTitle"/>
        <w:jc w:val="center"/>
        <w:outlineLvl w:val="0"/>
      </w:pPr>
      <w:r>
        <w:t>ПРАВИТЕЛЬСТВО КИРОВСКОЙ ОБЛАСТИ</w:t>
      </w:r>
    </w:p>
    <w:p w:rsidR="00356647" w:rsidRDefault="00356647">
      <w:pPr>
        <w:pStyle w:val="ConsPlusTitle"/>
        <w:jc w:val="both"/>
      </w:pPr>
    </w:p>
    <w:p w:rsidR="00356647" w:rsidRDefault="00356647">
      <w:pPr>
        <w:pStyle w:val="ConsPlusTitle"/>
        <w:jc w:val="center"/>
      </w:pPr>
      <w:r>
        <w:t>ПОСТАНОВЛЕНИЕ</w:t>
      </w:r>
    </w:p>
    <w:p w:rsidR="00356647" w:rsidRDefault="00356647">
      <w:pPr>
        <w:pStyle w:val="ConsPlusTitle"/>
        <w:jc w:val="center"/>
      </w:pPr>
      <w:r>
        <w:t>от 29 октября 2021 г. N 581-П</w:t>
      </w:r>
    </w:p>
    <w:p w:rsidR="00356647" w:rsidRDefault="00356647">
      <w:pPr>
        <w:pStyle w:val="ConsPlusTitle"/>
        <w:jc w:val="both"/>
      </w:pPr>
    </w:p>
    <w:p w:rsidR="00356647" w:rsidRDefault="00356647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356647" w:rsidRDefault="00356647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ЗА СОБЛЮДЕНИЕМ ПРЕДЕЛЬНЫХ РАЗМЕРОВ ПЛАТЫ</w:t>
      </w:r>
    </w:p>
    <w:p w:rsidR="00356647" w:rsidRDefault="00356647">
      <w:pPr>
        <w:pStyle w:val="ConsPlusTitle"/>
        <w:jc w:val="center"/>
      </w:pPr>
      <w:r>
        <w:t>ЗА ПРОВЕДЕНИЕ ТЕХНИЧЕСКОГО ОСМОТРА ТРАНСПОРТНЫХ СРЕДСТВ</w:t>
      </w:r>
    </w:p>
    <w:p w:rsidR="00356647" w:rsidRDefault="00356647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:rsidR="00356647" w:rsidRDefault="00356647">
      <w:pPr>
        <w:pStyle w:val="ConsPlusTitle"/>
        <w:jc w:val="center"/>
      </w:pPr>
      <w:r>
        <w:t>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7" w:history="1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региональную службу по тарифам Кировской области.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Председатель Правительства</w:t>
      </w:r>
    </w:p>
    <w:p w:rsidR="00356647" w:rsidRDefault="00356647">
      <w:pPr>
        <w:pStyle w:val="ConsPlusNormal"/>
        <w:jc w:val="right"/>
      </w:pPr>
      <w:r>
        <w:t>Кировской области</w:t>
      </w:r>
    </w:p>
    <w:p w:rsidR="00356647" w:rsidRDefault="00356647">
      <w:pPr>
        <w:pStyle w:val="ConsPlusNormal"/>
        <w:jc w:val="right"/>
      </w:pPr>
      <w:r>
        <w:t>А.А.ЧУРИН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  <w:outlineLvl w:val="0"/>
      </w:pPr>
      <w:r>
        <w:t>Приложение N 1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Утверждено</w:t>
      </w:r>
    </w:p>
    <w:p w:rsidR="00356647" w:rsidRDefault="00356647">
      <w:pPr>
        <w:pStyle w:val="ConsPlusNormal"/>
        <w:jc w:val="right"/>
      </w:pPr>
      <w:r>
        <w:t>постановлением</w:t>
      </w:r>
    </w:p>
    <w:p w:rsidR="00356647" w:rsidRDefault="00356647">
      <w:pPr>
        <w:pStyle w:val="ConsPlusNormal"/>
        <w:jc w:val="right"/>
      </w:pPr>
      <w:r>
        <w:t>Правительства Кировской области</w:t>
      </w:r>
    </w:p>
    <w:p w:rsidR="00356647" w:rsidRDefault="00356647">
      <w:pPr>
        <w:pStyle w:val="ConsPlusNormal"/>
        <w:jc w:val="right"/>
      </w:pPr>
      <w:r>
        <w:t>от 29 октября 2021 г. N 581-П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Title"/>
        <w:jc w:val="center"/>
      </w:pPr>
      <w:bookmarkStart w:id="0" w:name="P33"/>
      <w:bookmarkEnd w:id="0"/>
      <w:r>
        <w:t>ПОЛОЖЕНИЕ</w:t>
      </w:r>
    </w:p>
    <w:p w:rsidR="00356647" w:rsidRDefault="00356647">
      <w:pPr>
        <w:pStyle w:val="ConsPlusTitle"/>
        <w:jc w:val="center"/>
      </w:pPr>
      <w:r>
        <w:t>О РЕГИОНАЛЬНОМ ГОСУДАРСТВЕННОМ КОНТРОЛЕ (НАДЗОРЕ)</w:t>
      </w:r>
    </w:p>
    <w:p w:rsidR="00356647" w:rsidRDefault="00356647">
      <w:pPr>
        <w:pStyle w:val="ConsPlusTitle"/>
        <w:jc w:val="center"/>
      </w:pPr>
      <w:r>
        <w:t>ЗА СОБЛЮДЕНИЕМ ПРЕДЕЛЬНЫХ РАЗМЕРОВ ПЛАТЫ ЗА ПРОВЕДЕНИЕ</w:t>
      </w:r>
    </w:p>
    <w:p w:rsidR="00356647" w:rsidRDefault="00356647">
      <w:pPr>
        <w:pStyle w:val="ConsPlusTitle"/>
        <w:jc w:val="center"/>
      </w:pPr>
      <w:r>
        <w:lastRenderedPageBreak/>
        <w:t>ТЕХНИЧЕСКОГО ОСМОТРА ТРАНСПОРТНЫХ СРЕДСТВ И РАЗМЕРОВ</w:t>
      </w:r>
    </w:p>
    <w:p w:rsidR="00356647" w:rsidRDefault="00356647">
      <w:pPr>
        <w:pStyle w:val="ConsPlusTitle"/>
        <w:jc w:val="center"/>
      </w:pPr>
      <w:r>
        <w:t>ПЛАТЫ ЗА ВЫДАЧУ ДУБЛИКАТА ДИАГНОСТИЧЕСКОЙ КАРТЫ</w:t>
      </w:r>
    </w:p>
    <w:p w:rsidR="00356647" w:rsidRDefault="00356647">
      <w:pPr>
        <w:pStyle w:val="ConsPlusTitle"/>
        <w:jc w:val="center"/>
      </w:pPr>
      <w:r>
        <w:t>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proofErr w:type="gramEnd"/>
      <w:r>
        <w:t xml:space="preserve"> (далее - региональный государственный контроль (надзор)).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Кировской области службы, в должностные </w:t>
      </w:r>
      <w:r>
        <w:lastRenderedPageBreak/>
        <w:t>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</w:t>
      </w:r>
      <w:proofErr w:type="gramStart"/>
      <w:r>
        <w:t>за</w:t>
      </w:r>
      <w:proofErr w:type="gramEnd"/>
      <w:r>
        <w:t xml:space="preserve"> последние истекшие 3 года;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- сайт службы) в информационно-телекоммуникационной сети "Интернет" (далее - сеть "Интернет").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</w:t>
      </w:r>
      <w:r>
        <w:lastRenderedPageBreak/>
        <w:t>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9" w:history="1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</w:t>
      </w:r>
      <w:proofErr w:type="gramStart"/>
      <w:r>
        <w:t>отчетным</w:t>
      </w:r>
      <w:proofErr w:type="gramEnd"/>
      <w:r>
        <w:t>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Доклад о правоприменительной практике утверждается приказом руководителя службы и размещается на сайте службы не позднее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</w:t>
      </w:r>
      <w:proofErr w:type="gramEnd"/>
      <w:r>
        <w:t xml:space="preserve"> по обеспечению соблюдения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356647" w:rsidRDefault="00356647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предостережением.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:rsidR="00356647" w:rsidRDefault="00356647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0" w:history="1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Обязательные профилактические визиты проводятся в отношении контролируемых лиц, </w:t>
      </w:r>
      <w:r>
        <w:lastRenderedPageBreak/>
        <w:t>приступающих к осуществлению регулируемой деятельности, в срок не позднее чем в течение 1 года со дня начала такой деятельности.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Служба направляет контролируемому лицу уведомление о проведении обязательного профилактического визита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службу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>
        <w:t>последствия</w:t>
      </w:r>
      <w:proofErr w:type="gramEnd"/>
      <w:r>
        <w:t xml:space="preserve"> нарушения которых влекут серьезную угрозу охраняемым законом ценностям;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:rsidR="00C75E52" w:rsidRPr="00C75E52" w:rsidRDefault="00C75E52">
      <w:pPr>
        <w:pStyle w:val="ConsPlusNormal"/>
        <w:spacing w:before="220"/>
        <w:ind w:firstLine="540"/>
        <w:jc w:val="both"/>
        <w:rPr>
          <w:rFonts w:asciiTheme="minorHAnsi" w:hAnsiTheme="minorHAnsi"/>
          <w:szCs w:val="22"/>
        </w:rPr>
      </w:pPr>
      <w:r w:rsidRPr="00C75E52">
        <w:rPr>
          <w:rFonts w:asciiTheme="minorHAnsi" w:hAnsiTheme="minorHAnsi" w:cs="Times New Roman"/>
          <w:color w:val="000000"/>
          <w:szCs w:val="22"/>
          <w:highlight w:val="green"/>
          <w:shd w:val="clear" w:color="auto" w:fill="FFFFFF"/>
        </w:rPr>
        <w:t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</w:t>
      </w:r>
      <w:r w:rsidRPr="00C75E52">
        <w:rPr>
          <w:rFonts w:asciiTheme="minorHAnsi" w:hAnsiTheme="minorHAnsi" w:cs="Times New Roman"/>
          <w:color w:val="000000"/>
          <w:szCs w:val="22"/>
          <w:highlight w:val="green"/>
          <w:shd w:val="clear" w:color="auto" w:fill="FFFFFF"/>
        </w:rPr>
        <w:t xml:space="preserve"> установленном частями 11 – 13 </w:t>
      </w:r>
      <w:r w:rsidRPr="00C75E52">
        <w:rPr>
          <w:rFonts w:asciiTheme="minorHAnsi" w:hAnsiTheme="minorHAnsi" w:cs="Times New Roman"/>
          <w:color w:val="000000"/>
          <w:szCs w:val="22"/>
          <w:highlight w:val="green"/>
          <w:shd w:val="clear" w:color="auto" w:fill="FFFFFF"/>
        </w:rPr>
        <w:t>статьи 52 Федерального закона от 31.07.2020 № 248-ФЗ</w:t>
      </w:r>
      <w:r w:rsidRPr="00C75E52">
        <w:rPr>
          <w:rFonts w:asciiTheme="minorHAnsi" w:hAnsiTheme="minorHAnsi" w:cs="Times New Roman"/>
          <w:color w:val="000000"/>
          <w:szCs w:val="22"/>
          <w:highlight w:val="green"/>
          <w:shd w:val="clear" w:color="auto" w:fill="FFFFFF"/>
        </w:rPr>
        <w:t>.</w:t>
      </w:r>
      <w:bookmarkStart w:id="1" w:name="_GoBack"/>
      <w:bookmarkEnd w:id="1"/>
    </w:p>
    <w:p w:rsidR="00356647" w:rsidRDefault="00356647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1" w:history="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2" w:history="1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lastRenderedPageBreak/>
        <w:t>осмотр;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</w:t>
      </w:r>
      <w:proofErr w:type="gramStart"/>
      <w: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  <w:proofErr w:type="gramEnd"/>
    </w:p>
    <w:p w:rsidR="00356647" w:rsidRDefault="00356647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3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4" w:history="1">
        <w:r>
          <w:rPr>
            <w:color w:val="0000FF"/>
          </w:rPr>
          <w:t>6 части 1 статьи 57</w:t>
        </w:r>
      </w:hyperlink>
      <w:r>
        <w:t xml:space="preserve"> и </w:t>
      </w:r>
      <w:hyperlink r:id="rId15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в порядке, предусмотренном </w:t>
      </w:r>
      <w:hyperlink r:id="rId16" w:history="1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17" w:history="1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</w:t>
      </w:r>
      <w:r>
        <w:lastRenderedPageBreak/>
        <w:t>контрольного (надзорного) мероприятия в случаях: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18" w:history="1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19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20" w:history="1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  <w:outlineLvl w:val="0"/>
      </w:pPr>
      <w:r>
        <w:t>Приложение N 2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right"/>
      </w:pPr>
      <w:r>
        <w:t>Утвержден</w:t>
      </w:r>
    </w:p>
    <w:p w:rsidR="00356647" w:rsidRDefault="00356647">
      <w:pPr>
        <w:pStyle w:val="ConsPlusNormal"/>
        <w:jc w:val="right"/>
      </w:pPr>
      <w:r>
        <w:t>постановлением</w:t>
      </w:r>
    </w:p>
    <w:p w:rsidR="00356647" w:rsidRDefault="00356647">
      <w:pPr>
        <w:pStyle w:val="ConsPlusNormal"/>
        <w:jc w:val="right"/>
      </w:pPr>
      <w:r>
        <w:t>Правительства Кировской области</w:t>
      </w:r>
    </w:p>
    <w:p w:rsidR="00356647" w:rsidRDefault="00356647">
      <w:pPr>
        <w:pStyle w:val="ConsPlusNormal"/>
        <w:jc w:val="right"/>
      </w:pPr>
      <w:r>
        <w:t>от 29 октября 2021 г. N 581-П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Title"/>
        <w:jc w:val="center"/>
      </w:pPr>
      <w:bookmarkStart w:id="2" w:name="P157"/>
      <w:bookmarkEnd w:id="2"/>
      <w:r>
        <w:t>ПЕРЕЧЕНЬ</w:t>
      </w:r>
    </w:p>
    <w:p w:rsidR="00356647" w:rsidRDefault="00356647">
      <w:pPr>
        <w:pStyle w:val="ConsPlusTitle"/>
        <w:jc w:val="center"/>
      </w:pPr>
      <w:r>
        <w:t>ИНДИКАТОРОВ РИСКА НАРУШЕНИЙ ОБЯЗАТЕЛЬНЫХ ТРЕБОВАНИЙ,</w:t>
      </w:r>
    </w:p>
    <w:p w:rsidR="00356647" w:rsidRDefault="00356647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РЕГИОНАЛЬНОГО</w:t>
      </w:r>
    </w:p>
    <w:p w:rsidR="00356647" w:rsidRDefault="00356647">
      <w:pPr>
        <w:pStyle w:val="ConsPlusTitle"/>
        <w:jc w:val="center"/>
      </w:pPr>
      <w:r>
        <w:t>ГОСУДАРСТВЕННОГО КОНТРОЛЯ (НАДЗОРА) ЗА СОБЛЮДЕНИЕМ</w:t>
      </w:r>
    </w:p>
    <w:p w:rsidR="00356647" w:rsidRDefault="00356647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:rsidR="00356647" w:rsidRDefault="00356647">
      <w:pPr>
        <w:pStyle w:val="ConsPlusTitle"/>
        <w:jc w:val="center"/>
      </w:pPr>
      <w:r>
        <w:t>ТРАНСПОРТНЫХ СРЕДСТВ И РАЗМЕРОВ ПЛАТЫ ЗА ВЫДАЧУ ДУБЛИКАТА</w:t>
      </w:r>
    </w:p>
    <w:p w:rsidR="00356647" w:rsidRDefault="00356647">
      <w:pPr>
        <w:pStyle w:val="ConsPlusTitle"/>
        <w:jc w:val="center"/>
      </w:pPr>
      <w:r>
        <w:t>ДИАГНОСТИЧЕСКОЙ КАРТЫ НА БУМАЖНОМ НОСИТЕЛЕ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ind w:firstLine="540"/>
        <w:jc w:val="both"/>
      </w:pPr>
      <w:r>
        <w:t>1. Неоднократное поступление в региональную службу по тарифам Кировской области (далее - служба) (два или более раза в течение календарного года) жалоб (обращений) на деятельность операторов технического осмотра.</w:t>
      </w:r>
    </w:p>
    <w:p w:rsidR="00356647" w:rsidRDefault="00356647">
      <w:pPr>
        <w:pStyle w:val="ConsPlusNormal"/>
        <w:spacing w:before="220"/>
        <w:ind w:firstLine="540"/>
        <w:jc w:val="both"/>
      </w:pPr>
      <w:r>
        <w:t>2. Непредставление сведений или представление заведомо недостоверных сведений в службу,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цен.</w:t>
      </w: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jc w:val="both"/>
      </w:pPr>
    </w:p>
    <w:p w:rsidR="00356647" w:rsidRDefault="003566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A69" w:rsidRDefault="006E2A69"/>
    <w:sectPr w:rsidR="006E2A69" w:rsidSect="0039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47"/>
    <w:rsid w:val="00356647"/>
    <w:rsid w:val="006E2A69"/>
    <w:rsid w:val="00C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C34A5CFB22450798659BBB1931247AD0ABD9F8F6A0DE50BE05010566810E04B3A5145EE50183BE257363B8349x7L" TargetMode="External"/><Relationship Id="rId13" Type="http://schemas.openxmlformats.org/officeDocument/2006/relationships/hyperlink" Target="consultantplus://offline/ref=2BDC34A5CFB22450798659BBB1931247AD0ABD9F8F6A0DE50BE05010566810E0593A0949EE570038E642606AC5C62E69F243F7B98F4EC12D4AxFL" TargetMode="External"/><Relationship Id="rId18" Type="http://schemas.openxmlformats.org/officeDocument/2006/relationships/hyperlink" Target="consultantplus://offline/ref=2BDC34A5CFB22450798659BBB1931247AD0ABD9F8F6A0DE50BE05010566810E0593A0949EE570F33E042606AC5C62E69F243F7B98F4EC12D4Ax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DC34A5CFB22450798659BBB1931247AD0ABD9F8F6A0DE50BE05010566810E0593A0949EE570633E742606AC5C62E69F243F7B98F4EC12D4AxFL" TargetMode="External"/><Relationship Id="rId12" Type="http://schemas.openxmlformats.org/officeDocument/2006/relationships/hyperlink" Target="consultantplus://offline/ref=2BDC34A5CFB22450798659BBB1931247AD0ABD9F8F6A0DE50BE05010566810E0593A0949EE570E3DE442606AC5C62E69F243F7B98F4EC12D4AxFL" TargetMode="External"/><Relationship Id="rId17" Type="http://schemas.openxmlformats.org/officeDocument/2006/relationships/hyperlink" Target="consultantplus://offline/ref=2BDC34A5CFB22450798659BBB1931247AD0ABD9F8F6A0DE50BE05010566810E0593A0949EE560733E742606AC5C62E69F243F7B98F4EC12D4Ax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DC34A5CFB22450798659BBB1931247AD0ABD9F8F6A0DE50BE05010566810E0593A0949EE570439E542606AC5C62E69F243F7B98F4EC12D4AxFL" TargetMode="External"/><Relationship Id="rId20" Type="http://schemas.openxmlformats.org/officeDocument/2006/relationships/hyperlink" Target="consultantplus://offline/ref=2BDC34A5CFB22450798659BBB1931247AD0ABD9F8F6A0DE50BE05010566810E0593A0949EE57023DE842606AC5C62E69F243F7B98F4EC12D4Ax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C34A5CFB22450798659BBB1931247AD0ABE9C8C6B0DE50BE05010566810E0593A094AEF550D6FB10D613681943D69F743F5BB9344x8L" TargetMode="External"/><Relationship Id="rId11" Type="http://schemas.openxmlformats.org/officeDocument/2006/relationships/hyperlink" Target="consultantplus://offline/ref=2BDC34A5CFB22450798659BBB1931247AD0ABD9F8F6A0DE50BE05010566810E0593A0949EE570E3EE142606AC5C62E69F243F7B98F4EC12D4Ax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BDC34A5CFB22450798659BBB1931247AD0ABD9F8F6A0DE50BE05010566810E0593A0949EE560733E742606AC5C62E69F243F7B98F4EC12D4AxFL" TargetMode="External"/><Relationship Id="rId10" Type="http://schemas.openxmlformats.org/officeDocument/2006/relationships/hyperlink" Target="consultantplus://offline/ref=2BDC34A5CFB22450798659BBB1931247AD0ABD9F8F6A0DE50BE05010566810E0593A0949EE57033CE242606AC5C62E69F243F7B98F4EC12D4AxFL" TargetMode="External"/><Relationship Id="rId19" Type="http://schemas.openxmlformats.org/officeDocument/2006/relationships/hyperlink" Target="consultantplus://offline/ref=2BDC34A5CFB22450798659BBB1931247AD0ABD9F8F6A0DE50BE05010566810E0593A0949EE570239E342606AC5C62E69F243F7B98F4EC12D4Ax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C34A5CFB22450798659BBB1931247AD0ABD9F8F6A0DE50BE05010566810E0593A0949EE57033BE942606AC5C62E69F243F7B98F4EC12D4AxFL" TargetMode="External"/><Relationship Id="rId14" Type="http://schemas.openxmlformats.org/officeDocument/2006/relationships/hyperlink" Target="consultantplus://offline/ref=2BDC34A5CFB22450798659BBB1931247AD0ABD9F8F6A0DE50BE05010566810E0593A0949EE570038E942606AC5C62E69F243F7B98F4EC12D4Ax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2024-02-07T12:22:00Z</dcterms:created>
  <dcterms:modified xsi:type="dcterms:W3CDTF">2024-02-07T12:22:00Z</dcterms:modified>
</cp:coreProperties>
</file>