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14A" w:rsidRDefault="00A9514A">
      <w:pPr>
        <w:pStyle w:val="ConsPlusTitlePage"/>
      </w:pPr>
      <w:r>
        <w:t xml:space="preserve">Документ предоставлен </w:t>
      </w:r>
      <w:hyperlink r:id="rId4">
        <w:r>
          <w:rPr>
            <w:color w:val="0000FF"/>
          </w:rPr>
          <w:t>КонсультантПлюс</w:t>
        </w:r>
      </w:hyperlink>
      <w:r>
        <w:br/>
      </w:r>
    </w:p>
    <w:p w:rsidR="00A9514A" w:rsidRDefault="00A9514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9514A">
        <w:tc>
          <w:tcPr>
            <w:tcW w:w="4677" w:type="dxa"/>
            <w:tcBorders>
              <w:top w:val="nil"/>
              <w:left w:val="nil"/>
              <w:bottom w:val="nil"/>
              <w:right w:val="nil"/>
            </w:tcBorders>
          </w:tcPr>
          <w:p w:rsidR="00A9514A" w:rsidRDefault="00A9514A">
            <w:pPr>
              <w:pStyle w:val="ConsPlusNormal"/>
              <w:outlineLvl w:val="0"/>
            </w:pPr>
            <w:r>
              <w:t>24 марта 2023 года</w:t>
            </w:r>
          </w:p>
        </w:tc>
        <w:tc>
          <w:tcPr>
            <w:tcW w:w="4677" w:type="dxa"/>
            <w:tcBorders>
              <w:top w:val="nil"/>
              <w:left w:val="nil"/>
              <w:bottom w:val="nil"/>
              <w:right w:val="nil"/>
            </w:tcBorders>
          </w:tcPr>
          <w:p w:rsidR="00A9514A" w:rsidRDefault="00A9514A">
            <w:pPr>
              <w:pStyle w:val="ConsPlusNormal"/>
              <w:jc w:val="right"/>
              <w:outlineLvl w:val="0"/>
            </w:pPr>
            <w:r>
              <w:t>N 38</w:t>
            </w:r>
          </w:p>
        </w:tc>
      </w:tr>
    </w:tbl>
    <w:p w:rsidR="00A9514A" w:rsidRDefault="00A9514A">
      <w:pPr>
        <w:pStyle w:val="ConsPlusNormal"/>
        <w:pBdr>
          <w:bottom w:val="single" w:sz="6" w:space="0" w:color="auto"/>
        </w:pBdr>
        <w:spacing w:before="100" w:after="100"/>
        <w:jc w:val="both"/>
        <w:rPr>
          <w:sz w:val="2"/>
          <w:szCs w:val="2"/>
        </w:rPr>
      </w:pPr>
    </w:p>
    <w:p w:rsidR="00A9514A" w:rsidRDefault="00A9514A">
      <w:pPr>
        <w:pStyle w:val="ConsPlusNormal"/>
        <w:jc w:val="both"/>
      </w:pPr>
    </w:p>
    <w:p w:rsidR="00A9514A" w:rsidRDefault="00A9514A">
      <w:pPr>
        <w:pStyle w:val="ConsPlusTitle"/>
        <w:jc w:val="center"/>
      </w:pPr>
      <w:r>
        <w:t>УКАЗ</w:t>
      </w:r>
    </w:p>
    <w:p w:rsidR="00A9514A" w:rsidRDefault="00A9514A">
      <w:pPr>
        <w:pStyle w:val="ConsPlusTitle"/>
        <w:jc w:val="both"/>
      </w:pPr>
    </w:p>
    <w:p w:rsidR="00A9514A" w:rsidRDefault="00A9514A">
      <w:pPr>
        <w:pStyle w:val="ConsPlusTitle"/>
        <w:jc w:val="center"/>
      </w:pPr>
      <w:r>
        <w:t>ГУБЕРНАТОРА КИРОВСКОЙ ОБЛАСТИ</w:t>
      </w:r>
    </w:p>
    <w:p w:rsidR="00A9514A" w:rsidRDefault="00A9514A">
      <w:pPr>
        <w:pStyle w:val="ConsPlusTitle"/>
        <w:jc w:val="both"/>
      </w:pPr>
    </w:p>
    <w:p w:rsidR="00A9514A" w:rsidRDefault="00A9514A">
      <w:pPr>
        <w:pStyle w:val="ConsPlusTitle"/>
        <w:jc w:val="center"/>
      </w:pPr>
      <w:r>
        <w:t>ОБ УТВЕРЖДЕНИИ ИНВЕСТИЦИОННОЙ ДЕКЛАРАЦИИ КИРОВСКОЙ ОБЛАСТИ</w:t>
      </w:r>
    </w:p>
    <w:p w:rsidR="00A9514A" w:rsidRDefault="00A9514A">
      <w:pPr>
        <w:pStyle w:val="ConsPlusNormal"/>
        <w:jc w:val="both"/>
      </w:pPr>
    </w:p>
    <w:p w:rsidR="00A9514A" w:rsidRDefault="00A9514A">
      <w:pPr>
        <w:pStyle w:val="ConsPlusNormal"/>
        <w:ind w:firstLine="540"/>
        <w:jc w:val="both"/>
      </w:pPr>
      <w:r>
        <w:t xml:space="preserve">В целях создания условий для опережающего инвестиционного развития Кировской области и достижения национальных целей развития Российской Федерации, определенных </w:t>
      </w:r>
      <w:hyperlink r:id="rId5">
        <w:r>
          <w:rPr>
            <w:color w:val="0000FF"/>
          </w:rPr>
          <w:t>Указом</w:t>
        </w:r>
      </w:hyperlink>
      <w:r>
        <w:t xml:space="preserve"> Президента Российской Федерации от 21.07.2020 N 474 "О национальных целях развития Российской Федерации на период до 2030 года", в соответствии с Методическими </w:t>
      </w:r>
      <w:hyperlink r:id="rId6">
        <w:r>
          <w:rPr>
            <w:color w:val="0000FF"/>
          </w:rPr>
          <w:t>рекомендациями</w:t>
        </w:r>
      </w:hyperlink>
      <w:r>
        <w:t xml:space="preserve"> по подготовке инвестиционной декларации субъекта Российской Федерации, утвержденными приказом Министерства экономического развития Российской Федерации от 30.09.2021 N 591 "О системе поддержки новых инвестиционных проектов в субъектах Российской Федерации ("Региональный инвестиционный стандарт")", постановляю:</w:t>
      </w:r>
    </w:p>
    <w:p w:rsidR="00A9514A" w:rsidRDefault="00A9514A">
      <w:pPr>
        <w:pStyle w:val="ConsPlusNormal"/>
        <w:spacing w:before="240"/>
        <w:ind w:firstLine="540"/>
        <w:jc w:val="both"/>
      </w:pPr>
      <w:r>
        <w:t xml:space="preserve">1. Утвердить Инвестиционную </w:t>
      </w:r>
      <w:hyperlink w:anchor="P32">
        <w:r>
          <w:rPr>
            <w:color w:val="0000FF"/>
          </w:rPr>
          <w:t>декларацию</w:t>
        </w:r>
      </w:hyperlink>
      <w:r>
        <w:t xml:space="preserve"> Кировской области согласно приложению.</w:t>
      </w:r>
    </w:p>
    <w:p w:rsidR="00A9514A" w:rsidRDefault="00A9514A">
      <w:pPr>
        <w:pStyle w:val="ConsPlusNormal"/>
        <w:spacing w:before="240"/>
        <w:ind w:firstLine="540"/>
        <w:jc w:val="both"/>
      </w:pPr>
      <w:r>
        <w:t>2. Министерству экономического развития Кировской области при подготовке проекта постановления Правительства Кировской области "О внесении изменений в постановление Правительства Кировской области от 13.01.2023 N 13-П "О создании инвестиционного комитета Кировской области" предусмотреть в функциях инвестиционного комитета Кировской области рассмотрение вопроса о внесении изменений в Инвестиционную декларацию Кировской области.</w:t>
      </w:r>
    </w:p>
    <w:p w:rsidR="00A9514A" w:rsidRDefault="00A9514A">
      <w:pPr>
        <w:pStyle w:val="ConsPlusNormal"/>
        <w:spacing w:before="240"/>
        <w:ind w:firstLine="540"/>
        <w:jc w:val="both"/>
      </w:pPr>
      <w:r>
        <w:t xml:space="preserve">3. Признать утратившим силу </w:t>
      </w:r>
      <w:hyperlink r:id="rId7">
        <w:r>
          <w:rPr>
            <w:color w:val="0000FF"/>
          </w:rPr>
          <w:t>Указ</w:t>
        </w:r>
      </w:hyperlink>
      <w:r>
        <w:t xml:space="preserve"> Губернатора Кировской области от 21.10.2013 N 146 "Об Инвестиционной декларации Кировской области".</w:t>
      </w:r>
    </w:p>
    <w:p w:rsidR="00A9514A" w:rsidRDefault="00A9514A">
      <w:pPr>
        <w:pStyle w:val="ConsPlusNormal"/>
        <w:spacing w:before="240"/>
        <w:ind w:firstLine="540"/>
        <w:jc w:val="both"/>
      </w:pPr>
      <w:r>
        <w:t>4. Контроль за выполнением Указа возложить на заместителя Председателя Правительства Кировской области Сандалова М.А.</w:t>
      </w:r>
    </w:p>
    <w:p w:rsidR="00A9514A" w:rsidRDefault="00A9514A">
      <w:pPr>
        <w:pStyle w:val="ConsPlusNormal"/>
        <w:spacing w:before="240"/>
        <w:ind w:firstLine="540"/>
        <w:jc w:val="both"/>
      </w:pPr>
      <w:r>
        <w:t>5. Настоящий Указ вступает в силу со дня его официального опубликования и действует до 01.10.2027.</w:t>
      </w:r>
    </w:p>
    <w:p w:rsidR="00A9514A" w:rsidRDefault="00A9514A">
      <w:pPr>
        <w:pStyle w:val="ConsPlusNormal"/>
        <w:jc w:val="both"/>
      </w:pPr>
    </w:p>
    <w:p w:rsidR="00A9514A" w:rsidRDefault="00A9514A">
      <w:pPr>
        <w:pStyle w:val="ConsPlusNormal"/>
        <w:jc w:val="right"/>
      </w:pPr>
      <w:r>
        <w:t>Губернатор</w:t>
      </w:r>
    </w:p>
    <w:p w:rsidR="00A9514A" w:rsidRDefault="00A9514A">
      <w:pPr>
        <w:pStyle w:val="ConsPlusNormal"/>
        <w:jc w:val="right"/>
      </w:pPr>
      <w:r>
        <w:t>Кировской области</w:t>
      </w:r>
    </w:p>
    <w:p w:rsidR="00A9514A" w:rsidRDefault="00A9514A">
      <w:pPr>
        <w:pStyle w:val="ConsPlusNormal"/>
        <w:jc w:val="right"/>
      </w:pPr>
      <w:r>
        <w:t>А.В.СОКОЛОВ</w:t>
      </w:r>
    </w:p>
    <w:p w:rsidR="00A9514A" w:rsidRDefault="00A9514A">
      <w:pPr>
        <w:pStyle w:val="ConsPlusNormal"/>
        <w:jc w:val="both"/>
      </w:pPr>
    </w:p>
    <w:p w:rsidR="00A9514A" w:rsidRDefault="00A9514A">
      <w:pPr>
        <w:pStyle w:val="ConsPlusNormal"/>
        <w:jc w:val="both"/>
      </w:pPr>
    </w:p>
    <w:p w:rsidR="00A9514A" w:rsidRDefault="00A9514A">
      <w:pPr>
        <w:pStyle w:val="ConsPlusNormal"/>
        <w:jc w:val="both"/>
      </w:pPr>
    </w:p>
    <w:p w:rsidR="00A9514A" w:rsidRDefault="00A9514A">
      <w:pPr>
        <w:pStyle w:val="ConsPlusNormal"/>
        <w:jc w:val="both"/>
      </w:pPr>
    </w:p>
    <w:p w:rsidR="00A9514A" w:rsidRDefault="00A9514A">
      <w:pPr>
        <w:pStyle w:val="ConsPlusNormal"/>
        <w:jc w:val="both"/>
      </w:pPr>
    </w:p>
    <w:p w:rsidR="00A9514A" w:rsidRDefault="00A9514A">
      <w:pPr>
        <w:pStyle w:val="ConsPlusNormal"/>
        <w:jc w:val="right"/>
        <w:outlineLvl w:val="0"/>
      </w:pPr>
      <w:r>
        <w:t>Приложение</w:t>
      </w:r>
    </w:p>
    <w:p w:rsidR="00A9514A" w:rsidRDefault="00A9514A">
      <w:pPr>
        <w:pStyle w:val="ConsPlusNormal"/>
        <w:jc w:val="both"/>
      </w:pPr>
    </w:p>
    <w:p w:rsidR="00A9514A" w:rsidRDefault="00A9514A">
      <w:pPr>
        <w:pStyle w:val="ConsPlusNormal"/>
        <w:jc w:val="right"/>
      </w:pPr>
      <w:r>
        <w:t>Утверждена</w:t>
      </w:r>
    </w:p>
    <w:p w:rsidR="00A9514A" w:rsidRDefault="00A9514A">
      <w:pPr>
        <w:pStyle w:val="ConsPlusNormal"/>
        <w:jc w:val="right"/>
      </w:pPr>
      <w:r>
        <w:lastRenderedPageBreak/>
        <w:t>Указом</w:t>
      </w:r>
    </w:p>
    <w:p w:rsidR="00A9514A" w:rsidRDefault="00A9514A">
      <w:pPr>
        <w:pStyle w:val="ConsPlusNormal"/>
        <w:jc w:val="right"/>
      </w:pPr>
      <w:r>
        <w:t>Губернатора Кировской области</w:t>
      </w:r>
    </w:p>
    <w:p w:rsidR="00A9514A" w:rsidRDefault="00A9514A">
      <w:pPr>
        <w:pStyle w:val="ConsPlusNormal"/>
        <w:jc w:val="right"/>
      </w:pPr>
      <w:r>
        <w:t>от 24 марта 2023 г. N 38</w:t>
      </w:r>
    </w:p>
    <w:p w:rsidR="00A9514A" w:rsidRDefault="00A9514A">
      <w:pPr>
        <w:pStyle w:val="ConsPlusNormal"/>
        <w:jc w:val="both"/>
      </w:pPr>
    </w:p>
    <w:p w:rsidR="00A9514A" w:rsidRDefault="00A9514A">
      <w:pPr>
        <w:pStyle w:val="ConsPlusTitle"/>
        <w:jc w:val="center"/>
      </w:pPr>
      <w:bookmarkStart w:id="0" w:name="P32"/>
      <w:bookmarkEnd w:id="0"/>
      <w:r>
        <w:t>ИНВЕСТИЦИОННАЯ ДЕКЛАРАЦИЯ</w:t>
      </w:r>
    </w:p>
    <w:p w:rsidR="00A9514A" w:rsidRDefault="00A9514A">
      <w:pPr>
        <w:pStyle w:val="ConsPlusTitle"/>
        <w:jc w:val="center"/>
      </w:pPr>
      <w:r>
        <w:t>КИРОВСКОЙ ОБЛАСТИ</w:t>
      </w:r>
    </w:p>
    <w:p w:rsidR="00A9514A" w:rsidRDefault="00A9514A">
      <w:pPr>
        <w:pStyle w:val="ConsPlusNormal"/>
        <w:jc w:val="both"/>
      </w:pPr>
    </w:p>
    <w:p w:rsidR="00A9514A" w:rsidRDefault="00A9514A">
      <w:pPr>
        <w:pStyle w:val="ConsPlusTitle"/>
        <w:ind w:firstLine="540"/>
        <w:jc w:val="both"/>
        <w:outlineLvl w:val="1"/>
      </w:pPr>
      <w:r>
        <w:t>1. Общие положения.</w:t>
      </w:r>
    </w:p>
    <w:p w:rsidR="00A9514A" w:rsidRDefault="00A9514A">
      <w:pPr>
        <w:pStyle w:val="ConsPlusNormal"/>
        <w:spacing w:before="240"/>
        <w:ind w:firstLine="540"/>
        <w:jc w:val="both"/>
      </w:pPr>
      <w:r>
        <w:t xml:space="preserve">Инвестиционная декларация Кировской области (далее - Инвестиционная декларация) разработана в соответствии с Методическими </w:t>
      </w:r>
      <w:hyperlink r:id="rId8">
        <w:r>
          <w:rPr>
            <w:color w:val="0000FF"/>
          </w:rPr>
          <w:t>рекомендациями</w:t>
        </w:r>
      </w:hyperlink>
      <w:r>
        <w:t xml:space="preserve"> по подготовке инвестиционной декларации субъекта Российской Федерации, утвержденными приказом Министерства экономического развития Российской Федерации от 30.09.2021 N 591 "О системе поддержки новых инвестиционных проектов в субъектах Российской Федерации ("Региональный инвестиционный стандарт")".</w:t>
      </w:r>
    </w:p>
    <w:p w:rsidR="00A9514A" w:rsidRDefault="00A9514A">
      <w:pPr>
        <w:pStyle w:val="ConsPlusNormal"/>
        <w:spacing w:before="240"/>
        <w:ind w:firstLine="540"/>
        <w:jc w:val="both"/>
      </w:pPr>
      <w:r>
        <w:t xml:space="preserve">Понятия, используемые в Инвестиционной декларации, применяются в значении, установленном </w:t>
      </w:r>
      <w:hyperlink r:id="rId9">
        <w:r>
          <w:rPr>
            <w:color w:val="0000FF"/>
          </w:rPr>
          <w:t>Законом</w:t>
        </w:r>
      </w:hyperlink>
      <w:r>
        <w:t xml:space="preserve"> Кировской области от 02.07.2010 N 537-ЗО "О регулировании инвестиционной деятельности в Кировской области".</w:t>
      </w:r>
    </w:p>
    <w:p w:rsidR="00A9514A" w:rsidRDefault="00A9514A">
      <w:pPr>
        <w:pStyle w:val="ConsPlusTitle"/>
        <w:spacing w:before="240"/>
        <w:ind w:firstLine="540"/>
        <w:jc w:val="both"/>
        <w:outlineLvl w:val="1"/>
      </w:pPr>
      <w:r>
        <w:t>2. Общее описание целей инвестиционного развития Кировской области.</w:t>
      </w:r>
    </w:p>
    <w:p w:rsidR="00A9514A" w:rsidRDefault="00A9514A">
      <w:pPr>
        <w:pStyle w:val="ConsPlusNormal"/>
        <w:spacing w:before="240"/>
        <w:ind w:firstLine="540"/>
        <w:jc w:val="both"/>
      </w:pPr>
      <w:r>
        <w:t>Инвестиционная декларация разработана в целях:</w:t>
      </w:r>
    </w:p>
    <w:p w:rsidR="00A9514A" w:rsidRDefault="00A9514A">
      <w:pPr>
        <w:pStyle w:val="ConsPlusNormal"/>
        <w:spacing w:before="240"/>
        <w:ind w:firstLine="540"/>
        <w:jc w:val="both"/>
      </w:pPr>
      <w:r>
        <w:t>создания условий для опережающего инвестиционного развития Кировской области;</w:t>
      </w:r>
    </w:p>
    <w:p w:rsidR="00A9514A" w:rsidRDefault="00A9514A">
      <w:pPr>
        <w:pStyle w:val="ConsPlusNormal"/>
        <w:spacing w:before="240"/>
        <w:ind w:firstLine="540"/>
        <w:jc w:val="both"/>
      </w:pPr>
      <w:r>
        <w:t xml:space="preserve">содействия достижению национальных целей развития Российской Федерации, определенных </w:t>
      </w:r>
      <w:hyperlink r:id="rId10">
        <w:r>
          <w:rPr>
            <w:color w:val="0000FF"/>
          </w:rPr>
          <w:t>Указом</w:t>
        </w:r>
      </w:hyperlink>
      <w:r>
        <w:t xml:space="preserve"> Президента Российской Федерации от 21.07.2020 N 474 "О национальных целях развития Российской Федерации на период до 2030 года";</w:t>
      </w:r>
    </w:p>
    <w:p w:rsidR="00A9514A" w:rsidRDefault="00A9514A">
      <w:pPr>
        <w:pStyle w:val="ConsPlusNormal"/>
        <w:spacing w:before="240"/>
        <w:ind w:firstLine="540"/>
        <w:jc w:val="both"/>
      </w:pPr>
      <w:r>
        <w:t>установления основ реализации инвестиционной политики Кировской области, а также взаимодействия органов государственной власти Кировской области с инвесторами при реализации инвестиционных проектов на территории Кировской области;</w:t>
      </w:r>
    </w:p>
    <w:p w:rsidR="00A9514A" w:rsidRDefault="00A9514A">
      <w:pPr>
        <w:pStyle w:val="ConsPlusNormal"/>
        <w:spacing w:before="240"/>
        <w:ind w:firstLine="540"/>
        <w:jc w:val="both"/>
      </w:pPr>
      <w:r>
        <w:t>увеличения реального роста инвестиций в основной капитал в качестве вклада в достижение национальной цели развития Российской Федерации "Достойный, эффективный труд и успешное предпринимательство";</w:t>
      </w:r>
    </w:p>
    <w:p w:rsidR="00A9514A" w:rsidRDefault="00A9514A">
      <w:pPr>
        <w:pStyle w:val="ConsPlusNormal"/>
        <w:spacing w:before="240"/>
        <w:ind w:firstLine="540"/>
        <w:jc w:val="both"/>
      </w:pPr>
      <w:r>
        <w:t>улучшения инвестиционного климата путем установления понятных и прозрачных условий ведения инвестиционной деятельности на территории Кировской области.</w:t>
      </w:r>
    </w:p>
    <w:p w:rsidR="00A9514A" w:rsidRDefault="00A9514A">
      <w:pPr>
        <w:pStyle w:val="ConsPlusNormal"/>
        <w:spacing w:before="240"/>
        <w:ind w:firstLine="540"/>
        <w:jc w:val="both"/>
      </w:pPr>
      <w:r>
        <w:t>Для достижения целей инвестиционного развития Кировской области на территории Кировской области обеспечиваются:</w:t>
      </w:r>
    </w:p>
    <w:p w:rsidR="00A9514A" w:rsidRDefault="00A9514A">
      <w:pPr>
        <w:pStyle w:val="ConsPlusNormal"/>
        <w:spacing w:before="240"/>
        <w:ind w:firstLine="540"/>
        <w:jc w:val="both"/>
      </w:pPr>
      <w:r>
        <w:t>применение передовых практик формирования благоприятного инвестиционного климата;</w:t>
      </w:r>
    </w:p>
    <w:p w:rsidR="00A9514A" w:rsidRDefault="00A9514A">
      <w:pPr>
        <w:pStyle w:val="ConsPlusNormal"/>
        <w:spacing w:before="240"/>
        <w:ind w:firstLine="540"/>
        <w:jc w:val="both"/>
      </w:pPr>
      <w:r>
        <w:t>стабильность условий осуществления инвестиционной деятельности;</w:t>
      </w:r>
    </w:p>
    <w:p w:rsidR="00A9514A" w:rsidRDefault="00A9514A">
      <w:pPr>
        <w:pStyle w:val="ConsPlusNormal"/>
        <w:spacing w:before="240"/>
        <w:ind w:firstLine="540"/>
        <w:jc w:val="both"/>
      </w:pPr>
      <w:r>
        <w:t>предоставление мер государственной поддержки инвесторам и создание привлекательных условий для ведения предпринимательской деятельности;</w:t>
      </w:r>
    </w:p>
    <w:p w:rsidR="00A9514A" w:rsidRDefault="00A9514A">
      <w:pPr>
        <w:pStyle w:val="ConsPlusNormal"/>
        <w:spacing w:before="240"/>
        <w:ind w:firstLine="540"/>
        <w:jc w:val="both"/>
      </w:pPr>
      <w:r>
        <w:t>развитие институциональной среды для инвесторов;</w:t>
      </w:r>
    </w:p>
    <w:p w:rsidR="00A9514A" w:rsidRDefault="00A9514A">
      <w:pPr>
        <w:pStyle w:val="ConsPlusNormal"/>
        <w:spacing w:before="240"/>
        <w:ind w:firstLine="540"/>
        <w:jc w:val="both"/>
      </w:pPr>
      <w:r>
        <w:lastRenderedPageBreak/>
        <w:t>развитие инфраструктуры, необходимой для реализации инвестиционных проектов;</w:t>
      </w:r>
    </w:p>
    <w:p w:rsidR="00A9514A" w:rsidRDefault="00A9514A">
      <w:pPr>
        <w:pStyle w:val="ConsPlusNormal"/>
        <w:spacing w:before="240"/>
        <w:ind w:firstLine="540"/>
        <w:jc w:val="both"/>
      </w:pPr>
      <w:r>
        <w:t>эффективное сопровождение инвестиционных проектов по принципу "одного окна" на всех этапах их реализации.</w:t>
      </w:r>
    </w:p>
    <w:p w:rsidR="00A9514A" w:rsidRDefault="00A9514A">
      <w:pPr>
        <w:pStyle w:val="ConsPlusNormal"/>
        <w:spacing w:before="240"/>
        <w:ind w:firstLine="540"/>
        <w:jc w:val="both"/>
      </w:pPr>
      <w:r>
        <w:t xml:space="preserve">Стратегические приоритеты и планы по созданию условий для привлечения инвестиций в экономику с использованием современных механизмов и инструментов инвестиционной привлекательности Кировской области отражены в приоритетном направлении "Развитие экономического потенциала" </w:t>
      </w:r>
      <w:hyperlink r:id="rId11">
        <w:r>
          <w:rPr>
            <w:color w:val="0000FF"/>
          </w:rPr>
          <w:t>Стратегии</w:t>
        </w:r>
      </w:hyperlink>
      <w:r>
        <w:t xml:space="preserve"> социально-экономического развития Кировской области на период до 2035 года (далее - Стратегия), утвержденной распоряжением Правительства Кировской области от 28.04.2021 N 76 "Об утверждении Стратегии социально-экономического развития Кировской области на период до 2035 года".</w:t>
      </w:r>
    </w:p>
    <w:p w:rsidR="00A9514A" w:rsidRDefault="00A9514A">
      <w:pPr>
        <w:pStyle w:val="ConsPlusNormal"/>
        <w:spacing w:before="240"/>
        <w:ind w:firstLine="540"/>
        <w:jc w:val="both"/>
      </w:pPr>
      <w:r>
        <w:t>Главной целью инвестиционного развития Кировской области является достижение к 2030 году реального роста инвестиций в основной капитал в качестве вклада в достижение национальной цели развития Российской Федерации "Достойный, эффективный труд и успешное предпринимательство" (не менее 70% по сравнению с показателем 2020 года). Значения показателя "Объем инвестиций в основной капитал в Кировской области" на период 2021 - 2030 годов представлены в таблице 1.</w:t>
      </w:r>
    </w:p>
    <w:p w:rsidR="00A9514A" w:rsidRDefault="00A9514A">
      <w:pPr>
        <w:pStyle w:val="ConsPlusNormal"/>
        <w:jc w:val="both"/>
      </w:pPr>
    </w:p>
    <w:p w:rsidR="00A9514A" w:rsidRDefault="00A9514A">
      <w:pPr>
        <w:pStyle w:val="ConsPlusNormal"/>
        <w:jc w:val="right"/>
      </w:pPr>
      <w:r>
        <w:t>Таблица 1</w:t>
      </w:r>
    </w:p>
    <w:p w:rsidR="00A9514A" w:rsidRDefault="00A951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31"/>
        <w:gridCol w:w="1531"/>
        <w:gridCol w:w="1531"/>
        <w:gridCol w:w="1531"/>
        <w:gridCol w:w="1474"/>
        <w:gridCol w:w="1474"/>
      </w:tblGrid>
      <w:tr w:rsidR="00A9514A">
        <w:tc>
          <w:tcPr>
            <w:tcW w:w="9072" w:type="dxa"/>
            <w:gridSpan w:val="6"/>
          </w:tcPr>
          <w:p w:rsidR="00A9514A" w:rsidRDefault="00A9514A">
            <w:pPr>
              <w:pStyle w:val="ConsPlusNormal"/>
              <w:jc w:val="center"/>
            </w:pPr>
            <w:r>
              <w:t>Объем инвестиций в основной капитал в Кировской области, млрд. рублей</w:t>
            </w:r>
          </w:p>
        </w:tc>
      </w:tr>
      <w:tr w:rsidR="00A9514A">
        <w:tc>
          <w:tcPr>
            <w:tcW w:w="1531" w:type="dxa"/>
          </w:tcPr>
          <w:p w:rsidR="00A9514A" w:rsidRDefault="00A9514A">
            <w:pPr>
              <w:pStyle w:val="ConsPlusNormal"/>
              <w:jc w:val="center"/>
            </w:pPr>
            <w:r>
              <w:t>2021 год</w:t>
            </w:r>
          </w:p>
          <w:p w:rsidR="00A9514A" w:rsidRDefault="00A9514A">
            <w:pPr>
              <w:pStyle w:val="ConsPlusNormal"/>
              <w:jc w:val="center"/>
            </w:pPr>
            <w:r>
              <w:t>(факт)</w:t>
            </w:r>
          </w:p>
        </w:tc>
        <w:tc>
          <w:tcPr>
            <w:tcW w:w="1531" w:type="dxa"/>
          </w:tcPr>
          <w:p w:rsidR="00A9514A" w:rsidRDefault="00A9514A">
            <w:pPr>
              <w:pStyle w:val="ConsPlusNormal"/>
              <w:jc w:val="center"/>
            </w:pPr>
            <w:r>
              <w:t>2022 год</w:t>
            </w:r>
          </w:p>
          <w:p w:rsidR="00A9514A" w:rsidRDefault="00A9514A">
            <w:pPr>
              <w:pStyle w:val="ConsPlusNormal"/>
              <w:jc w:val="center"/>
            </w:pPr>
            <w:r>
              <w:t>(оценка)</w:t>
            </w:r>
          </w:p>
        </w:tc>
        <w:tc>
          <w:tcPr>
            <w:tcW w:w="1531" w:type="dxa"/>
          </w:tcPr>
          <w:p w:rsidR="00A9514A" w:rsidRDefault="00A9514A">
            <w:pPr>
              <w:pStyle w:val="ConsPlusNormal"/>
              <w:jc w:val="center"/>
            </w:pPr>
            <w:r>
              <w:t>2023 год</w:t>
            </w:r>
          </w:p>
          <w:p w:rsidR="00A9514A" w:rsidRDefault="00A9514A">
            <w:pPr>
              <w:pStyle w:val="ConsPlusNormal"/>
              <w:jc w:val="center"/>
            </w:pPr>
            <w:r>
              <w:t>(прогноз)</w:t>
            </w:r>
          </w:p>
        </w:tc>
        <w:tc>
          <w:tcPr>
            <w:tcW w:w="1531" w:type="dxa"/>
          </w:tcPr>
          <w:p w:rsidR="00A9514A" w:rsidRDefault="00A9514A">
            <w:pPr>
              <w:pStyle w:val="ConsPlusNormal"/>
              <w:jc w:val="center"/>
            </w:pPr>
            <w:r>
              <w:t>2024 год</w:t>
            </w:r>
          </w:p>
          <w:p w:rsidR="00A9514A" w:rsidRDefault="00A9514A">
            <w:pPr>
              <w:pStyle w:val="ConsPlusNormal"/>
              <w:jc w:val="center"/>
            </w:pPr>
            <w:r>
              <w:t>(прогноз)</w:t>
            </w:r>
          </w:p>
        </w:tc>
        <w:tc>
          <w:tcPr>
            <w:tcW w:w="1474" w:type="dxa"/>
          </w:tcPr>
          <w:p w:rsidR="00A9514A" w:rsidRDefault="00A9514A">
            <w:pPr>
              <w:pStyle w:val="ConsPlusNormal"/>
              <w:jc w:val="center"/>
            </w:pPr>
            <w:r>
              <w:t>2025 год</w:t>
            </w:r>
          </w:p>
          <w:p w:rsidR="00A9514A" w:rsidRDefault="00A9514A">
            <w:pPr>
              <w:pStyle w:val="ConsPlusNormal"/>
              <w:jc w:val="center"/>
            </w:pPr>
            <w:r>
              <w:t>(прогноз)</w:t>
            </w:r>
          </w:p>
        </w:tc>
        <w:tc>
          <w:tcPr>
            <w:tcW w:w="1474" w:type="dxa"/>
          </w:tcPr>
          <w:p w:rsidR="00A9514A" w:rsidRDefault="00A9514A">
            <w:pPr>
              <w:pStyle w:val="ConsPlusNormal"/>
              <w:jc w:val="center"/>
            </w:pPr>
            <w:r>
              <w:t>2030 год</w:t>
            </w:r>
          </w:p>
          <w:p w:rsidR="00A9514A" w:rsidRDefault="00A9514A">
            <w:pPr>
              <w:pStyle w:val="ConsPlusNormal"/>
              <w:jc w:val="center"/>
            </w:pPr>
            <w:r>
              <w:t>(прогноз)</w:t>
            </w:r>
          </w:p>
        </w:tc>
      </w:tr>
      <w:tr w:rsidR="00A9514A">
        <w:tc>
          <w:tcPr>
            <w:tcW w:w="1531" w:type="dxa"/>
          </w:tcPr>
          <w:p w:rsidR="00A9514A" w:rsidRDefault="00A9514A">
            <w:pPr>
              <w:pStyle w:val="ConsPlusNormal"/>
              <w:jc w:val="center"/>
            </w:pPr>
            <w:r>
              <w:t>77,2</w:t>
            </w:r>
          </w:p>
        </w:tc>
        <w:tc>
          <w:tcPr>
            <w:tcW w:w="1531" w:type="dxa"/>
          </w:tcPr>
          <w:p w:rsidR="00A9514A" w:rsidRDefault="00A9514A">
            <w:pPr>
              <w:pStyle w:val="ConsPlusNormal"/>
              <w:jc w:val="center"/>
            </w:pPr>
            <w:r>
              <w:t>84,7</w:t>
            </w:r>
          </w:p>
        </w:tc>
        <w:tc>
          <w:tcPr>
            <w:tcW w:w="1531" w:type="dxa"/>
          </w:tcPr>
          <w:p w:rsidR="00A9514A" w:rsidRDefault="00A9514A">
            <w:pPr>
              <w:pStyle w:val="ConsPlusNormal"/>
              <w:jc w:val="center"/>
            </w:pPr>
            <w:r>
              <w:t>85,0</w:t>
            </w:r>
          </w:p>
        </w:tc>
        <w:tc>
          <w:tcPr>
            <w:tcW w:w="1531" w:type="dxa"/>
          </w:tcPr>
          <w:p w:rsidR="00A9514A" w:rsidRDefault="00A9514A">
            <w:pPr>
              <w:pStyle w:val="ConsPlusNormal"/>
              <w:jc w:val="center"/>
            </w:pPr>
            <w:r>
              <w:t>88,1</w:t>
            </w:r>
          </w:p>
        </w:tc>
        <w:tc>
          <w:tcPr>
            <w:tcW w:w="1474" w:type="dxa"/>
          </w:tcPr>
          <w:p w:rsidR="00A9514A" w:rsidRDefault="00A9514A">
            <w:pPr>
              <w:pStyle w:val="ConsPlusNormal"/>
              <w:jc w:val="center"/>
            </w:pPr>
            <w:r>
              <w:t>97,0</w:t>
            </w:r>
          </w:p>
        </w:tc>
        <w:tc>
          <w:tcPr>
            <w:tcW w:w="1474" w:type="dxa"/>
          </w:tcPr>
          <w:p w:rsidR="00A9514A" w:rsidRDefault="00A9514A">
            <w:pPr>
              <w:pStyle w:val="ConsPlusNormal"/>
              <w:jc w:val="center"/>
            </w:pPr>
            <w:r>
              <w:t>161,5</w:t>
            </w:r>
          </w:p>
        </w:tc>
      </w:tr>
    </w:tbl>
    <w:p w:rsidR="00A9514A" w:rsidRDefault="00A9514A">
      <w:pPr>
        <w:pStyle w:val="ConsPlusNormal"/>
        <w:jc w:val="both"/>
      </w:pPr>
    </w:p>
    <w:p w:rsidR="00A9514A" w:rsidRDefault="00A9514A">
      <w:pPr>
        <w:pStyle w:val="ConsPlusTitle"/>
        <w:ind w:firstLine="540"/>
        <w:jc w:val="both"/>
        <w:outlineLvl w:val="1"/>
      </w:pPr>
      <w:r>
        <w:t>3. Общее описание регионального инвестиционного стандарта, реализуемого в Кировской области.</w:t>
      </w:r>
    </w:p>
    <w:p w:rsidR="00A9514A" w:rsidRDefault="00A9514A">
      <w:pPr>
        <w:pStyle w:val="ConsPlusNormal"/>
        <w:spacing w:before="240"/>
        <w:ind w:firstLine="540"/>
        <w:jc w:val="both"/>
      </w:pPr>
      <w:r>
        <w:t>Региональный инвестиционный стандарт, реализуемый в Кировской области, помимо Инвестиционной декларации, включает:</w:t>
      </w:r>
    </w:p>
    <w:p w:rsidR="00A9514A" w:rsidRDefault="00A9514A">
      <w:pPr>
        <w:pStyle w:val="ConsPlusNormal"/>
        <w:spacing w:before="240"/>
        <w:ind w:firstLine="540"/>
        <w:jc w:val="both"/>
      </w:pPr>
      <w:r>
        <w:t xml:space="preserve">инвестиционный комитет Кировской области, созданный </w:t>
      </w:r>
      <w:hyperlink r:id="rId12">
        <w:r>
          <w:rPr>
            <w:color w:val="0000FF"/>
          </w:rPr>
          <w:t>постановлением</w:t>
        </w:r>
      </w:hyperlink>
      <w:r>
        <w:t xml:space="preserve"> Правительства Кировской области от 13.01.2023 N 13-П "О создании инвестиционного комитета Кировской области", целями деятельности которого являются защита прав и законных интересов субъектов инвестиционной деятельности, а также разрешение разногласий и споров, возникающих между инвесторами и органами исполнительной власти Кировской области, органами местного самоуправления муниципальных образований Кировской области, организациями Кировской области, участвующими в реализации инвестиционных проектов;</w:t>
      </w:r>
    </w:p>
    <w:p w:rsidR="00A9514A" w:rsidRDefault="00A9514A">
      <w:pPr>
        <w:pStyle w:val="ConsPlusNormal"/>
        <w:spacing w:before="240"/>
        <w:ind w:firstLine="540"/>
        <w:jc w:val="both"/>
      </w:pPr>
      <w:r>
        <w:t xml:space="preserve">Кировское областное государственное казенное учреждение "Агентство инвестиционного развития Кировской области" (далее - Агентство инвестиционного развития Кировской области), определенное в качестве агентства развития Кировской области </w:t>
      </w:r>
      <w:hyperlink r:id="rId13">
        <w:r>
          <w:rPr>
            <w:color w:val="0000FF"/>
          </w:rPr>
          <w:t>постановлением</w:t>
        </w:r>
      </w:hyperlink>
      <w:r>
        <w:t xml:space="preserve"> Правительства Кировской области от 23.06.2022 N 314-П "Об определении специализированной организации по привлечению инвестиций и работе с частными инвесторами на территории Кировской области", выполняющее функции "одного окна" для инвесторов и сопровождающее инвестиционные проекты;</w:t>
      </w:r>
    </w:p>
    <w:p w:rsidR="00A9514A" w:rsidRDefault="00A9514A">
      <w:pPr>
        <w:pStyle w:val="ConsPlusNormal"/>
        <w:spacing w:before="240"/>
        <w:ind w:firstLine="540"/>
        <w:jc w:val="both"/>
      </w:pPr>
      <w:r>
        <w:lastRenderedPageBreak/>
        <w:t>свод инвестиционных правил Кировской области (далее - свод инвестиционных правил), представляющий собой оптимальный алгоритм действий инвестора (набор шагов, сроки согласования и представления документации, количество процедур по шагам алгоритма действий инвестора) при реализации инвестиционного проекта;</w:t>
      </w:r>
    </w:p>
    <w:p w:rsidR="00A9514A" w:rsidRDefault="00A9514A">
      <w:pPr>
        <w:pStyle w:val="ConsPlusNormal"/>
        <w:spacing w:before="240"/>
        <w:ind w:firstLine="540"/>
        <w:jc w:val="both"/>
      </w:pPr>
      <w:r>
        <w:t>инвестиционную карту Кировской области, размещенную на инвестиционном портале Кировской области в информационно-телекоммуникационной сети "Интернет" и отображающую необходимые для инвестора сведения, в том числе инвестиционные площадки, месторождения полезных ископаемых, транспортную и инженерную инфраструктуры, преференциальные зоны и меры поддержки.</w:t>
      </w:r>
    </w:p>
    <w:p w:rsidR="00A9514A" w:rsidRDefault="00A9514A">
      <w:pPr>
        <w:pStyle w:val="ConsPlusTitle"/>
        <w:spacing w:before="240"/>
        <w:ind w:firstLine="540"/>
        <w:jc w:val="both"/>
        <w:outlineLvl w:val="1"/>
      </w:pPr>
      <w:r>
        <w:t>4. Ключевые характеристики Кировской области.</w:t>
      </w:r>
    </w:p>
    <w:p w:rsidR="00A9514A" w:rsidRDefault="00A9514A">
      <w:pPr>
        <w:pStyle w:val="ConsPlusTitle"/>
        <w:spacing w:before="240"/>
        <w:ind w:firstLine="540"/>
        <w:jc w:val="both"/>
        <w:outlineLvl w:val="2"/>
      </w:pPr>
      <w:r>
        <w:t>4.1. Основные характеристики Кировской области.</w:t>
      </w:r>
    </w:p>
    <w:p w:rsidR="00A9514A" w:rsidRDefault="00A9514A">
      <w:pPr>
        <w:pStyle w:val="ConsPlusNormal"/>
        <w:spacing w:before="240"/>
        <w:ind w:firstLine="540"/>
        <w:jc w:val="both"/>
      </w:pPr>
      <w:r>
        <w:t>Кировская область - инвестиционно привлекательный, экономически развитый субъект Российской Федерации с высоким уровнем деловой, культурной и общественной активности, развитым образованием.</w:t>
      </w:r>
    </w:p>
    <w:p w:rsidR="00A9514A" w:rsidRDefault="00A9514A">
      <w:pPr>
        <w:pStyle w:val="ConsPlusNormal"/>
        <w:spacing w:before="240"/>
        <w:ind w:firstLine="540"/>
        <w:jc w:val="both"/>
      </w:pPr>
      <w:r>
        <w:t>Кировская область - одна из крупнейших областей в Нечерноземной зоне Российской Федерации, которая располагается на границе Поволжья, Урала и Русского Севера. Кировская область занимает выгодное географическое положение, являясь единственным субъектом Российской Федерации, который граничит с девятью субъектами Российской Федерации (на севере - с Архангельской областью и Республикой Коми, на востоке - с Пермским краем и Удмуртской Республикой, на юге - с Республикой Татарстан и Республикой Марий Эл, на западе - с Нижегородской, Костромской и Вологодской областями), что обеспечивает значительные конкурентные преимущества Кировской области в транспортно-логистической сфере и возможность развития межрегиональных перевозок.</w:t>
      </w:r>
    </w:p>
    <w:p w:rsidR="00A9514A" w:rsidRDefault="00A9514A">
      <w:pPr>
        <w:pStyle w:val="ConsPlusNormal"/>
        <w:spacing w:before="240"/>
        <w:ind w:firstLine="540"/>
        <w:jc w:val="both"/>
      </w:pPr>
      <w:r>
        <w:t>Площадь территории Кировской области - 120,4 тыс. кв. километров.</w:t>
      </w:r>
    </w:p>
    <w:p w:rsidR="00A9514A" w:rsidRDefault="00A9514A">
      <w:pPr>
        <w:pStyle w:val="ConsPlusNormal"/>
        <w:spacing w:before="240"/>
        <w:ind w:firstLine="540"/>
        <w:jc w:val="both"/>
      </w:pPr>
      <w:r>
        <w:t>По статистическим данным, численность населения Кировской области по состоянию на 01.01.2023 (с учетом Всероссийской переписи населения 2020 года) составила 1,14 млн. человек, численность рабочей силы за 2022 год - 618,2 тыс. человек.</w:t>
      </w:r>
    </w:p>
    <w:p w:rsidR="00A9514A" w:rsidRDefault="00A9514A">
      <w:pPr>
        <w:pStyle w:val="ConsPlusTitle"/>
        <w:spacing w:before="240"/>
        <w:ind w:firstLine="540"/>
        <w:jc w:val="both"/>
        <w:outlineLvl w:val="2"/>
      </w:pPr>
      <w:r>
        <w:t>4.2. Позиции Кировской области в Российской Федерации.</w:t>
      </w:r>
    </w:p>
    <w:p w:rsidR="00A9514A" w:rsidRDefault="00A9514A">
      <w:pPr>
        <w:pStyle w:val="ConsPlusNormal"/>
        <w:spacing w:before="240"/>
        <w:ind w:firstLine="540"/>
        <w:jc w:val="both"/>
      </w:pPr>
      <w:r>
        <w:t>По индексу промышленного производства в 2021 году Кировская область занимала второе место среди субъектов Российской Федерации, входящих в Приволжский федеральный округ.</w:t>
      </w:r>
    </w:p>
    <w:p w:rsidR="00A9514A" w:rsidRDefault="00A9514A">
      <w:pPr>
        <w:pStyle w:val="ConsPlusNormal"/>
        <w:spacing w:before="240"/>
        <w:ind w:firstLine="540"/>
        <w:jc w:val="both"/>
      </w:pPr>
      <w:r>
        <w:t>Индекс промышленного производства по полному кругу организаций в январе - декабре 2022 года по отношению к январю - декабрю 2021 года составил 101,7% (в целом по Российской Федерации - 99,4%). По величине данного показателя Кировская область занимала пятое место среди субъектов Российской Федерации, входящих в Приволжский федеральный округ.</w:t>
      </w:r>
    </w:p>
    <w:p w:rsidR="00A9514A" w:rsidRDefault="00A9514A">
      <w:pPr>
        <w:pStyle w:val="ConsPlusNormal"/>
        <w:spacing w:before="240"/>
        <w:ind w:firstLine="540"/>
        <w:jc w:val="both"/>
      </w:pPr>
      <w:r>
        <w:t>По росту индекса производства продукции сельского хозяйства по итогам 2021 года Кировская область занимала первое место среди субъектов Российской Федерации, входящих в состав Приволжского федерального округа.</w:t>
      </w:r>
    </w:p>
    <w:p w:rsidR="00A9514A" w:rsidRDefault="00A9514A">
      <w:pPr>
        <w:pStyle w:val="ConsPlusNormal"/>
        <w:spacing w:before="240"/>
        <w:ind w:firstLine="540"/>
        <w:jc w:val="both"/>
      </w:pPr>
      <w:r>
        <w:t xml:space="preserve">По объему заготовки древесины по итогам 2021 года Кировская область занимала шестое место среди субъектов Российской Федерации после Иркутской области, </w:t>
      </w:r>
      <w:r>
        <w:lastRenderedPageBreak/>
        <w:t>Красноярского края, Вологодской области, Архангельской области, Республики Коми.</w:t>
      </w:r>
    </w:p>
    <w:p w:rsidR="00A9514A" w:rsidRDefault="00A9514A">
      <w:pPr>
        <w:pStyle w:val="ConsPlusNormal"/>
        <w:spacing w:before="240"/>
        <w:ind w:firstLine="540"/>
        <w:jc w:val="both"/>
      </w:pPr>
      <w:r>
        <w:t>По объему производства молока в сельскохозяйственных организациях в 2021 году Кировская область занимала третье место в Приволжском федеральном округе и пятое место в Российской Федерации, по надою молока на одну корову - второе место в Приволжском федеральном округе и двенадцатое место в Российской Федерации.</w:t>
      </w:r>
    </w:p>
    <w:p w:rsidR="00A9514A" w:rsidRDefault="00A9514A">
      <w:pPr>
        <w:pStyle w:val="ConsPlusTitle"/>
        <w:spacing w:before="240"/>
        <w:ind w:firstLine="540"/>
        <w:jc w:val="both"/>
        <w:outlineLvl w:val="2"/>
      </w:pPr>
      <w:r>
        <w:t>4.3. Природно-ресурсный потенциал.</w:t>
      </w:r>
    </w:p>
    <w:p w:rsidR="00A9514A" w:rsidRDefault="00A9514A">
      <w:pPr>
        <w:pStyle w:val="ConsPlusNormal"/>
        <w:spacing w:before="240"/>
        <w:ind w:firstLine="540"/>
        <w:jc w:val="both"/>
      </w:pPr>
      <w:r>
        <w:t>По состоянию на 01.01.2023 минерально-сырьевая база Кировской области представлена месторождениями более двух десятков видов полезных ископаемых, запасы которых прошли государственную экспертизу и учтены в государственном балансе запасов полезных ископаемых (нефть, формовочные и стекольные пески, цементное сырье, тугоплавкие глины, фосфоритовые руды, подземные воды питьевые, технические и минеральные, общераспространенные полезные ископаемые).</w:t>
      </w:r>
    </w:p>
    <w:p w:rsidR="00A9514A" w:rsidRDefault="00A9514A">
      <w:pPr>
        <w:pStyle w:val="ConsPlusNormal"/>
        <w:spacing w:before="240"/>
        <w:ind w:firstLine="540"/>
        <w:jc w:val="both"/>
      </w:pPr>
      <w:r>
        <w:t>На балансе запасов полезных ископаемых Кировской области числятся 938 месторождений (участков) нерудных полезных ископаемых и нефти, а также 339 месторождений (498 участков) пресных подземных вод и 9 месторождений (13 участков) минеральных подземных вод, находящихся на различных стадиях освоения.</w:t>
      </w:r>
    </w:p>
    <w:p w:rsidR="00A9514A" w:rsidRDefault="00A9514A">
      <w:pPr>
        <w:pStyle w:val="ConsPlusNormal"/>
        <w:spacing w:before="240"/>
        <w:ind w:firstLine="540"/>
        <w:jc w:val="both"/>
      </w:pPr>
      <w:r>
        <w:t>Ведущими полезными ископаемыми Кировской области являются фосфоритовые руды, строительные камни, минеральные подземные воды.</w:t>
      </w:r>
    </w:p>
    <w:p w:rsidR="00A9514A" w:rsidRDefault="00A9514A">
      <w:pPr>
        <w:pStyle w:val="ConsPlusNormal"/>
        <w:spacing w:before="240"/>
        <w:ind w:firstLine="540"/>
        <w:jc w:val="both"/>
      </w:pPr>
      <w:r>
        <w:t>На северо-востоке Кировской области находится Вятско-Камское месторождение фосфоритов, состоящее из 18 участков. Совокупные разведанные запасы фосфоритов составляют 848,1 млн. тонн (47,7% от общероссийских запасов). Вятско-Камское месторождение фосфоритов является крупнейшим в России и находится в нераспределенном фонде недр.</w:t>
      </w:r>
    </w:p>
    <w:p w:rsidR="00A9514A" w:rsidRDefault="00A9514A">
      <w:pPr>
        <w:pStyle w:val="ConsPlusNormal"/>
        <w:spacing w:before="240"/>
        <w:ind w:firstLine="540"/>
        <w:jc w:val="both"/>
      </w:pPr>
      <w:r>
        <w:t>Государственным балансом запасов полезных ископаемых учтены 65 месторождений песчано-гравийной смеси с ее суммарными запасами в объеме 251,65 млн. куб. метров, 5 месторождений песков для бетона и силикатных изделий, промышленные запасы которых составляют 36,59 млн. куб. метров (в нераспределенном фонде недр находится 2 участка с запасами песков для бетона и силикатных изделий в объеме 4,41 млн. куб. метров).</w:t>
      </w:r>
    </w:p>
    <w:p w:rsidR="00A9514A" w:rsidRDefault="00A9514A">
      <w:pPr>
        <w:pStyle w:val="ConsPlusNormal"/>
        <w:spacing w:before="240"/>
        <w:ind w:firstLine="540"/>
        <w:jc w:val="both"/>
      </w:pPr>
      <w:r>
        <w:t>Единственное разведанное и поставленное на государственный баланс месторождение формовочных песков "Белые Чежеги" (Кирово-Чепецкий район) с запасами формовочных песков промышленных категорий в объеме 0,075 млн. тонн находится в нераспределенном фонде недр.</w:t>
      </w:r>
    </w:p>
    <w:p w:rsidR="00A9514A" w:rsidRDefault="00A9514A">
      <w:pPr>
        <w:pStyle w:val="ConsPlusNormal"/>
        <w:spacing w:before="240"/>
        <w:ind w:firstLine="540"/>
        <w:jc w:val="both"/>
      </w:pPr>
      <w:r>
        <w:t>Государственным балансом запасов полезных ископаемых учтены месторождения тугоплавких глин "Песковское", "Кокоринское" (Омутнинский район) и "Варламята" (Нагорский район) с суммарными запасами глин категорий A + B + C</w:t>
      </w:r>
      <w:r>
        <w:rPr>
          <w:vertAlign w:val="subscript"/>
        </w:rPr>
        <w:t>1</w:t>
      </w:r>
      <w:r>
        <w:t xml:space="preserve"> - 0,64 млн. тонн, категории C</w:t>
      </w:r>
      <w:r>
        <w:rPr>
          <w:vertAlign w:val="subscript"/>
        </w:rPr>
        <w:t>2</w:t>
      </w:r>
      <w:r>
        <w:t xml:space="preserve"> - 1,24 млн. тонн. Указанные месторождения числятся в нераспределенном фонде недр.</w:t>
      </w:r>
    </w:p>
    <w:p w:rsidR="00A9514A" w:rsidRDefault="00A9514A">
      <w:pPr>
        <w:pStyle w:val="ConsPlusNormal"/>
        <w:spacing w:before="240"/>
        <w:ind w:firstLine="540"/>
        <w:jc w:val="both"/>
      </w:pPr>
      <w:r>
        <w:t>На государственном балансе запасов полезных ископаемых числятся месторождения бентонитовых глин "Васильевское" и "Чернохолуницкое" с суммарными запасами глин категории C</w:t>
      </w:r>
      <w:r>
        <w:rPr>
          <w:vertAlign w:val="subscript"/>
        </w:rPr>
        <w:t>2</w:t>
      </w:r>
      <w:r>
        <w:t xml:space="preserve"> - 4,89 млн. тонн. Месторождения бентонитовых глин относятся к нераспределенному фонду недр.</w:t>
      </w:r>
    </w:p>
    <w:p w:rsidR="00A9514A" w:rsidRDefault="00A9514A">
      <w:pPr>
        <w:pStyle w:val="ConsPlusNormal"/>
        <w:spacing w:before="240"/>
        <w:ind w:firstLine="540"/>
        <w:jc w:val="both"/>
      </w:pPr>
      <w:r>
        <w:t>По 40 месторождениям промышленные запасы кирпичных глин и песков-отощителей категорий A + B + C</w:t>
      </w:r>
      <w:r>
        <w:rPr>
          <w:vertAlign w:val="subscript"/>
        </w:rPr>
        <w:t>1</w:t>
      </w:r>
      <w:r>
        <w:t xml:space="preserve"> составляют 56,430 млн. куб. метров, категории C</w:t>
      </w:r>
      <w:r>
        <w:rPr>
          <w:vertAlign w:val="subscript"/>
        </w:rPr>
        <w:t>2</w:t>
      </w:r>
      <w:r>
        <w:t xml:space="preserve"> - </w:t>
      </w:r>
      <w:r>
        <w:lastRenderedPageBreak/>
        <w:t>7,297 млн. куб. метров.</w:t>
      </w:r>
    </w:p>
    <w:p w:rsidR="00A9514A" w:rsidRDefault="00A9514A">
      <w:pPr>
        <w:pStyle w:val="ConsPlusNormal"/>
        <w:spacing w:before="240"/>
        <w:ind w:firstLine="540"/>
        <w:jc w:val="both"/>
      </w:pPr>
      <w:r>
        <w:t>Запасы карбонатных пород для производства извести и известняковой муки по 14 месторождениям составляют 72,28 млн. куб. метров. Наиболее крупными месторождениями карбонатных пород, находящимися в нераспределенном фонде недр, являются месторождения: "Береснятское" (Советский район) с запасами карбонатных пород промышленных категорий A + B + C</w:t>
      </w:r>
      <w:r>
        <w:rPr>
          <w:vertAlign w:val="subscript"/>
        </w:rPr>
        <w:t>1</w:t>
      </w:r>
      <w:r>
        <w:t xml:space="preserve"> в объеме 45,58 млн. куб. метров, "Краснопольское" (Сунский район) - в объеме 6,837 млн. куб. метров, "Ботыли" (Нолинский район) - в объеме 5,38 млн. куб. метров.</w:t>
      </w:r>
    </w:p>
    <w:p w:rsidR="00A9514A" w:rsidRDefault="00A9514A">
      <w:pPr>
        <w:pStyle w:val="ConsPlusNormal"/>
        <w:spacing w:before="240"/>
        <w:ind w:firstLine="540"/>
        <w:jc w:val="both"/>
      </w:pPr>
      <w:r>
        <w:t>Балансом запасов полезных ископаемых по цементному сырью учтен Коршуновский участок Береснятского месторождения (Советский район) с запасами известняков категории C</w:t>
      </w:r>
      <w:r>
        <w:rPr>
          <w:vertAlign w:val="subscript"/>
        </w:rPr>
        <w:t>2</w:t>
      </w:r>
      <w:r>
        <w:t xml:space="preserve"> в объеме 6,5 млн. тонн и глин категории C</w:t>
      </w:r>
      <w:r>
        <w:rPr>
          <w:vertAlign w:val="subscript"/>
        </w:rPr>
        <w:t>2</w:t>
      </w:r>
      <w:r>
        <w:t xml:space="preserve"> в объеме 17,98 млн. тонн.</w:t>
      </w:r>
    </w:p>
    <w:p w:rsidR="00A9514A" w:rsidRDefault="00A9514A">
      <w:pPr>
        <w:pStyle w:val="ConsPlusNormal"/>
        <w:spacing w:before="240"/>
        <w:ind w:firstLine="540"/>
        <w:jc w:val="both"/>
      </w:pPr>
      <w:r>
        <w:t>Государственным балансом запасов полезных ископаемых учтены 633 торфяных месторождения площадью более 10 гектаров с запасами торфа 383,29 млн. тонн, из них 466 торфяных месторождений подлежат разработке. Крупнейшим предприятием по добыче торфа в Российской Федерации является акционерное общество "ВяткаТорф". В Кировской области объем добычи торфа в 2022 году составил 319 тыс. тонн.</w:t>
      </w:r>
    </w:p>
    <w:p w:rsidR="00A9514A" w:rsidRDefault="00A9514A">
      <w:pPr>
        <w:pStyle w:val="ConsPlusTitle"/>
        <w:spacing w:before="240"/>
        <w:ind w:firstLine="540"/>
        <w:jc w:val="both"/>
        <w:outlineLvl w:val="2"/>
      </w:pPr>
      <w:r>
        <w:t>4.4. Инфраструктура для инвесторов и площадки для реализации инвестиционных проектов на территории Кировской области.</w:t>
      </w:r>
    </w:p>
    <w:p w:rsidR="00A9514A" w:rsidRDefault="00A9514A">
      <w:pPr>
        <w:pStyle w:val="ConsPlusTitle"/>
        <w:spacing w:before="240"/>
        <w:ind w:firstLine="540"/>
        <w:jc w:val="both"/>
        <w:outlineLvl w:val="3"/>
      </w:pPr>
      <w:r>
        <w:t>4.4.1. Транспортная инфраструктура Кировской области.</w:t>
      </w:r>
    </w:p>
    <w:p w:rsidR="00A9514A" w:rsidRDefault="00A9514A">
      <w:pPr>
        <w:pStyle w:val="ConsPlusNormal"/>
        <w:spacing w:before="240"/>
        <w:ind w:firstLine="540"/>
        <w:jc w:val="both"/>
      </w:pPr>
      <w:r>
        <w:t>Кировская область имеет развитую транспортную инфраструктуру, которая включает автомобильный, железнодорожный, речной и воздушный транспорт.</w:t>
      </w:r>
    </w:p>
    <w:p w:rsidR="00A9514A" w:rsidRDefault="00A9514A">
      <w:pPr>
        <w:pStyle w:val="ConsPlusNormal"/>
        <w:spacing w:before="240"/>
        <w:ind w:firstLine="540"/>
        <w:jc w:val="both"/>
      </w:pPr>
      <w:r>
        <w:t>4.4.1.1. Автомобильный транспорт.</w:t>
      </w:r>
    </w:p>
    <w:p w:rsidR="00A9514A" w:rsidRDefault="00A9514A">
      <w:pPr>
        <w:pStyle w:val="ConsPlusNormal"/>
        <w:spacing w:before="240"/>
        <w:ind w:firstLine="540"/>
        <w:jc w:val="both"/>
      </w:pPr>
      <w:r>
        <w:t>Развитие сети региональных автомобильных дорог является стратегической задачей Кировской области.</w:t>
      </w:r>
    </w:p>
    <w:p w:rsidR="00A9514A" w:rsidRDefault="00A9514A">
      <w:pPr>
        <w:pStyle w:val="ConsPlusNormal"/>
        <w:spacing w:before="240"/>
        <w:ind w:firstLine="540"/>
        <w:jc w:val="both"/>
      </w:pPr>
      <w:r>
        <w:t>Сеть автомобильных дорог общего пользования Кировской области по состоянию на 01.01.2023 составила 24985 километров, в том числе 791 километр - протяженность федеральных автомобильных дорог (с востока на запад - Р-176 "Вятка" Чебоксары - Йошкар-Ола - Киров - Сыктывкар и с запада на восток - Р-243 Кострома - Шарья - Киров - Пермь).</w:t>
      </w:r>
    </w:p>
    <w:p w:rsidR="00A9514A" w:rsidRDefault="00A9514A">
      <w:pPr>
        <w:pStyle w:val="ConsPlusNormal"/>
        <w:spacing w:before="240"/>
        <w:ind w:firstLine="540"/>
        <w:jc w:val="both"/>
      </w:pPr>
      <w:r>
        <w:t>В целях развития региональной автомобильной инфраструктуры в Кировской области будет реализован ряд проектов по строительству (реконструкции, ремонту) объектов дорожного хозяйства, в том числе:</w:t>
      </w:r>
    </w:p>
    <w:p w:rsidR="00A9514A" w:rsidRDefault="00A9514A">
      <w:pPr>
        <w:pStyle w:val="ConsPlusNormal"/>
        <w:spacing w:before="240"/>
        <w:ind w:firstLine="540"/>
        <w:jc w:val="both"/>
      </w:pPr>
      <w:r>
        <w:t>строительство объездной дороги г. Кирова протяженностью 102,6 километра;</w:t>
      </w:r>
    </w:p>
    <w:p w:rsidR="00A9514A" w:rsidRDefault="00A9514A">
      <w:pPr>
        <w:pStyle w:val="ConsPlusNormal"/>
        <w:spacing w:before="240"/>
        <w:ind w:firstLine="540"/>
        <w:jc w:val="both"/>
      </w:pPr>
      <w:r>
        <w:t>строительство транспортного перехода через Транссибирскую железнодорожную магистраль в Нововятском районе г. Кирова;</w:t>
      </w:r>
    </w:p>
    <w:p w:rsidR="00A9514A" w:rsidRDefault="00A9514A">
      <w:pPr>
        <w:pStyle w:val="ConsPlusNormal"/>
        <w:spacing w:before="240"/>
        <w:ind w:firstLine="540"/>
        <w:jc w:val="both"/>
      </w:pPr>
      <w:r>
        <w:t>строительство и реконструкция автомобильной дороги Кирово-Чепецк - Слободской на участке от мостового перехода через реку Чепца у г. Кирово-Чепецка до федеральной автомобильной дороги Р-243 общей протяженностью 28,3 километра.</w:t>
      </w:r>
    </w:p>
    <w:p w:rsidR="00A9514A" w:rsidRDefault="00A9514A">
      <w:pPr>
        <w:pStyle w:val="ConsPlusNormal"/>
        <w:spacing w:before="240"/>
        <w:ind w:firstLine="540"/>
        <w:jc w:val="both"/>
      </w:pPr>
      <w:r>
        <w:t>4.4.1.2. Железнодорожный транспорт Кировской области.</w:t>
      </w:r>
    </w:p>
    <w:p w:rsidR="00A9514A" w:rsidRDefault="00A9514A">
      <w:pPr>
        <w:pStyle w:val="ConsPlusNormal"/>
        <w:spacing w:before="240"/>
        <w:ind w:firstLine="540"/>
        <w:jc w:val="both"/>
      </w:pPr>
      <w:r>
        <w:lastRenderedPageBreak/>
        <w:t>Через Кировскую область проходит Транссибирская магистраль, соединяющая центр Российской Федерации с Уралом, Сибирью и Дальним Востоком. Общая протяженность железнодорожных путей общего пользования - 1,593 тыс. километров. Основными железнодорожными путями, связывающими Кировскую область с соседними регионами, являются Киров - Пермь, Киров - Котлас - Сыктывкар, Киров - Кострома - Вологда, Киров - Котельнич - Нижний Новгород, Киров - Ижевск - Казань, Яранск - Йошкар-Ола. Железнодорожная сеть на территории Кировской области охватывает 18 муниципальных образований Кировской области.</w:t>
      </w:r>
    </w:p>
    <w:p w:rsidR="00A9514A" w:rsidRDefault="00A9514A">
      <w:pPr>
        <w:pStyle w:val="ConsPlusNormal"/>
        <w:spacing w:before="240"/>
        <w:ind w:firstLine="540"/>
        <w:jc w:val="both"/>
      </w:pPr>
      <w:r>
        <w:t>По итогам 2022 года количество перевезенных пассажиров поездами общего пользования в пригородном сообщении составило 2,94 млн. человек.</w:t>
      </w:r>
    </w:p>
    <w:p w:rsidR="00A9514A" w:rsidRDefault="00A9514A">
      <w:pPr>
        <w:pStyle w:val="ConsPlusNormal"/>
        <w:spacing w:before="240"/>
        <w:ind w:firstLine="540"/>
        <w:jc w:val="both"/>
      </w:pPr>
      <w:r>
        <w:t>К основным видам грузов, принятых к перевозке железнодорожным транспортом со станций г. Кирова и Кировской области, относятся:</w:t>
      </w:r>
    </w:p>
    <w:p w:rsidR="00A9514A" w:rsidRDefault="00A9514A">
      <w:pPr>
        <w:pStyle w:val="ConsPlusNormal"/>
        <w:spacing w:before="240"/>
        <w:ind w:firstLine="540"/>
        <w:jc w:val="both"/>
      </w:pPr>
      <w:r>
        <w:t>химические удобрения - 2109 тыс. тонн (30669 вагонов);</w:t>
      </w:r>
    </w:p>
    <w:p w:rsidR="00A9514A" w:rsidRDefault="00A9514A">
      <w:pPr>
        <w:pStyle w:val="ConsPlusNormal"/>
        <w:spacing w:before="240"/>
        <w:ind w:firstLine="540"/>
        <w:jc w:val="both"/>
      </w:pPr>
      <w:r>
        <w:t>химикаты - 626 тыс. тонн (13461 вагон);</w:t>
      </w:r>
    </w:p>
    <w:p w:rsidR="00A9514A" w:rsidRDefault="00A9514A">
      <w:pPr>
        <w:pStyle w:val="ConsPlusNormal"/>
        <w:spacing w:before="240"/>
        <w:ind w:firstLine="540"/>
        <w:jc w:val="both"/>
      </w:pPr>
      <w:r>
        <w:t>лесные грузы - 2738 тыс. тонн (46365 вагонов).</w:t>
      </w:r>
    </w:p>
    <w:p w:rsidR="00A9514A" w:rsidRDefault="00A9514A">
      <w:pPr>
        <w:pStyle w:val="ConsPlusNormal"/>
        <w:spacing w:before="240"/>
        <w:ind w:firstLine="540"/>
        <w:jc w:val="both"/>
      </w:pPr>
      <w:r>
        <w:t>Объем груза, отправленного с железнодорожных станций г. Кирова и Кировской области, в 2022 году составил 6800 тыс. тонн (112851 вагон).</w:t>
      </w:r>
    </w:p>
    <w:p w:rsidR="00A9514A" w:rsidRDefault="00A9514A">
      <w:pPr>
        <w:pStyle w:val="ConsPlusNormal"/>
        <w:spacing w:before="240"/>
        <w:ind w:firstLine="540"/>
        <w:jc w:val="both"/>
      </w:pPr>
      <w:r>
        <w:t>4.4.1.3. Внутренний водный транспорт Кировской области.</w:t>
      </w:r>
    </w:p>
    <w:p w:rsidR="00A9514A" w:rsidRDefault="00A9514A">
      <w:pPr>
        <w:pStyle w:val="ConsPlusNormal"/>
        <w:spacing w:before="240"/>
        <w:ind w:firstLine="540"/>
        <w:jc w:val="both"/>
      </w:pPr>
      <w:r>
        <w:t>Внутренний водный транспорт является важным элементом транспортной системы Кировской области и имеет большое значение для муниципальных образований Кировской области, расположенных в юго-восточной части Кировской области.</w:t>
      </w:r>
    </w:p>
    <w:p w:rsidR="00A9514A" w:rsidRDefault="00A9514A">
      <w:pPr>
        <w:pStyle w:val="ConsPlusNormal"/>
        <w:spacing w:before="240"/>
        <w:ind w:firstLine="540"/>
        <w:jc w:val="both"/>
      </w:pPr>
      <w:r>
        <w:t>Общая протяженность внутренних водных судоходных путей по территории Кировской области составляет 1518 километров, длина путей за знаками судоходства - 685 километров. Основная водная артерия Кировской области - река Вятка.</w:t>
      </w:r>
    </w:p>
    <w:p w:rsidR="00A9514A" w:rsidRDefault="00A9514A">
      <w:pPr>
        <w:pStyle w:val="ConsPlusNormal"/>
        <w:spacing w:before="240"/>
        <w:ind w:firstLine="540"/>
        <w:jc w:val="both"/>
      </w:pPr>
      <w:r>
        <w:t>На территории г. Кирова находится грузовой порт, оборудованный портальными кранами "Альбатрос", с накопительной площадкой минерально-строительных грузов и причальной стенкой в составе трех грузовых причалов общей протяженностью 300 метров. Проектная мощность грузовых причалов - 1640 тыс. тонн.</w:t>
      </w:r>
    </w:p>
    <w:p w:rsidR="00A9514A" w:rsidRDefault="00A9514A">
      <w:pPr>
        <w:pStyle w:val="ConsPlusNormal"/>
        <w:spacing w:before="240"/>
        <w:ind w:firstLine="540"/>
        <w:jc w:val="both"/>
      </w:pPr>
      <w:r>
        <w:t>Пассажирские перевозки внутренним водным транспортом по реке Вятке осуществляются на участке реки Вятки, расположенном между центральной и заречной частями г. Котельнича, а также на иных участках реки Вятки с экскурсионно-прогулочными целями. Транзитное судоходство на реке Вятке в границах Кировской области не осуществляется.</w:t>
      </w:r>
    </w:p>
    <w:p w:rsidR="00A9514A" w:rsidRDefault="00A9514A">
      <w:pPr>
        <w:pStyle w:val="ConsPlusNormal"/>
        <w:spacing w:before="240"/>
        <w:ind w:firstLine="540"/>
        <w:jc w:val="both"/>
      </w:pPr>
      <w:r>
        <w:t>Однако Федеральным агентством морского и речного транспорта проводится комплекс мероприятий в целях установления более высокой категории внутреннего водного пути по реке Вятке посредством проведения путевых работ (дноуглубление и дноочистка). Проводимые работы по углублению и расчистке русла реки Вятки позволят обеспечить регулярное судоходство на участке реки Вятки от грузового порта г. Кирова вниз по течению протяженностью 23 километра и осуществлять перевозки водным транспортом нерудных строительных материалов для нужд дорожного и строительного комплексов региона.</w:t>
      </w:r>
    </w:p>
    <w:p w:rsidR="00A9514A" w:rsidRDefault="00A9514A">
      <w:pPr>
        <w:pStyle w:val="ConsPlusNormal"/>
        <w:spacing w:before="240"/>
        <w:ind w:firstLine="540"/>
        <w:jc w:val="both"/>
      </w:pPr>
      <w:r>
        <w:lastRenderedPageBreak/>
        <w:t>В Кировской области планируется реализация проекта "Строительство берегоукрепления Белохолуницкого водохранилища в г. Белая Холуница Белохолуницкого района Кировской области". В рамках реализации данного проекта предусмотрено строительство берегоукрепления протяженностью 0,381 километра и устройство дренажной системы протяженностью 1,5 километра для защиты территории г. Белая Холуница от негативного воздействия водохранилища. Берегоукрепление защищает от обрушения берег водохранилища, на котором расположены жилые дома, средняя школа, дом культуры. Дренажная система предусмотрена для защиты от подтопления селитебной территории г. Белая Холуница.</w:t>
      </w:r>
    </w:p>
    <w:p w:rsidR="00A9514A" w:rsidRDefault="00A9514A">
      <w:pPr>
        <w:pStyle w:val="ConsPlusNormal"/>
        <w:spacing w:before="240"/>
        <w:ind w:firstLine="540"/>
        <w:jc w:val="both"/>
      </w:pPr>
      <w:r>
        <w:t>4.4.1.4. Воздушный транспорт Кировской области.</w:t>
      </w:r>
    </w:p>
    <w:p w:rsidR="00A9514A" w:rsidRDefault="00A9514A">
      <w:pPr>
        <w:pStyle w:val="ConsPlusNormal"/>
        <w:spacing w:before="240"/>
        <w:ind w:firstLine="540"/>
        <w:jc w:val="both"/>
      </w:pPr>
      <w:r>
        <w:t>На территории Кировской области функционирует аэропорт "Победилово", оператором которого является акционерное общество "Аэропорт Победилово".</w:t>
      </w:r>
    </w:p>
    <w:p w:rsidR="00A9514A" w:rsidRDefault="00A9514A">
      <w:pPr>
        <w:pStyle w:val="ConsPlusNormal"/>
        <w:spacing w:before="240"/>
        <w:ind w:firstLine="540"/>
        <w:jc w:val="both"/>
      </w:pPr>
      <w:r>
        <w:t xml:space="preserve">Аэропорт "Победилово" включен в </w:t>
      </w:r>
      <w:hyperlink r:id="rId14">
        <w:r>
          <w:rPr>
            <w:color w:val="0000FF"/>
          </w:rPr>
          <w:t>перечень</w:t>
        </w:r>
      </w:hyperlink>
      <w:r>
        <w:t xml:space="preserve"> аэропортов федерального значения, утвержденный распоряжением Правительства Российской Федерации от 20.04.2016 N 726-р.</w:t>
      </w:r>
    </w:p>
    <w:p w:rsidR="00A9514A" w:rsidRDefault="00A9514A">
      <w:pPr>
        <w:pStyle w:val="ConsPlusNormal"/>
        <w:spacing w:before="240"/>
        <w:ind w:firstLine="540"/>
        <w:jc w:val="both"/>
      </w:pPr>
      <w:r>
        <w:t>Аэропорт "Победилово" оснащен новой светосигнальной системой, системами посадки воздушных судов, удлиненной и усиленной взлетно-посадочной полосой с искусственным покрытием, расширенной и усиленной рулежной дорожкой, а также обновленными системами метеорологического обеспечения.</w:t>
      </w:r>
    </w:p>
    <w:p w:rsidR="00A9514A" w:rsidRDefault="00A9514A">
      <w:pPr>
        <w:pStyle w:val="ConsPlusNormal"/>
        <w:spacing w:before="240"/>
        <w:ind w:firstLine="540"/>
        <w:jc w:val="both"/>
      </w:pPr>
      <w:r>
        <w:t>Аэропорт "Победилово" может осуществлять прием воздушных судов типа Boeing 737 всех модификаций, Airbus А-319, А-320, Sukhoi Superjet 100, ИЛ-76, ТУ-154, ТУ-204, ТУ-204-100, ТУ-214 и других воздушных судов подобного класса.</w:t>
      </w:r>
    </w:p>
    <w:p w:rsidR="00A9514A" w:rsidRDefault="00A9514A">
      <w:pPr>
        <w:pStyle w:val="ConsPlusNormal"/>
        <w:spacing w:before="240"/>
        <w:ind w:firstLine="540"/>
        <w:jc w:val="both"/>
      </w:pPr>
      <w:r>
        <w:t>Аэропорт "Победилово" имеет проектную пропускную способность 200 пассажиров в час, осуществляет регулярные рейсы в г. Москву, г. Санкт-Петербург, г. Нарьян-Мар, г. Сочи.</w:t>
      </w:r>
    </w:p>
    <w:p w:rsidR="00A9514A" w:rsidRDefault="00A9514A">
      <w:pPr>
        <w:pStyle w:val="ConsPlusNormal"/>
        <w:spacing w:before="240"/>
        <w:ind w:firstLine="540"/>
        <w:jc w:val="both"/>
      </w:pPr>
      <w:r>
        <w:t>В 2022 году пассажиропоток аэропорта "Победилово" составил 370 тыс. человек.</w:t>
      </w:r>
    </w:p>
    <w:p w:rsidR="00A9514A" w:rsidRDefault="00A9514A">
      <w:pPr>
        <w:pStyle w:val="ConsPlusTitle"/>
        <w:spacing w:before="240"/>
        <w:ind w:firstLine="540"/>
        <w:jc w:val="both"/>
        <w:outlineLvl w:val="3"/>
      </w:pPr>
      <w:r>
        <w:t>4.4.2. Инженерная инфраструктура Кировской области.</w:t>
      </w:r>
    </w:p>
    <w:p w:rsidR="00A9514A" w:rsidRDefault="00A9514A">
      <w:pPr>
        <w:pStyle w:val="ConsPlusNormal"/>
        <w:spacing w:before="240"/>
        <w:ind w:firstLine="540"/>
        <w:jc w:val="both"/>
      </w:pPr>
      <w:r>
        <w:t>Инженерная инфраструктура Кировской области представлена энергетической и газотранспортной системами.</w:t>
      </w:r>
    </w:p>
    <w:p w:rsidR="00A9514A" w:rsidRDefault="00A9514A">
      <w:pPr>
        <w:pStyle w:val="ConsPlusNormal"/>
        <w:spacing w:before="240"/>
        <w:ind w:firstLine="540"/>
        <w:jc w:val="both"/>
      </w:pPr>
      <w:r>
        <w:t>Энергетическая система Кировской области охватывает всю ее территорию, работает в составе Объединенной энергетической системы Урала и Единой энергетической системы России и имеет связи с энергетическими системами Пермского края, Костромской области, Нижегородской области, Архангельской области, Вологодской области, Республики Татарстан, Республики Марий Эл, Республики Коми и Удмуртской Республики.</w:t>
      </w:r>
    </w:p>
    <w:p w:rsidR="00A9514A" w:rsidRDefault="00A9514A">
      <w:pPr>
        <w:pStyle w:val="ConsPlusNormal"/>
        <w:spacing w:before="240"/>
        <w:ind w:firstLine="540"/>
        <w:jc w:val="both"/>
      </w:pPr>
      <w:r>
        <w:t>На территории Кировской области эксплуатируются 45 тыс. километров линий электропередач с напряжением 0,4 - 500 кВ и 12 тыс. трансформаторных подстанций.</w:t>
      </w:r>
    </w:p>
    <w:p w:rsidR="00A9514A" w:rsidRDefault="00A9514A">
      <w:pPr>
        <w:pStyle w:val="ConsPlusNormal"/>
        <w:spacing w:before="240"/>
        <w:ind w:firstLine="540"/>
        <w:jc w:val="both"/>
      </w:pPr>
      <w:r>
        <w:t>Установленная электрическая мощность в Кировской области - 939,3 МВт. Возможно увеличение электрической мощности на 960 МВт за счет перетоков из соседних электрически связанных регионов.</w:t>
      </w:r>
    </w:p>
    <w:p w:rsidR="00A9514A" w:rsidRDefault="00A9514A">
      <w:pPr>
        <w:pStyle w:val="ConsPlusNormal"/>
        <w:spacing w:before="240"/>
        <w:ind w:firstLine="540"/>
        <w:jc w:val="both"/>
      </w:pPr>
      <w:r>
        <w:t xml:space="preserve">Средняя стоимость электрической энергии, поставляемой в 2022 году </w:t>
      </w:r>
      <w:r>
        <w:lastRenderedPageBreak/>
        <w:t>гарантирующими поставщиками потребителям, за исключением населения, составила 5,52 руб./кВт.ч (без НДС).</w:t>
      </w:r>
    </w:p>
    <w:p w:rsidR="00A9514A" w:rsidRDefault="00A9514A">
      <w:pPr>
        <w:pStyle w:val="ConsPlusNormal"/>
        <w:spacing w:before="240"/>
        <w:ind w:firstLine="540"/>
        <w:jc w:val="both"/>
      </w:pPr>
      <w:r>
        <w:t>Газотранспортная система Кировской области включает в себя 894 километра газопроводов-отводов, 24 газораспределительные станции общей мощностью 1383,44 тыс. куб. м/ч, 5970,09 километра (оценочно) межпоселковых и внутрипоселковых распределительных газопроводов и 1614 газорегуляторных пунктов и установок.</w:t>
      </w:r>
    </w:p>
    <w:p w:rsidR="00A9514A" w:rsidRDefault="00A9514A">
      <w:pPr>
        <w:pStyle w:val="ConsPlusNormal"/>
        <w:spacing w:before="240"/>
        <w:ind w:firstLine="540"/>
        <w:jc w:val="both"/>
      </w:pPr>
      <w:r>
        <w:t>Природный газ поступает в 14 из 39 муниципальных районов и муниципальных округов Кировской области, а также в 4 из 6 городских округов Кировской области. К 2027 году планируется газифицировать еще 11 муниципальных районов и 1 городской округ Кировской области. По состоянию на 01.01.2022 уровень газификации Кировской области составил 52,3%.</w:t>
      </w:r>
    </w:p>
    <w:p w:rsidR="00A9514A" w:rsidRDefault="00A9514A">
      <w:pPr>
        <w:pStyle w:val="ConsPlusNormal"/>
        <w:spacing w:before="240"/>
        <w:ind w:firstLine="540"/>
        <w:jc w:val="both"/>
      </w:pPr>
      <w:r>
        <w:t>Средняя стоимость природного газа для промышленных предприятий Кировской области за 2022 год составила 7,03 руб./куб. м.</w:t>
      </w:r>
    </w:p>
    <w:p w:rsidR="00A9514A" w:rsidRDefault="00A9514A">
      <w:pPr>
        <w:pStyle w:val="ConsPlusNormal"/>
        <w:spacing w:before="240"/>
        <w:ind w:firstLine="540"/>
        <w:jc w:val="both"/>
      </w:pPr>
      <w:r>
        <w:t>Также на территории Кировской области расположены четыре автомобильные газонаполнительные компрессорные станции и осуществляется строительство новых газораспределительных станций.</w:t>
      </w:r>
    </w:p>
    <w:p w:rsidR="00A9514A" w:rsidRDefault="00A9514A">
      <w:pPr>
        <w:pStyle w:val="ConsPlusNormal"/>
        <w:spacing w:before="240"/>
        <w:ind w:firstLine="540"/>
        <w:jc w:val="both"/>
      </w:pPr>
      <w:r>
        <w:t>Производство тепловой и электрической энергии осуществляется на четырех тепловых электрических станциях: Кировская ТЭЦ-1, Кировская ТЭЦ-3, Кировская ТЭЦ-4 и Кировская ТЭЦ-5.</w:t>
      </w:r>
    </w:p>
    <w:p w:rsidR="00A9514A" w:rsidRDefault="00A9514A">
      <w:pPr>
        <w:pStyle w:val="ConsPlusNormal"/>
        <w:spacing w:before="240"/>
        <w:ind w:firstLine="540"/>
        <w:jc w:val="both"/>
      </w:pPr>
      <w:r>
        <w:t>Суммарная мощность тепловой энергии на тепловых станциях Кировской области составляет 2928,2 Гкал/ч, средняя плановая стоимость тепловой энергии от тепловых станций Кировской области на 2023 год - 1987,3 руб./Гкал (без НДС).</w:t>
      </w:r>
    </w:p>
    <w:p w:rsidR="00A9514A" w:rsidRDefault="00A9514A">
      <w:pPr>
        <w:pStyle w:val="ConsPlusNormal"/>
        <w:spacing w:before="240"/>
        <w:ind w:firstLine="540"/>
        <w:jc w:val="both"/>
      </w:pPr>
      <w:r>
        <w:t>К 2025 году на территории Слободского муниципального района Кировской области планируется построить крупный комплексный объект по обращению с твердыми коммунальными отходами (КПО "Центральный") мощностью 200 тыс. тонн твердых коммунальных отходов в год. Создание данного объекта позволит обрабатывать до 70% твердых коммунальных отходов, образующихся на территории Кировской области. Доля утилизации твердых коммунальных отходов на указанном объекте составит 55% от общей массы поступающих на объект отходов. Дополнительно к 2025 году в удаленных от областного центра муниципальных образованиях Кировской области планируется построить две мусоросортировочные станции (в Шабалинском и Подосиновском районах Кировской области) и два комплексных объекта по обращению с твердыми коммунальными отходами, в состав которых войдут объект размещения отходов и мусоросортировочная станция (в Вятскополянском и Яранском районах Кировской области).</w:t>
      </w:r>
    </w:p>
    <w:p w:rsidR="00A9514A" w:rsidRDefault="00A9514A">
      <w:pPr>
        <w:pStyle w:val="ConsPlusTitle"/>
        <w:spacing w:before="240"/>
        <w:ind w:firstLine="540"/>
        <w:jc w:val="both"/>
        <w:outlineLvl w:val="3"/>
      </w:pPr>
      <w:r>
        <w:t>4.4.3. Социальная инфраструктура Кировской области.</w:t>
      </w:r>
    </w:p>
    <w:p w:rsidR="00A9514A" w:rsidRDefault="00A9514A">
      <w:pPr>
        <w:pStyle w:val="ConsPlusNormal"/>
        <w:spacing w:before="240"/>
        <w:ind w:firstLine="540"/>
        <w:jc w:val="both"/>
      </w:pPr>
      <w:r>
        <w:t>Кировская область обладает развитой социальной инфраструктурой, позволяющей обеспечивать потребности населения в услугах учреждений образования, здравоохранения, культуры, социального обслуживания, спорта.</w:t>
      </w:r>
    </w:p>
    <w:p w:rsidR="00A9514A" w:rsidRDefault="00A9514A">
      <w:pPr>
        <w:pStyle w:val="ConsPlusNormal"/>
        <w:spacing w:before="240"/>
        <w:ind w:firstLine="540"/>
        <w:jc w:val="both"/>
      </w:pPr>
      <w:r>
        <w:t>На территории Кировской области функционирует свыше 1,5 тыс. образовательных учреждений всех типов и видов, где обучаются и воспитываются более 400 тыс. человек.</w:t>
      </w:r>
    </w:p>
    <w:p w:rsidR="00A9514A" w:rsidRDefault="00A9514A">
      <w:pPr>
        <w:pStyle w:val="ConsPlusNormal"/>
        <w:spacing w:before="240"/>
        <w:ind w:firstLine="540"/>
        <w:jc w:val="both"/>
      </w:pPr>
      <w:r>
        <w:t xml:space="preserve">Медицинское обслуживание населения Кировской области осуществляют 92 медицинские организации, имеющие право на оказание стационарной помощи, 573 </w:t>
      </w:r>
      <w:r>
        <w:lastRenderedPageBreak/>
        <w:t>медицинские организации, оказывающие врачебную амбулаторно-поликлиническую помощь. В Кировской области развивается служба врача общей практики (семейного врача), открыто 37 отделений врача общей практики (семейного врача).</w:t>
      </w:r>
    </w:p>
    <w:p w:rsidR="00A9514A" w:rsidRDefault="00A9514A">
      <w:pPr>
        <w:pStyle w:val="ConsPlusNormal"/>
        <w:spacing w:before="240"/>
        <w:ind w:firstLine="540"/>
        <w:jc w:val="both"/>
      </w:pPr>
      <w:r>
        <w:t>В сфере социальной защиты населения на территории Кировской области действует 50 учреждений, включая 15 учреждений социальной защиты населения (в том числе 11 межрайонных учреждений), 16 комплексных центров социального обслуживания населения (в том числе 12 межрайонных центров), 3 дома-интерната для престарелых и инвалидов, 10 интернатов для лиц с психическими расстройствами (в том числе 1 интернат для детей), 1 комплексный центр по оказанию помощи лицам без определенного места жительства и занятий, 1 центр помощи семье и детям, 4 реабилитационных центра.</w:t>
      </w:r>
    </w:p>
    <w:p w:rsidR="00A9514A" w:rsidRDefault="00A9514A">
      <w:pPr>
        <w:pStyle w:val="ConsPlusNormal"/>
        <w:spacing w:before="240"/>
        <w:ind w:firstLine="540"/>
        <w:jc w:val="both"/>
      </w:pPr>
      <w:r>
        <w:t>В регионе сформирована достаточно эффективная система социальной защиты населения. Основными получателями мер социальной поддержки являются наиболее уязвимые категории населения: пожилые люди, инвалиды, семьи с детьми. Меры социальной поддержки оказываются около 600 тыс. человек, что составляет более 50% населения Кировской области. В каждом муниципальном образовании Кировской области создана система социального обслуживания с первичными звеньями.</w:t>
      </w:r>
    </w:p>
    <w:p w:rsidR="00A9514A" w:rsidRDefault="00A9514A">
      <w:pPr>
        <w:pStyle w:val="ConsPlusNormal"/>
        <w:spacing w:before="240"/>
        <w:ind w:firstLine="540"/>
        <w:jc w:val="both"/>
      </w:pPr>
      <w:r>
        <w:t>В Кировской области находятся уникальные памятники истории и культуры, музеи и библиотеки, созданы условия для устойчивого развития отрасли культуры: фонды 638 массовых библиотек насчитывают более 12,5 млн. экземпляров единиц хранения, количество пользователей библиотек приближается к 685 тыс. человек, имеется уникальная универсальная областная научная библиотека со 170-летней историей, в 38 музеях сосредоточено свыше 440 тыс. экспонатов основного музейного фонда и 250 тыс. единиц научно-вспомогательного фонда, 3 театра ежегодно показывают около 1000 спектаклей, 2 концертных учреждения ежегодно организуют порядка 800 концертов.</w:t>
      </w:r>
    </w:p>
    <w:p w:rsidR="00A9514A" w:rsidRDefault="00A9514A">
      <w:pPr>
        <w:pStyle w:val="ConsPlusNormal"/>
        <w:spacing w:before="240"/>
        <w:ind w:firstLine="540"/>
        <w:jc w:val="both"/>
      </w:pPr>
      <w:r>
        <w:t>На территории Кировской области расположено 1233 объекта культурного наследия (памятника истории и культуры) народов Российской Федерации, в том числе 563 объекта культурного наследия федерального значения (из них 153 памятника градостроительства и архитектуры, истории и монументального искусства, 410 объектов археологического наследия), 340 объектов культурного наследия регионального значения, 2 объекта культурного наследия местного (муниципального) значения, 328 выявленных объектов культурного наследия (из них 125 памятников градостроительства и архитектуры, истории и монументального искусства, 203 объекта археологического наследия).</w:t>
      </w:r>
    </w:p>
    <w:p w:rsidR="00A9514A" w:rsidRDefault="00A9514A">
      <w:pPr>
        <w:pStyle w:val="ConsPlusNormal"/>
        <w:spacing w:before="240"/>
        <w:ind w:firstLine="540"/>
        <w:jc w:val="both"/>
      </w:pPr>
      <w:r>
        <w:t>В регионе создана инфраструктура для занятий массовым спортом, спортом высших достижений, в том числе для подготовки спортивного резерва, функционируют школы для занятий лыжным спортом, биатлоном, плаванием, боксом, фигурным катанием, хоккеем, бальными танцами.</w:t>
      </w:r>
    </w:p>
    <w:p w:rsidR="00A9514A" w:rsidRDefault="00A9514A">
      <w:pPr>
        <w:pStyle w:val="ConsPlusTitle"/>
        <w:spacing w:before="240"/>
        <w:ind w:firstLine="540"/>
        <w:jc w:val="both"/>
        <w:outlineLvl w:val="3"/>
      </w:pPr>
      <w:r>
        <w:t>4.4.4. Инвестиционные площадки Кировской области.</w:t>
      </w:r>
    </w:p>
    <w:p w:rsidR="00A9514A" w:rsidRDefault="00A9514A">
      <w:pPr>
        <w:pStyle w:val="ConsPlusNormal"/>
        <w:spacing w:before="240"/>
        <w:ind w:firstLine="540"/>
        <w:jc w:val="both"/>
      </w:pPr>
      <w:r>
        <w:t>В целях роста инвестиционной активности, а также локализации бизнеса на территории Кировской области сформированы инвестиционные площадки для реализации инвестиционных проектов потенциальными инвесторами.</w:t>
      </w:r>
    </w:p>
    <w:p w:rsidR="00A9514A" w:rsidRDefault="00A9514A">
      <w:pPr>
        <w:pStyle w:val="ConsPlusNormal"/>
        <w:spacing w:before="240"/>
        <w:ind w:firstLine="540"/>
        <w:jc w:val="both"/>
      </w:pPr>
      <w:r>
        <w:t xml:space="preserve">Для вовлечения в хозяйственный оборот свободных площадок, расположенных в муниципальных образованиях Кировской области, в том числе обеспеченных ресурсами, необходимыми для ведения потенциальными инвесторами инвестиционной деятельности, Агентством инвестиционного развития Кировской области сформирован реестр свободных инвестиционных площадок (далее - реестр площадок). По состоянию на </w:t>
      </w:r>
      <w:r>
        <w:lastRenderedPageBreak/>
        <w:t>01.02.2023 реестр площадок включал порядка 200 инвестиционных площадок.</w:t>
      </w:r>
    </w:p>
    <w:p w:rsidR="00A9514A" w:rsidRDefault="00A9514A">
      <w:pPr>
        <w:pStyle w:val="ConsPlusNormal"/>
        <w:spacing w:before="240"/>
        <w:ind w:firstLine="540"/>
        <w:jc w:val="both"/>
      </w:pPr>
      <w:r>
        <w:t>Реестр площадок размещен на официальной странице Агентства инвестиционного развития Кировской области в социальной сети "ВКонтакте" (https://vk.com/airko43) и в разделе "Инвестиции" официального сайта министерства экономического развития Кировской области (https://invest.kirovreg.ru).</w:t>
      </w:r>
    </w:p>
    <w:p w:rsidR="00A9514A" w:rsidRDefault="00A9514A">
      <w:pPr>
        <w:pStyle w:val="ConsPlusTitle"/>
        <w:spacing w:before="240"/>
        <w:ind w:firstLine="540"/>
        <w:jc w:val="both"/>
        <w:outlineLvl w:val="2"/>
      </w:pPr>
      <w:r>
        <w:t>4.5. Институты развития и деловые объединения Кировской области.</w:t>
      </w:r>
    </w:p>
    <w:p w:rsidR="00A9514A" w:rsidRDefault="00A9514A">
      <w:pPr>
        <w:pStyle w:val="ConsPlusNormal"/>
        <w:spacing w:before="240"/>
        <w:ind w:firstLine="540"/>
        <w:jc w:val="both"/>
      </w:pPr>
      <w:r>
        <w:t>В Кировской области функционируют институты развития, которые оказывают поддержку субъектам инвестиционной и предпринимательской деятельности.</w:t>
      </w:r>
    </w:p>
    <w:p w:rsidR="00A9514A" w:rsidRDefault="00A9514A">
      <w:pPr>
        <w:pStyle w:val="ConsPlusNormal"/>
        <w:spacing w:before="240"/>
        <w:ind w:firstLine="540"/>
        <w:jc w:val="both"/>
      </w:pPr>
      <w:r>
        <w:t>Специализированной организацией по привлечению инвестиций и работе с частными инвесторами на территории Кировской области определено Агентство инвестиционного развития Кировской области, направлениями деятельности которого являются улучшение инвестиционного климата в Кировской области, сопровождение инвестиционных проектов, в том числе по принципу "одного окна".</w:t>
      </w:r>
    </w:p>
    <w:p w:rsidR="00A9514A" w:rsidRDefault="00A9514A">
      <w:pPr>
        <w:pStyle w:val="ConsPlusNormal"/>
        <w:spacing w:before="240"/>
        <w:ind w:firstLine="540"/>
        <w:jc w:val="both"/>
      </w:pPr>
      <w:r>
        <w:t>Акционерное общество "Корпорация развития Кировской области" выполняет функции управляющей компании индустриальных (промышленных) парков на территории Кировской области.</w:t>
      </w:r>
    </w:p>
    <w:p w:rsidR="00A9514A" w:rsidRDefault="00A9514A">
      <w:pPr>
        <w:pStyle w:val="ConsPlusNormal"/>
        <w:spacing w:before="240"/>
        <w:ind w:firstLine="540"/>
        <w:jc w:val="both"/>
      </w:pPr>
      <w:r>
        <w:t>Государственная поддержка субъектов малого и среднего предпринимательства и самозанятых граждан осуществляется через систему организаций инфраструктуры поддержки субъектов малого и среднего предпринимательства в Кировской области, единым органом управления которых является Центр "Мой бизнес". На базе Центра "Мой бизнес" функционируют региональная микрофинансовая организация, гарантийная организация, центр поддержки предпринимательства, центр кластерного развития, центр поддержки экспорта.</w:t>
      </w:r>
    </w:p>
    <w:p w:rsidR="00A9514A" w:rsidRDefault="00A9514A">
      <w:pPr>
        <w:pStyle w:val="ConsPlusNormal"/>
        <w:spacing w:before="240"/>
        <w:ind w:firstLine="540"/>
        <w:jc w:val="both"/>
      </w:pPr>
      <w:r>
        <w:t>Автономная некоммерческая организация "Центр поддержки экспорта" оказывает информационно-аналитическую, консультационную, организационную, финансовую и иную поддержку внешнеэкономической деятельности субъектов малого и среднего предпринимательства.</w:t>
      </w:r>
    </w:p>
    <w:p w:rsidR="00A9514A" w:rsidRDefault="00A9514A">
      <w:pPr>
        <w:pStyle w:val="ConsPlusNormal"/>
        <w:spacing w:before="240"/>
        <w:ind w:firstLine="540"/>
        <w:jc w:val="both"/>
      </w:pPr>
      <w:r>
        <w:t>Также в Кировской области функционируют следующие деловые и профессиональные объединения:</w:t>
      </w:r>
    </w:p>
    <w:p w:rsidR="00A9514A" w:rsidRDefault="00A9514A">
      <w:pPr>
        <w:pStyle w:val="ConsPlusNormal"/>
        <w:spacing w:before="240"/>
        <w:ind w:firstLine="540"/>
        <w:jc w:val="both"/>
      </w:pPr>
      <w:r>
        <w:t>Союз "Вятская торгово-промышленная палата" (Кировской области) (представляет интересы бизнеса в органах государственной власти и органах местного самоуправления муниципальных образований Кировской области, участвует в продвижении товаров и услуг предприятий Кировской области на внутреннем и внешнем рынках, содействует разрешению гражданско-правовых споров путем развития форм третейского разбирательства);</w:t>
      </w:r>
    </w:p>
    <w:p w:rsidR="00A9514A" w:rsidRDefault="00A9514A">
      <w:pPr>
        <w:pStyle w:val="ConsPlusNormal"/>
        <w:spacing w:before="240"/>
        <w:ind w:firstLine="540"/>
        <w:jc w:val="both"/>
      </w:pPr>
      <w:r>
        <w:t>Кировское региональное отделение Общероссийской общественной организации "Деловая Россия" (содействует формированию и реализации экономической политики, нацеленной на создание благоприятных условий для развития предпринимательства);</w:t>
      </w:r>
    </w:p>
    <w:p w:rsidR="00A9514A" w:rsidRDefault="00A9514A">
      <w:pPr>
        <w:pStyle w:val="ConsPlusNormal"/>
        <w:spacing w:before="240"/>
        <w:ind w:firstLine="540"/>
        <w:jc w:val="both"/>
      </w:pPr>
      <w:r>
        <w:t>Кировское региональное отделение Общероссийской общественной организации малого и среднего предпринимательства "ОПОРА РОССИИ" (оказывает помощь субъектам предпринимательской деятельности в обеспечении их правовой защиты, привлечении финансирования, получении государственной поддержки, установлении деловых контактов внутри предпринимательского сообщества);</w:t>
      </w:r>
    </w:p>
    <w:p w:rsidR="00A9514A" w:rsidRDefault="00A9514A">
      <w:pPr>
        <w:pStyle w:val="ConsPlusNormal"/>
        <w:spacing w:before="240"/>
        <w:ind w:firstLine="540"/>
        <w:jc w:val="both"/>
      </w:pPr>
      <w:r>
        <w:lastRenderedPageBreak/>
        <w:t>Кировский союз промышленников и предпринимателей (Региональное объединение работодателей) (защищает интересы предпринимателей, принимает участие в работе коллегиальных координационных или совещательных органов, созданных в Кировской области для рассмотрения вопросов, связанных с деятельностью предпринимателей);</w:t>
      </w:r>
    </w:p>
    <w:p w:rsidR="00A9514A" w:rsidRDefault="00A9514A">
      <w:pPr>
        <w:pStyle w:val="ConsPlusNormal"/>
        <w:spacing w:before="240"/>
        <w:ind w:firstLine="540"/>
        <w:jc w:val="both"/>
      </w:pPr>
      <w:r>
        <w:t>ассоциация "Совет муниципальных образований Кировской области" (оказывает содействие развитию местного самоуправления в регионе, в том числе по вопросам улучшения инвестиционного климата и инвестиционной деятельности в муниципальных образованиях Кировской области).</w:t>
      </w:r>
    </w:p>
    <w:p w:rsidR="00A9514A" w:rsidRDefault="00A9514A">
      <w:pPr>
        <w:pStyle w:val="ConsPlusTitle"/>
        <w:spacing w:before="240"/>
        <w:ind w:firstLine="540"/>
        <w:jc w:val="both"/>
        <w:outlineLvl w:val="2"/>
      </w:pPr>
      <w:r>
        <w:t>4.6. Территории Кировской области с преференциальным режимом.</w:t>
      </w:r>
    </w:p>
    <w:p w:rsidR="00A9514A" w:rsidRDefault="00A9514A">
      <w:pPr>
        <w:pStyle w:val="ConsPlusTitle"/>
        <w:spacing w:before="240"/>
        <w:ind w:firstLine="540"/>
        <w:jc w:val="both"/>
        <w:outlineLvl w:val="3"/>
      </w:pPr>
      <w:r>
        <w:t>4.6.1. Территории опережающего социально-экономического развития Кировской области.</w:t>
      </w:r>
    </w:p>
    <w:p w:rsidR="00A9514A" w:rsidRDefault="00A9514A">
      <w:pPr>
        <w:pStyle w:val="ConsPlusNormal"/>
        <w:spacing w:before="240"/>
        <w:ind w:firstLine="540"/>
        <w:jc w:val="both"/>
      </w:pPr>
      <w:r>
        <w:t>В Кировской области создано две территории опережающего социально-экономического развития (далее - ТОСЭР):</w:t>
      </w:r>
    </w:p>
    <w:p w:rsidR="00A9514A" w:rsidRDefault="00A9514A">
      <w:pPr>
        <w:pStyle w:val="ConsPlusNormal"/>
        <w:spacing w:before="240"/>
        <w:ind w:firstLine="540"/>
        <w:jc w:val="both"/>
      </w:pPr>
      <w:r>
        <w:t>ТОСЭР "Вятские Поляны" (в границах муниципального образования "Город Вятские Поляны");</w:t>
      </w:r>
    </w:p>
    <w:p w:rsidR="00A9514A" w:rsidRDefault="00A9514A">
      <w:pPr>
        <w:pStyle w:val="ConsPlusNormal"/>
        <w:spacing w:before="240"/>
        <w:ind w:firstLine="540"/>
        <w:jc w:val="both"/>
      </w:pPr>
      <w:r>
        <w:t>ТОСЭР "Белая Холуница" (в границах Белохолуницкого городского поселения).</w:t>
      </w:r>
    </w:p>
    <w:p w:rsidR="00A9514A" w:rsidRDefault="00A9514A">
      <w:pPr>
        <w:pStyle w:val="ConsPlusNormal"/>
        <w:spacing w:before="240"/>
        <w:ind w:firstLine="540"/>
        <w:jc w:val="both"/>
      </w:pPr>
      <w:r>
        <w:t>Преференции, предоставляемые резидентам ТОСЭР, представлены в таблице 2.</w:t>
      </w:r>
    </w:p>
    <w:p w:rsidR="00A9514A" w:rsidRDefault="00A9514A">
      <w:pPr>
        <w:pStyle w:val="ConsPlusNormal"/>
        <w:jc w:val="both"/>
      </w:pPr>
    </w:p>
    <w:p w:rsidR="00A9514A" w:rsidRDefault="00A9514A">
      <w:pPr>
        <w:pStyle w:val="ConsPlusNormal"/>
        <w:jc w:val="right"/>
      </w:pPr>
      <w:r>
        <w:t>Таблица 2</w:t>
      </w:r>
    </w:p>
    <w:p w:rsidR="00A9514A" w:rsidRDefault="00A951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8"/>
        <w:gridCol w:w="1701"/>
        <w:gridCol w:w="3912"/>
      </w:tblGrid>
      <w:tr w:rsidR="00A9514A">
        <w:tc>
          <w:tcPr>
            <w:tcW w:w="3458" w:type="dxa"/>
          </w:tcPr>
          <w:p w:rsidR="00A9514A" w:rsidRDefault="00A9514A">
            <w:pPr>
              <w:pStyle w:val="ConsPlusNormal"/>
              <w:jc w:val="center"/>
            </w:pPr>
            <w:r>
              <w:t>Наименование преференции</w:t>
            </w:r>
          </w:p>
        </w:tc>
        <w:tc>
          <w:tcPr>
            <w:tcW w:w="1701" w:type="dxa"/>
          </w:tcPr>
          <w:p w:rsidR="00A9514A" w:rsidRDefault="00A9514A">
            <w:pPr>
              <w:pStyle w:val="ConsPlusNormal"/>
              <w:jc w:val="center"/>
            </w:pPr>
            <w:r>
              <w:t>Базовая ставка</w:t>
            </w:r>
          </w:p>
        </w:tc>
        <w:tc>
          <w:tcPr>
            <w:tcW w:w="3912" w:type="dxa"/>
          </w:tcPr>
          <w:p w:rsidR="00A9514A" w:rsidRDefault="00A9514A">
            <w:pPr>
              <w:pStyle w:val="ConsPlusNormal"/>
              <w:jc w:val="center"/>
            </w:pPr>
            <w:r>
              <w:t>Ставка для резидентов ТОСЭР</w:t>
            </w:r>
          </w:p>
        </w:tc>
      </w:tr>
      <w:tr w:rsidR="00A9514A">
        <w:tc>
          <w:tcPr>
            <w:tcW w:w="3458" w:type="dxa"/>
          </w:tcPr>
          <w:p w:rsidR="00A9514A" w:rsidRDefault="00A9514A">
            <w:pPr>
              <w:pStyle w:val="ConsPlusNormal"/>
            </w:pPr>
            <w:r>
              <w:t>Пониженная ставка федеральной части налога на прибыль</w:t>
            </w:r>
          </w:p>
        </w:tc>
        <w:tc>
          <w:tcPr>
            <w:tcW w:w="1701" w:type="dxa"/>
          </w:tcPr>
          <w:p w:rsidR="00A9514A" w:rsidRDefault="00A9514A">
            <w:pPr>
              <w:pStyle w:val="ConsPlusNormal"/>
              <w:jc w:val="center"/>
            </w:pPr>
            <w:r>
              <w:t>3%</w:t>
            </w:r>
          </w:p>
        </w:tc>
        <w:tc>
          <w:tcPr>
            <w:tcW w:w="3912" w:type="dxa"/>
          </w:tcPr>
          <w:p w:rsidR="00A9514A" w:rsidRDefault="00A9514A">
            <w:pPr>
              <w:pStyle w:val="ConsPlusNormal"/>
              <w:jc w:val="center"/>
            </w:pPr>
            <w:r>
              <w:t>0% - первые пять налоговых периодов после получения прибыли от деятельности</w:t>
            </w:r>
          </w:p>
        </w:tc>
      </w:tr>
      <w:tr w:rsidR="00A9514A">
        <w:tc>
          <w:tcPr>
            <w:tcW w:w="3458" w:type="dxa"/>
          </w:tcPr>
          <w:p w:rsidR="00A9514A" w:rsidRDefault="00A9514A">
            <w:pPr>
              <w:pStyle w:val="ConsPlusNormal"/>
            </w:pPr>
            <w:r>
              <w:t>Пониженная ставка региональной части налога на прибыль</w:t>
            </w:r>
          </w:p>
        </w:tc>
        <w:tc>
          <w:tcPr>
            <w:tcW w:w="1701" w:type="dxa"/>
          </w:tcPr>
          <w:p w:rsidR="00A9514A" w:rsidRDefault="00A9514A">
            <w:pPr>
              <w:pStyle w:val="ConsPlusNormal"/>
              <w:jc w:val="center"/>
            </w:pPr>
            <w:r>
              <w:t>17%</w:t>
            </w:r>
          </w:p>
        </w:tc>
        <w:tc>
          <w:tcPr>
            <w:tcW w:w="3912" w:type="dxa"/>
          </w:tcPr>
          <w:p w:rsidR="00A9514A" w:rsidRDefault="00A9514A">
            <w:pPr>
              <w:pStyle w:val="ConsPlusNormal"/>
              <w:jc w:val="center"/>
            </w:pPr>
            <w:r>
              <w:t>5% - первые пять налоговых периодов после получения прибыли от деятельности;</w:t>
            </w:r>
          </w:p>
          <w:p w:rsidR="00A9514A" w:rsidRDefault="00A9514A">
            <w:pPr>
              <w:pStyle w:val="ConsPlusNormal"/>
              <w:jc w:val="center"/>
            </w:pPr>
            <w:r>
              <w:t>10% - следующие пять налоговых периодов</w:t>
            </w:r>
          </w:p>
        </w:tc>
      </w:tr>
      <w:tr w:rsidR="00A9514A">
        <w:tc>
          <w:tcPr>
            <w:tcW w:w="3458" w:type="dxa"/>
          </w:tcPr>
          <w:p w:rsidR="00A9514A" w:rsidRDefault="00A9514A">
            <w:pPr>
              <w:pStyle w:val="ConsPlusNormal"/>
            </w:pPr>
            <w:r>
              <w:t>Ставка по налогу на имущество организаций</w:t>
            </w:r>
          </w:p>
        </w:tc>
        <w:tc>
          <w:tcPr>
            <w:tcW w:w="1701" w:type="dxa"/>
          </w:tcPr>
          <w:p w:rsidR="00A9514A" w:rsidRDefault="00A9514A">
            <w:pPr>
              <w:pStyle w:val="ConsPlusNormal"/>
              <w:jc w:val="center"/>
            </w:pPr>
            <w:r>
              <w:t>2,2%</w:t>
            </w:r>
          </w:p>
        </w:tc>
        <w:tc>
          <w:tcPr>
            <w:tcW w:w="3912" w:type="dxa"/>
          </w:tcPr>
          <w:p w:rsidR="00A9514A" w:rsidRDefault="00A9514A">
            <w:pPr>
              <w:pStyle w:val="ConsPlusNormal"/>
              <w:jc w:val="center"/>
            </w:pPr>
            <w:r>
              <w:t>0%</w:t>
            </w:r>
          </w:p>
        </w:tc>
      </w:tr>
      <w:tr w:rsidR="00A9514A">
        <w:tc>
          <w:tcPr>
            <w:tcW w:w="3458" w:type="dxa"/>
          </w:tcPr>
          <w:p w:rsidR="00A9514A" w:rsidRDefault="00A9514A">
            <w:pPr>
              <w:pStyle w:val="ConsPlusNormal"/>
            </w:pPr>
            <w:r>
              <w:t>Ставка по земельному налогу</w:t>
            </w:r>
          </w:p>
        </w:tc>
        <w:tc>
          <w:tcPr>
            <w:tcW w:w="1701" w:type="dxa"/>
          </w:tcPr>
          <w:p w:rsidR="00A9514A" w:rsidRDefault="00A9514A">
            <w:pPr>
              <w:pStyle w:val="ConsPlusNormal"/>
              <w:jc w:val="center"/>
            </w:pPr>
            <w:r>
              <w:t>1,5%</w:t>
            </w:r>
          </w:p>
        </w:tc>
        <w:tc>
          <w:tcPr>
            <w:tcW w:w="3912" w:type="dxa"/>
          </w:tcPr>
          <w:p w:rsidR="00A9514A" w:rsidRDefault="00A9514A">
            <w:pPr>
              <w:pStyle w:val="ConsPlusNormal"/>
              <w:jc w:val="center"/>
            </w:pPr>
            <w:r>
              <w:t>0%</w:t>
            </w:r>
          </w:p>
        </w:tc>
      </w:tr>
      <w:tr w:rsidR="00A9514A">
        <w:tc>
          <w:tcPr>
            <w:tcW w:w="3458" w:type="dxa"/>
          </w:tcPr>
          <w:p w:rsidR="00A9514A" w:rsidRDefault="00A9514A">
            <w:pPr>
              <w:pStyle w:val="ConsPlusNormal"/>
            </w:pPr>
            <w:r>
              <w:t>Пониженные тарифы страховых взносов</w:t>
            </w:r>
          </w:p>
        </w:tc>
        <w:tc>
          <w:tcPr>
            <w:tcW w:w="1701" w:type="dxa"/>
          </w:tcPr>
          <w:p w:rsidR="00A9514A" w:rsidRDefault="00A9514A">
            <w:pPr>
              <w:pStyle w:val="ConsPlusNormal"/>
              <w:jc w:val="center"/>
            </w:pPr>
            <w:r>
              <w:t>30%</w:t>
            </w:r>
          </w:p>
        </w:tc>
        <w:tc>
          <w:tcPr>
            <w:tcW w:w="3912" w:type="dxa"/>
          </w:tcPr>
          <w:p w:rsidR="00A9514A" w:rsidRDefault="00A9514A">
            <w:pPr>
              <w:pStyle w:val="ConsPlusNormal"/>
              <w:jc w:val="center"/>
            </w:pPr>
            <w:r>
              <w:t>7,6% &lt;*&gt;</w:t>
            </w:r>
          </w:p>
        </w:tc>
      </w:tr>
    </w:tbl>
    <w:p w:rsidR="00A9514A" w:rsidRDefault="00A9514A">
      <w:pPr>
        <w:pStyle w:val="ConsPlusNormal"/>
        <w:jc w:val="both"/>
      </w:pPr>
    </w:p>
    <w:p w:rsidR="00A9514A" w:rsidRDefault="00A9514A">
      <w:pPr>
        <w:pStyle w:val="ConsPlusNormal"/>
        <w:ind w:firstLine="540"/>
        <w:jc w:val="both"/>
      </w:pPr>
      <w:r>
        <w:t>--------------------------------</w:t>
      </w:r>
    </w:p>
    <w:p w:rsidR="00A9514A" w:rsidRDefault="00A9514A">
      <w:pPr>
        <w:pStyle w:val="ConsPlusNormal"/>
        <w:spacing w:before="240"/>
        <w:ind w:firstLine="540"/>
        <w:jc w:val="both"/>
      </w:pPr>
      <w:r>
        <w:t>&lt;*&gt; Для резидентов ТОСЭР, заключивших соглашение об осуществлении деятельности на ТОСЭР в течение трех лет с момента создания ТОСЭР.</w:t>
      </w:r>
    </w:p>
    <w:p w:rsidR="00A9514A" w:rsidRDefault="00A9514A">
      <w:pPr>
        <w:pStyle w:val="ConsPlusNormal"/>
        <w:jc w:val="both"/>
      </w:pPr>
    </w:p>
    <w:p w:rsidR="00A9514A" w:rsidRDefault="00A9514A">
      <w:pPr>
        <w:pStyle w:val="ConsPlusNormal"/>
        <w:ind w:firstLine="540"/>
        <w:jc w:val="both"/>
      </w:pPr>
      <w:r>
        <w:t>Также для резидентов ТОСЭР предусматривается заявительный порядок возмещения налога на добавленную стоимость.</w:t>
      </w:r>
    </w:p>
    <w:p w:rsidR="00A9514A" w:rsidRDefault="00A9514A">
      <w:pPr>
        <w:pStyle w:val="ConsPlusTitle"/>
        <w:spacing w:before="240"/>
        <w:ind w:firstLine="540"/>
        <w:jc w:val="both"/>
        <w:outlineLvl w:val="3"/>
      </w:pPr>
      <w:r>
        <w:lastRenderedPageBreak/>
        <w:t>4.6.2. Индустриальные (промышленные) парки Кировской области.</w:t>
      </w:r>
    </w:p>
    <w:p w:rsidR="00A9514A" w:rsidRDefault="00A9514A">
      <w:pPr>
        <w:pStyle w:val="ConsPlusNormal"/>
        <w:spacing w:before="240"/>
        <w:ind w:firstLine="540"/>
        <w:jc w:val="both"/>
      </w:pPr>
      <w:r>
        <w:t>В Кировской области создано две парковые зоны в форме индустриального (промышленного) парка:</w:t>
      </w:r>
    </w:p>
    <w:p w:rsidR="00A9514A" w:rsidRDefault="00A9514A">
      <w:pPr>
        <w:pStyle w:val="ConsPlusNormal"/>
        <w:spacing w:before="240"/>
        <w:ind w:firstLine="540"/>
        <w:jc w:val="both"/>
      </w:pPr>
      <w:r>
        <w:t>парковая зона интенсивного развития на территории муниципального образования "Город Вятские Поляны" (далее - промышленный парк в г. Вятские Поляны);</w:t>
      </w:r>
    </w:p>
    <w:p w:rsidR="00A9514A" w:rsidRDefault="00A9514A">
      <w:pPr>
        <w:pStyle w:val="ConsPlusNormal"/>
        <w:spacing w:before="240"/>
        <w:ind w:firstLine="540"/>
        <w:jc w:val="both"/>
      </w:pPr>
      <w:r>
        <w:t>индустриальный парк предприятий малого и среднего бизнеса на территории Юрьянского муниципального района Кировской области "Слободино" (далее - индустриальный парк "Слободино").</w:t>
      </w:r>
    </w:p>
    <w:p w:rsidR="00A9514A" w:rsidRDefault="00A9514A">
      <w:pPr>
        <w:pStyle w:val="ConsPlusNormal"/>
        <w:spacing w:before="240"/>
        <w:ind w:firstLine="540"/>
        <w:jc w:val="both"/>
      </w:pPr>
      <w:r>
        <w:t>Промышленный парк в г. Вятские Поляны создан в 2013 году на территории моногорода Вятские Поляны и ТОСЭР "Вятские Поляны", площадь указанного парка составляет 61,8 гектара. На территории промышленного парка в г. Вятские Поляны размещено шесть производственных корпусов. Промышленный парк в г. Вятские Поляны обеспечен необходимой инфраструктурой со следующими характеристиками:</w:t>
      </w:r>
    </w:p>
    <w:p w:rsidR="00A9514A" w:rsidRDefault="00A9514A">
      <w:pPr>
        <w:pStyle w:val="ConsPlusNormal"/>
        <w:spacing w:before="240"/>
        <w:ind w:firstLine="540"/>
        <w:jc w:val="both"/>
      </w:pPr>
      <w:r>
        <w:t>электроснабжением - 2,74 МВт;</w:t>
      </w:r>
    </w:p>
    <w:p w:rsidR="00A9514A" w:rsidRDefault="00A9514A">
      <w:pPr>
        <w:pStyle w:val="ConsPlusNormal"/>
        <w:spacing w:before="240"/>
        <w:ind w:firstLine="540"/>
        <w:jc w:val="both"/>
      </w:pPr>
      <w:r>
        <w:t>теплоснабжением - 12,45 МВт (10,71 Гкал/ч);</w:t>
      </w:r>
    </w:p>
    <w:p w:rsidR="00A9514A" w:rsidRDefault="00A9514A">
      <w:pPr>
        <w:pStyle w:val="ConsPlusNormal"/>
        <w:spacing w:before="240"/>
        <w:ind w:firstLine="540"/>
        <w:jc w:val="both"/>
      </w:pPr>
      <w:r>
        <w:t>водоснабжением - 9 куб. м/ч;</w:t>
      </w:r>
    </w:p>
    <w:p w:rsidR="00A9514A" w:rsidRDefault="00A9514A">
      <w:pPr>
        <w:pStyle w:val="ConsPlusNormal"/>
        <w:spacing w:before="240"/>
        <w:ind w:firstLine="540"/>
        <w:jc w:val="both"/>
      </w:pPr>
      <w:r>
        <w:t>водоотведением - 9 куб. м/ч;</w:t>
      </w:r>
    </w:p>
    <w:p w:rsidR="00A9514A" w:rsidRDefault="00A9514A">
      <w:pPr>
        <w:pStyle w:val="ConsPlusNormal"/>
        <w:spacing w:before="240"/>
        <w:ind w:firstLine="540"/>
        <w:jc w:val="both"/>
      </w:pPr>
      <w:r>
        <w:t>газоснабжением 0,6 МПа - 1242 куб. м/ч.</w:t>
      </w:r>
    </w:p>
    <w:p w:rsidR="00A9514A" w:rsidRDefault="00A9514A">
      <w:pPr>
        <w:pStyle w:val="ConsPlusNormal"/>
        <w:spacing w:before="240"/>
        <w:ind w:firstLine="540"/>
        <w:jc w:val="both"/>
      </w:pPr>
      <w:r>
        <w:t>Индустриальный парк "Слободино" создан в 2014 году по типу "гринфилд" на земельном участке площадью 26 гектаров. Основной целью деятельности индустриального парка "Слободино" является создание условий для развития деятельности субъектов малого и среднего предпринимательства в сфере обрабатывающих производств. Индустриальный парк "Слободино" обеспечен необходимой инфраструктурой со следующими характеристиками:</w:t>
      </w:r>
    </w:p>
    <w:p w:rsidR="00A9514A" w:rsidRDefault="00A9514A">
      <w:pPr>
        <w:pStyle w:val="ConsPlusNormal"/>
        <w:spacing w:before="240"/>
        <w:ind w:firstLine="540"/>
        <w:jc w:val="both"/>
      </w:pPr>
      <w:r>
        <w:t>электроснабжением - 2 МВт (до 8 МВт);</w:t>
      </w:r>
    </w:p>
    <w:p w:rsidR="00A9514A" w:rsidRDefault="00A9514A">
      <w:pPr>
        <w:pStyle w:val="ConsPlusNormal"/>
        <w:spacing w:before="240"/>
        <w:ind w:firstLine="540"/>
        <w:jc w:val="both"/>
      </w:pPr>
      <w:r>
        <w:t>водоснабжением - 4,375 куб. м/ч;</w:t>
      </w:r>
    </w:p>
    <w:p w:rsidR="00A9514A" w:rsidRDefault="00A9514A">
      <w:pPr>
        <w:pStyle w:val="ConsPlusNormal"/>
        <w:spacing w:before="240"/>
        <w:ind w:firstLine="540"/>
        <w:jc w:val="both"/>
      </w:pPr>
      <w:r>
        <w:t>водоотведением - 4,375 куб. м/ч.</w:t>
      </w:r>
    </w:p>
    <w:p w:rsidR="00A9514A" w:rsidRDefault="00A9514A">
      <w:pPr>
        <w:pStyle w:val="ConsPlusNormal"/>
        <w:spacing w:before="240"/>
        <w:ind w:firstLine="540"/>
        <w:jc w:val="both"/>
      </w:pPr>
      <w:r>
        <w:t>Для резидентов индустриальных (промышленных) парков в Кировской области действуют следующие региональные налоговые преференции:</w:t>
      </w:r>
    </w:p>
    <w:p w:rsidR="00A9514A" w:rsidRDefault="00A9514A">
      <w:pPr>
        <w:pStyle w:val="ConsPlusNormal"/>
        <w:spacing w:before="240"/>
        <w:ind w:firstLine="540"/>
        <w:jc w:val="both"/>
      </w:pPr>
      <w:r>
        <w:t>освобождение от налога на имущество в течение первых пяти лет ведения деятельности на территории индустриального (промышленного) парка, начиная с налогового периода, следующего за годом, в котором было подписано соглашение о ведении деятельности на территории индустриального (промышленного) парка;</w:t>
      </w:r>
    </w:p>
    <w:p w:rsidR="00A9514A" w:rsidRDefault="00A9514A">
      <w:pPr>
        <w:pStyle w:val="ConsPlusNormal"/>
        <w:spacing w:before="240"/>
        <w:ind w:firstLine="540"/>
        <w:jc w:val="both"/>
      </w:pPr>
      <w:r>
        <w:t>установление налоговой ставки в размере 6% при применении упрощенной системы налогообложения с объектом налогообложения "доходы минус расходы".</w:t>
      </w:r>
    </w:p>
    <w:p w:rsidR="00A9514A" w:rsidRDefault="00A9514A">
      <w:pPr>
        <w:pStyle w:val="ConsPlusNormal"/>
        <w:spacing w:before="240"/>
        <w:ind w:firstLine="540"/>
        <w:jc w:val="both"/>
      </w:pPr>
      <w:r>
        <w:t xml:space="preserve">Субъектам малого и среднего предпринимательства, являющимся резидентами промышленных (индустриальных) парков Кировской области, Кировским областным фондом поддержки малого и среднего предпринимательства (микрокредитная компания) </w:t>
      </w:r>
      <w:r>
        <w:lastRenderedPageBreak/>
        <w:t>предоставляется специальный заемный продукт под 3,5% годовых.</w:t>
      </w:r>
    </w:p>
    <w:p w:rsidR="00A9514A" w:rsidRDefault="00A9514A">
      <w:pPr>
        <w:pStyle w:val="ConsPlusTitle"/>
        <w:spacing w:before="240"/>
        <w:ind w:firstLine="540"/>
        <w:jc w:val="both"/>
        <w:outlineLvl w:val="2"/>
      </w:pPr>
      <w:r>
        <w:t>4.7. Характеристика трудовых ресурсов и качества образования в Кировской области.</w:t>
      </w:r>
    </w:p>
    <w:p w:rsidR="00A9514A" w:rsidRDefault="00A9514A">
      <w:pPr>
        <w:pStyle w:val="ConsPlusNormal"/>
        <w:spacing w:before="240"/>
        <w:ind w:firstLine="540"/>
        <w:jc w:val="both"/>
      </w:pPr>
      <w:r>
        <w:t>Система образования Кировской области - один из самых больших сегментов социальной сферы региона. Она включает в себя более 1100 образовательных организаций всех уровней: 433 детских сада, 448 общеобразовательных организаций (в том числе 15 лицеев, 11 гимназий, 51 школу с углубленным изучением отдельных предметов, 1 образовательную организацию, реализующую дополнительные общеразвивающие программы, имеющие целью подготовку несовершеннолетних обучающихся к военной службе, 179 организаций дополнительного образования детей), 60 образовательных организаций, реализующих образовательные программы среднего профессионального образования, 9 образовательных организаций высшего образования.</w:t>
      </w:r>
    </w:p>
    <w:p w:rsidR="00A9514A" w:rsidRDefault="00A9514A">
      <w:pPr>
        <w:pStyle w:val="ConsPlusNormal"/>
        <w:spacing w:before="240"/>
        <w:ind w:firstLine="540"/>
        <w:jc w:val="both"/>
      </w:pPr>
      <w:r>
        <w:t>Количество обучающихся по программам среднего профессионального образования на территории Кировской области в 2022/2023 учебном году составляет 31,7 тыс. студентов. Ежегодно из образовательных организаций, осуществляющих образовательную деятельность по образовательным программам среднего профессионального образования в Кировской области, выпускаются более 6 тыс. человек.</w:t>
      </w:r>
    </w:p>
    <w:p w:rsidR="00A9514A" w:rsidRDefault="00A9514A">
      <w:pPr>
        <w:pStyle w:val="ConsPlusNormal"/>
        <w:spacing w:before="240"/>
        <w:ind w:firstLine="540"/>
        <w:jc w:val="both"/>
      </w:pPr>
      <w:r>
        <w:t>Система профессионального образования ориентирована на приоритетные для Кировской области отрасли экономики: промышленность (химическое производство, пищевая промышленность, машиностроительный комплекс, металлургическое производство и лесопромышленный комплекс), строительство, сельское хозяйство.</w:t>
      </w:r>
    </w:p>
    <w:p w:rsidR="00A9514A" w:rsidRDefault="00A9514A">
      <w:pPr>
        <w:pStyle w:val="ConsPlusNormal"/>
        <w:spacing w:before="240"/>
        <w:ind w:firstLine="540"/>
        <w:jc w:val="both"/>
      </w:pPr>
      <w:r>
        <w:t>В 2022 году высшие учебные заведения окончили свыше 5 тыс. человек. Основными направлениями подготовки студентов являются "Педагогическое образование", "Лечебное дело", "Информатика и вычислительная техника", "Строительство", "Прикладная математика и информатика", "Электроэнергетика и электротехника", "Биотехнология", "Сельское хозяйство", "Экономика", "Юриспруденция".</w:t>
      </w:r>
    </w:p>
    <w:p w:rsidR="00A9514A" w:rsidRDefault="00A9514A">
      <w:pPr>
        <w:pStyle w:val="ConsPlusNormal"/>
        <w:spacing w:before="240"/>
        <w:ind w:firstLine="540"/>
        <w:jc w:val="both"/>
      </w:pPr>
      <w:r>
        <w:t>В Кировской области разрабатывается программа по развитию инженерного образования, в рамках которой планируется создание передовой инженерной школы с целью подготовки для предприятий региона высококвалифицированных специалистов с инженерным образованием.</w:t>
      </w:r>
    </w:p>
    <w:p w:rsidR="00A9514A" w:rsidRDefault="00A9514A">
      <w:pPr>
        <w:pStyle w:val="ConsPlusNormal"/>
        <w:spacing w:before="240"/>
        <w:ind w:firstLine="540"/>
        <w:jc w:val="both"/>
      </w:pPr>
      <w:r>
        <w:t>Численность занятого населения Кировской области в 2021 году составила 557,4 тыс. человек, в том числе по отраслям экономики:</w:t>
      </w:r>
    </w:p>
    <w:p w:rsidR="00A9514A" w:rsidRDefault="00A9514A">
      <w:pPr>
        <w:pStyle w:val="ConsPlusNormal"/>
        <w:spacing w:before="240"/>
        <w:ind w:firstLine="540"/>
        <w:jc w:val="both"/>
      </w:pPr>
      <w:r>
        <w:t>обрабатывающие производства - 113,5 тыс. человек, или 20,4% от общей численности занятого населения Кировской области;</w:t>
      </w:r>
    </w:p>
    <w:p w:rsidR="00A9514A" w:rsidRDefault="00A9514A">
      <w:pPr>
        <w:pStyle w:val="ConsPlusNormal"/>
        <w:spacing w:before="240"/>
        <w:ind w:firstLine="540"/>
        <w:jc w:val="both"/>
      </w:pPr>
      <w:r>
        <w:t>оптовая и розничная торговля - 95,3 тыс. человек, или 17,1% от общей численности занятого населения Кировской области;</w:t>
      </w:r>
    </w:p>
    <w:p w:rsidR="00A9514A" w:rsidRDefault="00A9514A">
      <w:pPr>
        <w:pStyle w:val="ConsPlusNormal"/>
        <w:spacing w:before="240"/>
        <w:ind w:firstLine="540"/>
        <w:jc w:val="both"/>
      </w:pPr>
      <w:r>
        <w:t>сельское и лесное хозяйство - 50,6 тыс. человек, или 9,1% от общей численности занятого населения Кировской области;</w:t>
      </w:r>
    </w:p>
    <w:p w:rsidR="00A9514A" w:rsidRDefault="00A9514A">
      <w:pPr>
        <w:pStyle w:val="ConsPlusNormal"/>
        <w:spacing w:before="240"/>
        <w:ind w:firstLine="540"/>
        <w:jc w:val="both"/>
      </w:pPr>
      <w:r>
        <w:t>образование - 49,2 тыс. человек, или 8,8% от общей численности занятого населения Кировской области;</w:t>
      </w:r>
    </w:p>
    <w:p w:rsidR="00A9514A" w:rsidRDefault="00A9514A">
      <w:pPr>
        <w:pStyle w:val="ConsPlusNormal"/>
        <w:spacing w:before="240"/>
        <w:ind w:firstLine="540"/>
        <w:jc w:val="both"/>
      </w:pPr>
      <w:r>
        <w:t xml:space="preserve">здравоохранение и предоставление социальных услуг - 45,2 тыс. человек, или 8,1% от общей численности занятого населения Кировской области (кадровое обеспечение </w:t>
      </w:r>
      <w:r>
        <w:lastRenderedPageBreak/>
        <w:t>учреждений, предоставляющих социальные услуги, в 2022 году составило 5826 человек);</w:t>
      </w:r>
    </w:p>
    <w:p w:rsidR="00A9514A" w:rsidRDefault="00A9514A">
      <w:pPr>
        <w:pStyle w:val="ConsPlusNormal"/>
        <w:spacing w:before="240"/>
        <w:ind w:firstLine="540"/>
        <w:jc w:val="both"/>
      </w:pPr>
      <w:r>
        <w:t>государственное управление и обеспечение военной безопасности - 41,3 тыс. человек, или 7,4% от общей численности занятого населения Кировской области.</w:t>
      </w:r>
    </w:p>
    <w:p w:rsidR="00A9514A" w:rsidRDefault="00A9514A">
      <w:pPr>
        <w:pStyle w:val="ConsPlusNormal"/>
        <w:spacing w:before="240"/>
        <w:ind w:firstLine="540"/>
        <w:jc w:val="both"/>
      </w:pPr>
      <w:r>
        <w:t>Среднегодовой уровень регистрируемой безработицы в 2022 году составил 1,1%, что на 0,8 процентного пункта ниже, чем в 2021 году.</w:t>
      </w:r>
    </w:p>
    <w:p w:rsidR="00A9514A" w:rsidRDefault="00A9514A">
      <w:pPr>
        <w:pStyle w:val="ConsPlusNormal"/>
        <w:spacing w:before="240"/>
        <w:ind w:firstLine="540"/>
        <w:jc w:val="both"/>
      </w:pPr>
      <w:r>
        <w:t>Синхронизация образовательных программ и приоритетов социально-экономического развития Кировской области позволяет комплексно подходить к проблеме обеспечения экономики необходимыми трудовыми ресурсами. Развитие кадрового потенциала и формирование резерва квалифицированных кадров планируется осуществлять в соответствии с потребностями экономики Кировской области.</w:t>
      </w:r>
    </w:p>
    <w:p w:rsidR="00A9514A" w:rsidRDefault="00A9514A">
      <w:pPr>
        <w:pStyle w:val="ConsPlusNormal"/>
        <w:spacing w:before="240"/>
        <w:ind w:firstLine="540"/>
        <w:jc w:val="both"/>
      </w:pPr>
      <w:r>
        <w:t>Главными стратегическими задачами в развитии рынка труда являются:</w:t>
      </w:r>
    </w:p>
    <w:p w:rsidR="00A9514A" w:rsidRDefault="00A9514A">
      <w:pPr>
        <w:pStyle w:val="ConsPlusNormal"/>
        <w:spacing w:before="240"/>
        <w:ind w:firstLine="540"/>
        <w:jc w:val="both"/>
      </w:pPr>
      <w:r>
        <w:t>обеспечение высокого трудового потенциала Кировской области;</w:t>
      </w:r>
    </w:p>
    <w:p w:rsidR="00A9514A" w:rsidRDefault="00A9514A">
      <w:pPr>
        <w:pStyle w:val="ConsPlusNormal"/>
        <w:spacing w:before="240"/>
        <w:ind w:firstLine="540"/>
        <w:jc w:val="both"/>
      </w:pPr>
      <w:r>
        <w:t>обеспечение высокого и стабильного уровня занятости населения, снижение уровня безработицы;</w:t>
      </w:r>
    </w:p>
    <w:p w:rsidR="00A9514A" w:rsidRDefault="00A9514A">
      <w:pPr>
        <w:pStyle w:val="ConsPlusNormal"/>
        <w:spacing w:before="240"/>
        <w:ind w:firstLine="540"/>
        <w:jc w:val="both"/>
      </w:pPr>
      <w:r>
        <w:t>достижение сбалансированности структуры вакантных рабочих мест и профессионально-квалификационного состава свободных трудовых ресурсов;</w:t>
      </w:r>
    </w:p>
    <w:p w:rsidR="00A9514A" w:rsidRDefault="00A9514A">
      <w:pPr>
        <w:pStyle w:val="ConsPlusNormal"/>
        <w:spacing w:before="240"/>
        <w:ind w:firstLine="540"/>
        <w:jc w:val="both"/>
      </w:pPr>
      <w:r>
        <w:t>обеспечение стабильной ситуации на рынке труда;</w:t>
      </w:r>
    </w:p>
    <w:p w:rsidR="00A9514A" w:rsidRDefault="00A9514A">
      <w:pPr>
        <w:pStyle w:val="ConsPlusNormal"/>
        <w:spacing w:before="240"/>
        <w:ind w:firstLine="540"/>
        <w:jc w:val="both"/>
      </w:pPr>
      <w:r>
        <w:t>осуществление подготовки кадров в соответствии с современными потребностями экономики, повышение престижности рабочих профессий;</w:t>
      </w:r>
    </w:p>
    <w:p w:rsidR="00A9514A" w:rsidRDefault="00A9514A">
      <w:pPr>
        <w:pStyle w:val="ConsPlusNormal"/>
        <w:spacing w:before="240"/>
        <w:ind w:firstLine="540"/>
        <w:jc w:val="both"/>
      </w:pPr>
      <w:r>
        <w:t>распределение свободных трудовых ресурсов между муниципальными образованиями Кировской области, сокращение трудовой миграции населения.</w:t>
      </w:r>
    </w:p>
    <w:p w:rsidR="00A9514A" w:rsidRDefault="00A9514A">
      <w:pPr>
        <w:pStyle w:val="ConsPlusTitle"/>
        <w:spacing w:before="240"/>
        <w:ind w:firstLine="540"/>
        <w:jc w:val="both"/>
        <w:outlineLvl w:val="2"/>
      </w:pPr>
      <w:r>
        <w:t>4.8. Приоритетные направления инвестиционного развития Кировской области.</w:t>
      </w:r>
    </w:p>
    <w:p w:rsidR="00A9514A" w:rsidRDefault="00A9514A">
      <w:pPr>
        <w:pStyle w:val="ConsPlusNormal"/>
        <w:spacing w:before="240"/>
        <w:ind w:firstLine="540"/>
        <w:jc w:val="both"/>
      </w:pPr>
      <w:r>
        <w:t>Экономика Кировской области за последние годы устойчиво развивается. Объем валового регионального продукта по итогам 2021 года оценивается в размере 452,7 млрд. рублей, рост валового регионального продукта по сравнению с 2020 годом составил 4,9%.</w:t>
      </w:r>
    </w:p>
    <w:p w:rsidR="00A9514A" w:rsidRDefault="00A9514A">
      <w:pPr>
        <w:pStyle w:val="ConsPlusNormal"/>
        <w:spacing w:before="240"/>
        <w:ind w:firstLine="540"/>
        <w:jc w:val="both"/>
      </w:pPr>
      <w:r>
        <w:t>В структуре валового регионального продукта Кировской области доля реального сектора экономики составляет порядка 50% (промышленное производство - 32,7%, сельское хозяйство - 7,8%, строительная отрасль - 3,6%), на бюджетную сферу (здравоохранение, образование, социальная сфера и государственное управление) приходится 20%.</w:t>
      </w:r>
    </w:p>
    <w:p w:rsidR="00A9514A" w:rsidRDefault="00A9514A">
      <w:pPr>
        <w:pStyle w:val="ConsPlusNormal"/>
        <w:spacing w:before="240"/>
        <w:ind w:firstLine="540"/>
        <w:jc w:val="both"/>
      </w:pPr>
      <w:r>
        <w:t>По прогнозным оценкам, объем валового регионального продукта к 2030 году составит 823,7 млрд. рублей.</w:t>
      </w:r>
    </w:p>
    <w:p w:rsidR="00A9514A" w:rsidRDefault="00A9514A">
      <w:pPr>
        <w:pStyle w:val="ConsPlusNormal"/>
        <w:spacing w:before="240"/>
        <w:ind w:firstLine="540"/>
        <w:jc w:val="both"/>
      </w:pPr>
      <w:r>
        <w:t>Базовыми отраслями экономики Кировской области являются химическая и биохимическая промышленность, машиностроение, металлургическая промышленность, пищевая промышленность, фармацевтическая промышленность, лесная промышленность и отрасли агропромышленного комплекса.</w:t>
      </w:r>
    </w:p>
    <w:p w:rsidR="00A9514A" w:rsidRDefault="00A9514A">
      <w:pPr>
        <w:pStyle w:val="ConsPlusNormal"/>
        <w:spacing w:before="240"/>
        <w:ind w:firstLine="540"/>
        <w:jc w:val="both"/>
      </w:pPr>
      <w:r>
        <w:t>Приоритетными направлениями инвестиционного развития Кировской области являются:</w:t>
      </w:r>
    </w:p>
    <w:p w:rsidR="00A9514A" w:rsidRDefault="00A9514A">
      <w:pPr>
        <w:pStyle w:val="ConsPlusNormal"/>
        <w:spacing w:before="240"/>
        <w:ind w:firstLine="540"/>
        <w:jc w:val="both"/>
      </w:pPr>
      <w:r>
        <w:lastRenderedPageBreak/>
        <w:t>инновационное обновление традиционных отраслей экономики;</w:t>
      </w:r>
    </w:p>
    <w:p w:rsidR="00A9514A" w:rsidRDefault="00A9514A">
      <w:pPr>
        <w:pStyle w:val="ConsPlusNormal"/>
        <w:spacing w:before="240"/>
        <w:ind w:firstLine="540"/>
        <w:jc w:val="both"/>
      </w:pPr>
      <w:r>
        <w:t>формирование в регионе новых отраслей экономики;</w:t>
      </w:r>
    </w:p>
    <w:p w:rsidR="00A9514A" w:rsidRDefault="00A9514A">
      <w:pPr>
        <w:pStyle w:val="ConsPlusNormal"/>
        <w:spacing w:before="240"/>
        <w:ind w:firstLine="540"/>
        <w:jc w:val="both"/>
      </w:pPr>
      <w:r>
        <w:t>развитие инфраструктурного комплекса;</w:t>
      </w:r>
    </w:p>
    <w:p w:rsidR="00A9514A" w:rsidRDefault="00A9514A">
      <w:pPr>
        <w:pStyle w:val="ConsPlusNormal"/>
        <w:spacing w:before="240"/>
        <w:ind w:firstLine="540"/>
        <w:jc w:val="both"/>
      </w:pPr>
      <w:r>
        <w:t>гармоничное социально-экономическое развитие всей территории Кировской области;</w:t>
      </w:r>
    </w:p>
    <w:p w:rsidR="00A9514A" w:rsidRDefault="00A9514A">
      <w:pPr>
        <w:pStyle w:val="ConsPlusNormal"/>
        <w:spacing w:before="240"/>
        <w:ind w:firstLine="540"/>
        <w:jc w:val="both"/>
      </w:pPr>
      <w:r>
        <w:t>наращивание потенциала территорий развития (промышленный парк в г. Вятские Поляны, индустриальный парк "Слободино", ТОСЭР "Вятские Поляны", ТОСЭР "Белая Холуница");</w:t>
      </w:r>
    </w:p>
    <w:p w:rsidR="00A9514A" w:rsidRDefault="00A9514A">
      <w:pPr>
        <w:pStyle w:val="ConsPlusNormal"/>
        <w:spacing w:before="240"/>
        <w:ind w:firstLine="540"/>
        <w:jc w:val="both"/>
      </w:pPr>
      <w:r>
        <w:t>кластерное развитие территорий региона;</w:t>
      </w:r>
    </w:p>
    <w:p w:rsidR="00A9514A" w:rsidRDefault="00A9514A">
      <w:pPr>
        <w:pStyle w:val="ConsPlusNormal"/>
        <w:spacing w:before="240"/>
        <w:ind w:firstLine="540"/>
        <w:jc w:val="both"/>
      </w:pPr>
      <w:r>
        <w:t>развитие инноваций и выпуск наукоемкой продукции;</w:t>
      </w:r>
    </w:p>
    <w:p w:rsidR="00A9514A" w:rsidRDefault="00A9514A">
      <w:pPr>
        <w:pStyle w:val="ConsPlusNormal"/>
        <w:spacing w:before="240"/>
        <w:ind w:firstLine="540"/>
        <w:jc w:val="both"/>
      </w:pPr>
      <w:r>
        <w:t>высокая автоматизация производственных процессов;</w:t>
      </w:r>
    </w:p>
    <w:p w:rsidR="00A9514A" w:rsidRDefault="00A9514A">
      <w:pPr>
        <w:pStyle w:val="ConsPlusNormal"/>
        <w:spacing w:before="240"/>
        <w:ind w:firstLine="540"/>
        <w:jc w:val="both"/>
      </w:pPr>
      <w:r>
        <w:t>создание высокопроизводительных рабочих мест;</w:t>
      </w:r>
    </w:p>
    <w:p w:rsidR="00A9514A" w:rsidRDefault="00A9514A">
      <w:pPr>
        <w:pStyle w:val="ConsPlusNormal"/>
        <w:spacing w:before="240"/>
        <w:ind w:firstLine="540"/>
        <w:jc w:val="both"/>
      </w:pPr>
      <w:r>
        <w:t>формирование механизмов профессиональной подготовки и переподготовки кадров в соответствии с потребностями экономики региона;</w:t>
      </w:r>
    </w:p>
    <w:p w:rsidR="00A9514A" w:rsidRDefault="00A9514A">
      <w:pPr>
        <w:pStyle w:val="ConsPlusNormal"/>
        <w:spacing w:before="240"/>
        <w:ind w:firstLine="540"/>
        <w:jc w:val="both"/>
      </w:pPr>
      <w:r>
        <w:t>развитие межотраслевой кооперации;</w:t>
      </w:r>
    </w:p>
    <w:p w:rsidR="00A9514A" w:rsidRDefault="00A9514A">
      <w:pPr>
        <w:pStyle w:val="ConsPlusNormal"/>
        <w:spacing w:before="240"/>
        <w:ind w:firstLine="540"/>
        <w:jc w:val="both"/>
      </w:pPr>
      <w:r>
        <w:t>развитие внешнеэкономической деятельности и экспорта;</w:t>
      </w:r>
    </w:p>
    <w:p w:rsidR="00A9514A" w:rsidRDefault="00A9514A">
      <w:pPr>
        <w:pStyle w:val="ConsPlusNormal"/>
        <w:spacing w:before="240"/>
        <w:ind w:firstLine="540"/>
        <w:jc w:val="both"/>
      </w:pPr>
      <w:r>
        <w:t>устранение административных барьеров и инфраструктурных ограничений для развития предпринимательской и инвестиционной деятельности;</w:t>
      </w:r>
    </w:p>
    <w:p w:rsidR="00A9514A" w:rsidRDefault="00A9514A">
      <w:pPr>
        <w:pStyle w:val="ConsPlusNormal"/>
        <w:spacing w:before="240"/>
        <w:ind w:firstLine="540"/>
        <w:jc w:val="both"/>
      </w:pPr>
      <w:r>
        <w:t>формирование комфортной городской среды.</w:t>
      </w:r>
    </w:p>
    <w:p w:rsidR="00A9514A" w:rsidRDefault="00A9514A">
      <w:pPr>
        <w:pStyle w:val="ConsPlusNormal"/>
        <w:spacing w:before="240"/>
        <w:ind w:firstLine="540"/>
        <w:jc w:val="both"/>
      </w:pPr>
      <w:r>
        <w:t>Из перспективных направлений инвестирования можно выделить следующие:</w:t>
      </w:r>
    </w:p>
    <w:p w:rsidR="00A9514A" w:rsidRDefault="00A9514A">
      <w:pPr>
        <w:pStyle w:val="ConsPlusNormal"/>
        <w:spacing w:before="240"/>
        <w:ind w:firstLine="540"/>
        <w:jc w:val="both"/>
      </w:pPr>
      <w:r>
        <w:t>лесная промышленность (глубокая переработка древесины, в том числе низкосортной, производство гофрокартона и гофротары, заготовка, переработка лесных пищевых ресурсов и сбор лекарственных растений);</w:t>
      </w:r>
    </w:p>
    <w:p w:rsidR="00A9514A" w:rsidRDefault="00A9514A">
      <w:pPr>
        <w:pStyle w:val="ConsPlusNormal"/>
        <w:spacing w:before="240"/>
        <w:ind w:firstLine="540"/>
        <w:jc w:val="both"/>
      </w:pPr>
      <w:r>
        <w:t>химическая и нефтехимическая промышленность (производство фосфатных удобрений, пластиковых труб из полимеров, аддитивов, резинотехнических изделий, полиэтиленовых труб, изделий из пластмасс, лакокрасочных материалов, шин, переработка шин, производство продукции из полимерных материалов (гибкой упаковки, комплектующих для бытовой техники, строительных смесей), производство адгезивных материалов, в том числе полиуретановых клеящих составов, герметиков и фиксаторов);</w:t>
      </w:r>
    </w:p>
    <w:p w:rsidR="00A9514A" w:rsidRDefault="00A9514A">
      <w:pPr>
        <w:pStyle w:val="ConsPlusNormal"/>
        <w:spacing w:before="240"/>
        <w:ind w:firstLine="540"/>
        <w:jc w:val="both"/>
      </w:pPr>
      <w:r>
        <w:t>агропромышленный комплекс (производство наноудобрений, продуктов "фудтех", производство кормов и сои, зерновых культур (пшеница), развитие молочного животноводства, развитие биоэкономики, производство органических и экопродуктов, переработка молока, развитие оригинального и элитного семеноводства);</w:t>
      </w:r>
    </w:p>
    <w:p w:rsidR="00A9514A" w:rsidRDefault="00A9514A">
      <w:pPr>
        <w:pStyle w:val="ConsPlusNormal"/>
        <w:spacing w:before="240"/>
        <w:ind w:firstLine="540"/>
        <w:jc w:val="both"/>
      </w:pPr>
      <w:r>
        <w:t xml:space="preserve">фармацевтическая промышленность (производство аптечной косметики, аэрозольных препаратов бронхолитического действия, противотуберкулезных, терапевтических препаратов, сложных диагностических или лабораторных реагентов, организация контрактного производства фармакологических препаратов, расширение </w:t>
      </w:r>
      <w:r>
        <w:lastRenderedPageBreak/>
        <w:t>дженериковых и биоаналоговых производств, расширение производства биологически активных добавок);</w:t>
      </w:r>
    </w:p>
    <w:p w:rsidR="00A9514A" w:rsidRDefault="00A9514A">
      <w:pPr>
        <w:pStyle w:val="ConsPlusNormal"/>
        <w:spacing w:before="240"/>
        <w:ind w:firstLine="540"/>
        <w:jc w:val="both"/>
      </w:pPr>
      <w:r>
        <w:t>машиностроение (автоматизация производственных процессов, производство современной импортозамещающей кабельно-проводниковой продукции);</w:t>
      </w:r>
    </w:p>
    <w:p w:rsidR="00A9514A" w:rsidRDefault="00A9514A">
      <w:pPr>
        <w:pStyle w:val="ConsPlusNormal"/>
        <w:spacing w:before="240"/>
        <w:ind w:firstLine="540"/>
        <w:jc w:val="both"/>
      </w:pPr>
      <w:r>
        <w:t>строительство (производство искусственного камня, утеплителей, строительных сухих смесей);</w:t>
      </w:r>
    </w:p>
    <w:p w:rsidR="00A9514A" w:rsidRDefault="00A9514A">
      <w:pPr>
        <w:pStyle w:val="ConsPlusNormal"/>
        <w:spacing w:before="240"/>
        <w:ind w:firstLine="540"/>
        <w:jc w:val="both"/>
      </w:pPr>
      <w:r>
        <w:t>легкая промышленность (производство кожи и изделий из кожи, текстильных изделий, одежды);</w:t>
      </w:r>
    </w:p>
    <w:p w:rsidR="00A9514A" w:rsidRDefault="00A9514A">
      <w:pPr>
        <w:pStyle w:val="ConsPlusNormal"/>
        <w:spacing w:before="240"/>
        <w:ind w:firstLine="540"/>
        <w:jc w:val="both"/>
      </w:pPr>
      <w:r>
        <w:t>информационные технологии и телекоммуникации (разработка программного обеспечения, создание баз данных и информационных ресурсов, научные исследования, производство компьютерной техники и телекоммуникационного оборудования, автоматизация процессов управления, консалтинг в сфере информационных технологий, аудит и консалтинг в области информационной безопасности, разработка систем автоматизации управления производством, ИТ-сопровождение электронных платежей, облачных решений, корпоративных приложений, исследования в области интернета вещей, искусственного интеллекта и технологий виртуальной реальности, цифровых платформ, облачных решений, ИТ-аутсорсинг, исследования в области блокчейна, разработка решений на базе искусственного интеллекта и "умных" устройств для бизнеса, создание и развитие инфраструктуры сетей связи подвижной радиотелефонной связи, создание инфраструктуры центров обработки данных);</w:t>
      </w:r>
    </w:p>
    <w:p w:rsidR="00A9514A" w:rsidRDefault="00A9514A">
      <w:pPr>
        <w:pStyle w:val="ConsPlusNormal"/>
        <w:spacing w:before="240"/>
        <w:ind w:firstLine="540"/>
        <w:jc w:val="both"/>
      </w:pPr>
      <w:r>
        <w:t>рекреационные услуги и туризм (развитие внутреннего туризма, создание туристических комплексов, развитие бальнеологических курортов);</w:t>
      </w:r>
    </w:p>
    <w:p w:rsidR="00A9514A" w:rsidRDefault="00A9514A">
      <w:pPr>
        <w:pStyle w:val="ConsPlusNormal"/>
        <w:spacing w:before="240"/>
        <w:ind w:firstLine="540"/>
        <w:jc w:val="both"/>
      </w:pPr>
      <w:r>
        <w:t>мусороперерабатывающая промышленность (переработка твердых коммунальных отходов);</w:t>
      </w:r>
    </w:p>
    <w:p w:rsidR="00A9514A" w:rsidRDefault="00A9514A">
      <w:pPr>
        <w:pStyle w:val="ConsPlusNormal"/>
        <w:spacing w:before="240"/>
        <w:ind w:firstLine="540"/>
        <w:jc w:val="both"/>
      </w:pPr>
      <w:r>
        <w:t>производство социально значимых товаров (в том числе технических средств реабилитации);</w:t>
      </w:r>
    </w:p>
    <w:p w:rsidR="00A9514A" w:rsidRDefault="00A9514A">
      <w:pPr>
        <w:pStyle w:val="ConsPlusNormal"/>
        <w:spacing w:before="240"/>
        <w:ind w:firstLine="540"/>
        <w:jc w:val="both"/>
      </w:pPr>
      <w:r>
        <w:t>производство музыкального оборудования;</w:t>
      </w:r>
    </w:p>
    <w:p w:rsidR="00A9514A" w:rsidRDefault="00A9514A">
      <w:pPr>
        <w:pStyle w:val="ConsPlusNormal"/>
        <w:spacing w:before="240"/>
        <w:ind w:firstLine="540"/>
        <w:jc w:val="both"/>
      </w:pPr>
      <w:r>
        <w:t>производство спортивных товаров;</w:t>
      </w:r>
    </w:p>
    <w:p w:rsidR="00A9514A" w:rsidRDefault="00A9514A">
      <w:pPr>
        <w:pStyle w:val="ConsPlusNormal"/>
        <w:spacing w:before="240"/>
        <w:ind w:firstLine="540"/>
        <w:jc w:val="both"/>
      </w:pPr>
      <w:r>
        <w:t>производство игр и игрушек;</w:t>
      </w:r>
    </w:p>
    <w:p w:rsidR="00A9514A" w:rsidRDefault="00A9514A">
      <w:pPr>
        <w:pStyle w:val="ConsPlusNormal"/>
        <w:spacing w:before="240"/>
        <w:ind w:firstLine="540"/>
        <w:jc w:val="both"/>
      </w:pPr>
      <w:r>
        <w:t>производство всех видов упаковки (гибкая и твердая полимерная упаковка, восковая, бумажная, пленочная упаковка для пищевых изделий, термоусадочная пленочная упаковка, термомеханическая бумажная масса, бумажная потребительская упаковка, закрытые мешки из полипропиленового волокна, склеенные бумажные многослойные клапанные мешки);</w:t>
      </w:r>
    </w:p>
    <w:p w:rsidR="00A9514A" w:rsidRDefault="00A9514A">
      <w:pPr>
        <w:pStyle w:val="ConsPlusNormal"/>
        <w:spacing w:before="240"/>
        <w:ind w:firstLine="540"/>
        <w:jc w:val="both"/>
      </w:pPr>
      <w:r>
        <w:t>производство продукции из экологических материалов (одноразовая посуда из экологических материалов, например, из дерева).</w:t>
      </w:r>
    </w:p>
    <w:p w:rsidR="00A9514A" w:rsidRDefault="00A9514A">
      <w:pPr>
        <w:pStyle w:val="ConsPlusNormal"/>
        <w:spacing w:before="240"/>
        <w:ind w:firstLine="540"/>
        <w:jc w:val="both"/>
      </w:pPr>
      <w:r>
        <w:t>В рамках инвестиционного развития Кировской области планируются:</w:t>
      </w:r>
    </w:p>
    <w:p w:rsidR="00A9514A" w:rsidRDefault="00A9514A">
      <w:pPr>
        <w:pStyle w:val="ConsPlusNormal"/>
        <w:spacing w:before="240"/>
        <w:ind w:firstLine="540"/>
        <w:jc w:val="both"/>
      </w:pPr>
      <w:r>
        <w:t xml:space="preserve">повышение эффективности использования имеющихся на территории Кировской области производственных площадок за счет создания на их базе промышленных парков, а также создание новых производственных площадок, обеспеченных ресурсами, </w:t>
      </w:r>
      <w:r>
        <w:lastRenderedPageBreak/>
        <w:t>необходимыми для ведения инвестиционной деятельности;</w:t>
      </w:r>
    </w:p>
    <w:p w:rsidR="00A9514A" w:rsidRDefault="00A9514A">
      <w:pPr>
        <w:pStyle w:val="ConsPlusNormal"/>
        <w:spacing w:before="240"/>
        <w:ind w:firstLine="540"/>
        <w:jc w:val="both"/>
      </w:pPr>
      <w:r>
        <w:t>вовлечение субъектов регионального бизнеса в процесс разработки и использования научных исследований и технологических решений, а также развитие институтов постоянной технологической модернизации экономики региона на базе институтов развития Кировской области;</w:t>
      </w:r>
    </w:p>
    <w:p w:rsidR="00A9514A" w:rsidRDefault="00A9514A">
      <w:pPr>
        <w:pStyle w:val="ConsPlusNormal"/>
        <w:spacing w:before="240"/>
        <w:ind w:firstLine="540"/>
        <w:jc w:val="both"/>
      </w:pPr>
      <w:r>
        <w:t>расширение и актуализация мер государственной поддержки;</w:t>
      </w:r>
    </w:p>
    <w:p w:rsidR="00A9514A" w:rsidRDefault="00A9514A">
      <w:pPr>
        <w:pStyle w:val="ConsPlusNormal"/>
        <w:spacing w:before="240"/>
        <w:ind w:firstLine="540"/>
        <w:jc w:val="both"/>
      </w:pPr>
      <w:r>
        <w:t>развитие инвестиционной кооперации между субъектами Российской Федерации на базе производственного и технологического потенциала "точек роста";</w:t>
      </w:r>
    </w:p>
    <w:p w:rsidR="00A9514A" w:rsidRDefault="00A9514A">
      <w:pPr>
        <w:pStyle w:val="ConsPlusNormal"/>
        <w:spacing w:before="240"/>
        <w:ind w:firstLine="540"/>
        <w:jc w:val="both"/>
      </w:pPr>
      <w:r>
        <w:t>обеспечение снижения негативного воздействия на окружающую среду посредством создания современных объектов обработки и утилизации твердых коммунальных отходов.</w:t>
      </w:r>
    </w:p>
    <w:p w:rsidR="00A9514A" w:rsidRDefault="00A9514A">
      <w:pPr>
        <w:pStyle w:val="ConsPlusTitle"/>
        <w:spacing w:before="240"/>
        <w:ind w:firstLine="540"/>
        <w:jc w:val="both"/>
        <w:outlineLvl w:val="2"/>
      </w:pPr>
      <w:r>
        <w:t>4.9. Инновационные отрасли экономики Кировской области.</w:t>
      </w:r>
    </w:p>
    <w:p w:rsidR="00A9514A" w:rsidRDefault="00A9514A">
      <w:pPr>
        <w:pStyle w:val="ConsPlusNormal"/>
        <w:spacing w:before="240"/>
        <w:ind w:firstLine="540"/>
        <w:jc w:val="both"/>
      </w:pPr>
      <w:r>
        <w:t>Повышение эффективности экономики Кировской области осуществляется за счет реализации различных мер государственной поддержки субъектов предпринимательской деятельности, включая развитие инфраструктуры и создание благоприятного инвестиционного климата на территории Кировской области. В результате реализации мер государственной поддержки в Кировской области обеспечивается развитие новых отраслей и секторов экономики, перспективных высокотехнологичных производств.</w:t>
      </w:r>
    </w:p>
    <w:p w:rsidR="00A9514A" w:rsidRDefault="00A9514A">
      <w:pPr>
        <w:pStyle w:val="ConsPlusNormal"/>
        <w:spacing w:before="240"/>
        <w:ind w:firstLine="540"/>
        <w:jc w:val="both"/>
      </w:pPr>
      <w:r>
        <w:t>В Кировской области расположены следующие научно-исследовательские и проектные институты, научно-производственные предприятия и объединения, занимающиеся созданием новейших технологий и продуктов на основе объектов интеллектуальной собственности:</w:t>
      </w:r>
    </w:p>
    <w:p w:rsidR="00A9514A" w:rsidRDefault="00A9514A">
      <w:pPr>
        <w:pStyle w:val="ConsPlusNormal"/>
        <w:spacing w:before="240"/>
        <w:ind w:firstLine="540"/>
        <w:jc w:val="both"/>
      </w:pPr>
      <w:r>
        <w:t>Федеральное государственное бюджетное научное учреждение "Федеральный аграрный научный центр Северо-Востока имени Н.В. Рудницкого";</w:t>
      </w:r>
    </w:p>
    <w:p w:rsidR="00A9514A" w:rsidRDefault="00A9514A">
      <w:pPr>
        <w:pStyle w:val="ConsPlusNormal"/>
        <w:spacing w:before="240"/>
        <w:ind w:firstLine="540"/>
        <w:jc w:val="both"/>
      </w:pPr>
      <w:r>
        <w:t>Федеральное государственное бюджетное учреждение науки "Кировский научно-исследовательский институт гематологии и переливания крови Федерального медико-биологического агентства";</w:t>
      </w:r>
    </w:p>
    <w:p w:rsidR="00A9514A" w:rsidRDefault="00A9514A">
      <w:pPr>
        <w:pStyle w:val="ConsPlusNormal"/>
        <w:spacing w:before="240"/>
        <w:ind w:firstLine="540"/>
        <w:jc w:val="both"/>
      </w:pPr>
      <w:r>
        <w:t>Федеральное государственное бюджетное научное учреждение "Всероссийский научно-исследовательский институт охотничьего хозяйства и звероводства имени профессора Б.М. Житкова";</w:t>
      </w:r>
    </w:p>
    <w:p w:rsidR="00A9514A" w:rsidRDefault="00A9514A">
      <w:pPr>
        <w:pStyle w:val="ConsPlusNormal"/>
        <w:spacing w:before="240"/>
        <w:ind w:firstLine="540"/>
        <w:jc w:val="both"/>
      </w:pPr>
      <w:r>
        <w:t>общество с ограниченной ответственностью "Научно-исследовательский и проектный институт биотехнологической индустрии";</w:t>
      </w:r>
    </w:p>
    <w:p w:rsidR="00A9514A" w:rsidRDefault="00A9514A">
      <w:pPr>
        <w:pStyle w:val="ConsPlusNormal"/>
        <w:spacing w:before="240"/>
        <w:ind w:firstLine="540"/>
        <w:jc w:val="both"/>
      </w:pPr>
      <w:r>
        <w:t>акционерное общество научно-исследовательский проектно-изыскательский институт "Кировпроект";</w:t>
      </w:r>
    </w:p>
    <w:p w:rsidR="00A9514A" w:rsidRDefault="00A9514A">
      <w:pPr>
        <w:pStyle w:val="ConsPlusNormal"/>
        <w:spacing w:before="240"/>
        <w:ind w:firstLine="540"/>
        <w:jc w:val="both"/>
      </w:pPr>
      <w:r>
        <w:t>акционерное общество "Научно-исследовательский институт средств вычислительной техники".</w:t>
      </w:r>
    </w:p>
    <w:p w:rsidR="00A9514A" w:rsidRDefault="00A9514A">
      <w:pPr>
        <w:pStyle w:val="ConsPlusNormal"/>
        <w:spacing w:before="240"/>
        <w:ind w:firstLine="540"/>
        <w:jc w:val="both"/>
      </w:pPr>
      <w:r>
        <w:t>В Кировской области ведется работа по формированию и развитию инновационных кластеров.</w:t>
      </w:r>
    </w:p>
    <w:p w:rsidR="00A9514A" w:rsidRDefault="00A9514A">
      <w:pPr>
        <w:pStyle w:val="ConsPlusNormal"/>
        <w:spacing w:before="240"/>
        <w:ind w:firstLine="540"/>
        <w:jc w:val="both"/>
      </w:pPr>
      <w:r>
        <w:t xml:space="preserve">В целях развития территориальных инновационных кластеров и кооперационного взаимодействия между их участниками в 2014 году на базе Кировского областного фонда </w:t>
      </w:r>
      <w:r>
        <w:lastRenderedPageBreak/>
        <w:t>поддержки малого и среднего предпринимательства (микрокредитная компания) был создан Центр кластерного развития Кировской области (далее - ЦКР).</w:t>
      </w:r>
    </w:p>
    <w:p w:rsidR="00A9514A" w:rsidRDefault="00A9514A">
      <w:pPr>
        <w:pStyle w:val="ConsPlusNormal"/>
        <w:spacing w:before="240"/>
        <w:ind w:firstLine="540"/>
        <w:jc w:val="both"/>
      </w:pPr>
      <w:r>
        <w:t>ЦКР является центром координации деятельности субъектов малого и среднего предпринимательства и их взаимодействия, оказывающим содействие в предоставлении им комплекса услуг (от создания юридического лица и оказания помощи при получении субсидий на развитие до информационной поддержки и брендирования производимых товаров, а также изучения конкурентной среды и маркетинговых исследований рынка).</w:t>
      </w:r>
    </w:p>
    <w:p w:rsidR="00A9514A" w:rsidRDefault="00A9514A">
      <w:pPr>
        <w:pStyle w:val="ConsPlusNormal"/>
        <w:spacing w:before="240"/>
        <w:ind w:firstLine="540"/>
        <w:jc w:val="both"/>
      </w:pPr>
      <w:r>
        <w:t>ЦКР курирует работу семи территориальных инновационных кластеров: биотехнологического кластера Кировской области, биофармацевтического кластера Кировской области, кластера информационных технологий Кировской области, туристско-рекреационного кластера Кировской области, кластера легкой промышленности Кировской области, кластера пищевой промышленности Кировской области, агропромышленного кластера Кировской области.</w:t>
      </w:r>
    </w:p>
    <w:p w:rsidR="00A9514A" w:rsidRDefault="00A9514A">
      <w:pPr>
        <w:pStyle w:val="ConsPlusNormal"/>
        <w:spacing w:before="240"/>
        <w:ind w:firstLine="540"/>
        <w:jc w:val="both"/>
      </w:pPr>
      <w:r>
        <w:t>Одними из крупнейших наукоемких предприятий Кировской области являются акционерное общество "Научно-исследовательский институт средств вычислительной техники", акционерное общество "Электропривод" и открытое акционерное общество "Электромашиностроительный завод "ВЭЛКОНТ", входящие в Государственную корпорацию по содействию разработке, производству и экспорту высокотехнологичной промышленной продукции "Ростех", осуществляющие проведение научно-исследовательских, а также опытно-конструкторских работ в области создания средств вычислительной техники, автоматизированных систем, средств связи и авиационного электротехнического оборудования. Предприятия имеют в своем составе подразделения, обеспечивающие выполнение полного цикла создания изделий: от научных исследований до разработки конструкторской документации и ее отработки по результатам испытаний опытных образцов, серийного изготовления изделий на своей производственной базе.</w:t>
      </w:r>
    </w:p>
    <w:p w:rsidR="00A9514A" w:rsidRDefault="00A9514A">
      <w:pPr>
        <w:pStyle w:val="ConsPlusNormal"/>
        <w:spacing w:before="240"/>
        <w:ind w:firstLine="540"/>
        <w:jc w:val="both"/>
      </w:pPr>
      <w:r>
        <w:t>Наличие научного потенциала и квалифицированных кадров создает благоприятные условия для успешного инновационного развития авиационной промышленности, деревообрабатывающей промышленности, тяжелого машиностроения, пищевой промышленности, химической промышленности, биотехнологий и ряда других базовых отраслей экономики Кировской области и является основой для открытия новых производств.</w:t>
      </w:r>
    </w:p>
    <w:p w:rsidR="00A9514A" w:rsidRDefault="00A9514A">
      <w:pPr>
        <w:pStyle w:val="ConsPlusNormal"/>
        <w:spacing w:before="240"/>
        <w:ind w:firstLine="540"/>
        <w:jc w:val="both"/>
      </w:pPr>
      <w:r>
        <w:t>На базе федерального государственного бюджетного образовательного учреждения высшего образования "Вятский государственный университет" (далее - ФГБОУ ВО "Вятский государственный университет") создан и успешно функционирует Инжиниринговый центр, который предоставляет инжиниринговые, консультационные и экспертные услуги, осуществляет разработку и реализацию кооперационных проектов, способствует ускорению коммерциализации рыночно ориентированных проектов, осуществляет подготовку, переподготовку и повышение квалификации кадров организаций, а также содействует созданию новых субъектов малого и среднего предпринимательства. Инжиниринговым центром создаются новые технологии, приборы и устройства на основе фундаментальных исследований ученых ФГБОУ ВО "Вятский государственный университет".</w:t>
      </w:r>
    </w:p>
    <w:p w:rsidR="00A9514A" w:rsidRDefault="00A9514A">
      <w:pPr>
        <w:pStyle w:val="ConsPlusNormal"/>
        <w:spacing w:before="240"/>
        <w:ind w:firstLine="540"/>
        <w:jc w:val="both"/>
      </w:pPr>
      <w:r>
        <w:t>Инжиниринговый центр предоставляет предприятиям Кировской области технические и технологические решения по разработке, производству и монтажу оборудования.</w:t>
      </w:r>
    </w:p>
    <w:p w:rsidR="00A9514A" w:rsidRDefault="00A9514A">
      <w:pPr>
        <w:pStyle w:val="ConsPlusNormal"/>
        <w:spacing w:before="240"/>
        <w:ind w:firstLine="540"/>
        <w:jc w:val="both"/>
      </w:pPr>
      <w:r>
        <w:t xml:space="preserve">Ключевой задачей инновационного развития Кировской области является </w:t>
      </w:r>
      <w:r>
        <w:lastRenderedPageBreak/>
        <w:t>формирование единого инновационно-технологического сектора, связанного с реальным сектором экономики. В целях решения данной задачи планируется реализация следующих мероприятий:</w:t>
      </w:r>
    </w:p>
    <w:p w:rsidR="00A9514A" w:rsidRDefault="00A9514A">
      <w:pPr>
        <w:pStyle w:val="ConsPlusNormal"/>
        <w:spacing w:before="240"/>
        <w:ind w:firstLine="540"/>
        <w:jc w:val="both"/>
      </w:pPr>
      <w:r>
        <w:t>увеличение количества научно-исследовательских организаций;</w:t>
      </w:r>
    </w:p>
    <w:p w:rsidR="00A9514A" w:rsidRDefault="00A9514A">
      <w:pPr>
        <w:pStyle w:val="ConsPlusNormal"/>
        <w:spacing w:before="240"/>
        <w:ind w:firstLine="540"/>
        <w:jc w:val="both"/>
      </w:pPr>
      <w:r>
        <w:t>развитие университетской науки и ее интеграция с промышленным потенциалом Кировской области, создание центров инноваций на базе образовательных организаций высшего образования Кировской области, развитие их сотрудничества с ведущими российскими и зарубежными организациями, государственными корпорациями с целью вовлечения ученых Кировской области в современные масштабные научные проекты федерального значения;</w:t>
      </w:r>
    </w:p>
    <w:p w:rsidR="00A9514A" w:rsidRDefault="00A9514A">
      <w:pPr>
        <w:pStyle w:val="ConsPlusNormal"/>
        <w:spacing w:before="240"/>
        <w:ind w:firstLine="540"/>
        <w:jc w:val="both"/>
      </w:pPr>
      <w:r>
        <w:t>формирование кадровой базы и кадрового резерва научной и научно-производственной сфер Кировской области на уровне лучших мировых стандартов образования, формирование теоретической и прикладной научных сфер;</w:t>
      </w:r>
    </w:p>
    <w:p w:rsidR="00A9514A" w:rsidRDefault="00A9514A">
      <w:pPr>
        <w:pStyle w:val="ConsPlusNormal"/>
        <w:spacing w:before="240"/>
        <w:ind w:firstLine="540"/>
        <w:jc w:val="both"/>
      </w:pPr>
      <w:r>
        <w:t>маркетинг и диверсификация научных разработок, использование имеющихся ресурсов для формирования положительного имиджа Кировской области на рынке научных разработок и услуг;</w:t>
      </w:r>
    </w:p>
    <w:p w:rsidR="00A9514A" w:rsidRDefault="00A9514A">
      <w:pPr>
        <w:pStyle w:val="ConsPlusNormal"/>
        <w:spacing w:before="240"/>
        <w:ind w:firstLine="540"/>
        <w:jc w:val="both"/>
      </w:pPr>
      <w:r>
        <w:t>формирование программы ускоренного внедрения результатов инновационной деятельности в реальный сектор экономики;</w:t>
      </w:r>
    </w:p>
    <w:p w:rsidR="00A9514A" w:rsidRDefault="00A9514A">
      <w:pPr>
        <w:pStyle w:val="ConsPlusNormal"/>
        <w:spacing w:before="240"/>
        <w:ind w:firstLine="540"/>
        <w:jc w:val="both"/>
      </w:pPr>
      <w:r>
        <w:t>создание кластеров в сфере образования;</w:t>
      </w:r>
    </w:p>
    <w:p w:rsidR="00A9514A" w:rsidRDefault="00A9514A">
      <w:pPr>
        <w:pStyle w:val="ConsPlusNormal"/>
        <w:spacing w:before="240"/>
        <w:ind w:firstLine="540"/>
        <w:jc w:val="both"/>
      </w:pPr>
      <w:r>
        <w:t>становление и развитие "зеленой" энергетики, основанной на возобновляемых энергетических ресурсах;</w:t>
      </w:r>
    </w:p>
    <w:p w:rsidR="00A9514A" w:rsidRDefault="00A9514A">
      <w:pPr>
        <w:pStyle w:val="ConsPlusNormal"/>
        <w:spacing w:before="240"/>
        <w:ind w:firstLine="540"/>
        <w:jc w:val="both"/>
      </w:pPr>
      <w:r>
        <w:t>развитие цифровых технологий и производств.</w:t>
      </w:r>
    </w:p>
    <w:p w:rsidR="00A9514A" w:rsidRDefault="00A9514A">
      <w:pPr>
        <w:pStyle w:val="ConsPlusTitle"/>
        <w:spacing w:before="240"/>
        <w:ind w:firstLine="540"/>
        <w:jc w:val="both"/>
        <w:outlineLvl w:val="2"/>
      </w:pPr>
      <w:r>
        <w:t>4.10. Развитие традиционных отраслей экономики Кировской области.</w:t>
      </w:r>
    </w:p>
    <w:p w:rsidR="00A9514A" w:rsidRDefault="00A9514A">
      <w:pPr>
        <w:pStyle w:val="ConsPlusTitle"/>
        <w:spacing w:before="240"/>
        <w:ind w:firstLine="540"/>
        <w:jc w:val="both"/>
        <w:outlineLvl w:val="3"/>
      </w:pPr>
      <w:r>
        <w:t>4.10.1. Планы по достижению качественных показателей развития региональных приоритетных отраслей экономики.</w:t>
      </w:r>
    </w:p>
    <w:p w:rsidR="00A9514A" w:rsidRDefault="00A9514A">
      <w:pPr>
        <w:pStyle w:val="ConsPlusNormal"/>
        <w:spacing w:before="240"/>
        <w:ind w:firstLine="540"/>
        <w:jc w:val="both"/>
      </w:pPr>
      <w:r>
        <w:t>В соответствии со Стратегией развитие традиционных отраслей экономики Кировской области (обрабатывающие производства и сельское хозяйство) относится к основным приоритетам социально-экономического развития Кировской области. Социально-экономические показатели развития традиционных отраслей экономики Кировской области представлены в таблице 3.</w:t>
      </w:r>
    </w:p>
    <w:p w:rsidR="00A9514A" w:rsidRDefault="00A9514A">
      <w:pPr>
        <w:pStyle w:val="ConsPlusNormal"/>
        <w:jc w:val="both"/>
      </w:pPr>
    </w:p>
    <w:p w:rsidR="00A9514A" w:rsidRDefault="00A9514A">
      <w:pPr>
        <w:pStyle w:val="ConsPlusNormal"/>
        <w:jc w:val="right"/>
      </w:pPr>
      <w:r>
        <w:t>Таблица 3</w:t>
      </w:r>
    </w:p>
    <w:p w:rsidR="00A9514A" w:rsidRDefault="00A951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8"/>
        <w:gridCol w:w="1047"/>
        <w:gridCol w:w="1048"/>
        <w:gridCol w:w="1171"/>
        <w:gridCol w:w="1171"/>
        <w:gridCol w:w="1172"/>
      </w:tblGrid>
      <w:tr w:rsidR="00A9514A">
        <w:tc>
          <w:tcPr>
            <w:tcW w:w="3458" w:type="dxa"/>
            <w:vMerge w:val="restart"/>
          </w:tcPr>
          <w:p w:rsidR="00A9514A" w:rsidRDefault="00A9514A">
            <w:pPr>
              <w:pStyle w:val="ConsPlusNormal"/>
              <w:jc w:val="center"/>
            </w:pPr>
            <w:r>
              <w:t>Социально-экономический показатель развития традиционных отраслей экономики Кировской области</w:t>
            </w:r>
          </w:p>
        </w:tc>
        <w:tc>
          <w:tcPr>
            <w:tcW w:w="5609" w:type="dxa"/>
            <w:gridSpan w:val="5"/>
          </w:tcPr>
          <w:p w:rsidR="00A9514A" w:rsidRDefault="00A9514A">
            <w:pPr>
              <w:pStyle w:val="ConsPlusNormal"/>
              <w:jc w:val="center"/>
            </w:pPr>
            <w:r>
              <w:t>Значение показателя, млрд. рублей</w:t>
            </w:r>
          </w:p>
        </w:tc>
      </w:tr>
      <w:tr w:rsidR="00A9514A">
        <w:tc>
          <w:tcPr>
            <w:tcW w:w="3458" w:type="dxa"/>
            <w:vMerge/>
          </w:tcPr>
          <w:p w:rsidR="00A9514A" w:rsidRDefault="00A9514A">
            <w:pPr>
              <w:pStyle w:val="ConsPlusNormal"/>
            </w:pPr>
          </w:p>
        </w:tc>
        <w:tc>
          <w:tcPr>
            <w:tcW w:w="1047" w:type="dxa"/>
          </w:tcPr>
          <w:p w:rsidR="00A9514A" w:rsidRDefault="00A9514A">
            <w:pPr>
              <w:pStyle w:val="ConsPlusNormal"/>
              <w:jc w:val="center"/>
            </w:pPr>
            <w:r>
              <w:t>2021 год</w:t>
            </w:r>
          </w:p>
          <w:p w:rsidR="00A9514A" w:rsidRDefault="00A9514A">
            <w:pPr>
              <w:pStyle w:val="ConsPlusNormal"/>
              <w:jc w:val="center"/>
            </w:pPr>
            <w:r>
              <w:t>(факт)</w:t>
            </w:r>
          </w:p>
        </w:tc>
        <w:tc>
          <w:tcPr>
            <w:tcW w:w="1048" w:type="dxa"/>
          </w:tcPr>
          <w:p w:rsidR="00A9514A" w:rsidRDefault="00A9514A">
            <w:pPr>
              <w:pStyle w:val="ConsPlusNormal"/>
              <w:jc w:val="center"/>
            </w:pPr>
            <w:r>
              <w:t>2022 год</w:t>
            </w:r>
          </w:p>
          <w:p w:rsidR="00A9514A" w:rsidRDefault="00A9514A">
            <w:pPr>
              <w:pStyle w:val="ConsPlusNormal"/>
              <w:jc w:val="center"/>
            </w:pPr>
            <w:r>
              <w:t>(факт)</w:t>
            </w:r>
          </w:p>
        </w:tc>
        <w:tc>
          <w:tcPr>
            <w:tcW w:w="1171" w:type="dxa"/>
          </w:tcPr>
          <w:p w:rsidR="00A9514A" w:rsidRDefault="00A9514A">
            <w:pPr>
              <w:pStyle w:val="ConsPlusNormal"/>
              <w:jc w:val="center"/>
            </w:pPr>
            <w:r>
              <w:t>2023 год</w:t>
            </w:r>
          </w:p>
          <w:p w:rsidR="00A9514A" w:rsidRDefault="00A9514A">
            <w:pPr>
              <w:pStyle w:val="ConsPlusNormal"/>
              <w:jc w:val="center"/>
            </w:pPr>
            <w:r>
              <w:t>(прогноз)</w:t>
            </w:r>
          </w:p>
        </w:tc>
        <w:tc>
          <w:tcPr>
            <w:tcW w:w="1171" w:type="dxa"/>
          </w:tcPr>
          <w:p w:rsidR="00A9514A" w:rsidRDefault="00A9514A">
            <w:pPr>
              <w:pStyle w:val="ConsPlusNormal"/>
              <w:jc w:val="center"/>
            </w:pPr>
            <w:r>
              <w:t>2024 год</w:t>
            </w:r>
          </w:p>
          <w:p w:rsidR="00A9514A" w:rsidRDefault="00A9514A">
            <w:pPr>
              <w:pStyle w:val="ConsPlusNormal"/>
              <w:jc w:val="center"/>
            </w:pPr>
            <w:r>
              <w:t>(прогноз)</w:t>
            </w:r>
          </w:p>
        </w:tc>
        <w:tc>
          <w:tcPr>
            <w:tcW w:w="1172" w:type="dxa"/>
          </w:tcPr>
          <w:p w:rsidR="00A9514A" w:rsidRDefault="00A9514A">
            <w:pPr>
              <w:pStyle w:val="ConsPlusNormal"/>
              <w:jc w:val="center"/>
            </w:pPr>
            <w:r>
              <w:t>2025 год</w:t>
            </w:r>
          </w:p>
          <w:p w:rsidR="00A9514A" w:rsidRDefault="00A9514A">
            <w:pPr>
              <w:pStyle w:val="ConsPlusNormal"/>
              <w:jc w:val="center"/>
            </w:pPr>
            <w:r>
              <w:t>(прогноз)</w:t>
            </w:r>
          </w:p>
        </w:tc>
      </w:tr>
      <w:tr w:rsidR="00A9514A">
        <w:tc>
          <w:tcPr>
            <w:tcW w:w="3458" w:type="dxa"/>
          </w:tcPr>
          <w:p w:rsidR="00A9514A" w:rsidRDefault="00A9514A">
            <w:pPr>
              <w:pStyle w:val="ConsPlusNormal"/>
            </w:pPr>
            <w:r>
              <w:t>Объем отгруженных товаров обрабатывающих производств - всего</w:t>
            </w:r>
          </w:p>
        </w:tc>
        <w:tc>
          <w:tcPr>
            <w:tcW w:w="1047" w:type="dxa"/>
          </w:tcPr>
          <w:p w:rsidR="00A9514A" w:rsidRDefault="00A9514A">
            <w:pPr>
              <w:pStyle w:val="ConsPlusNormal"/>
              <w:jc w:val="center"/>
            </w:pPr>
            <w:r>
              <w:t>358</w:t>
            </w:r>
          </w:p>
        </w:tc>
        <w:tc>
          <w:tcPr>
            <w:tcW w:w="1048" w:type="dxa"/>
          </w:tcPr>
          <w:p w:rsidR="00A9514A" w:rsidRDefault="00A9514A">
            <w:pPr>
              <w:pStyle w:val="ConsPlusNormal"/>
              <w:jc w:val="center"/>
            </w:pPr>
            <w:r>
              <w:t>372</w:t>
            </w:r>
          </w:p>
        </w:tc>
        <w:tc>
          <w:tcPr>
            <w:tcW w:w="1171" w:type="dxa"/>
          </w:tcPr>
          <w:p w:rsidR="00A9514A" w:rsidRDefault="00A9514A">
            <w:pPr>
              <w:pStyle w:val="ConsPlusNormal"/>
              <w:jc w:val="center"/>
            </w:pPr>
            <w:r>
              <w:t>468</w:t>
            </w:r>
          </w:p>
        </w:tc>
        <w:tc>
          <w:tcPr>
            <w:tcW w:w="1171" w:type="dxa"/>
          </w:tcPr>
          <w:p w:rsidR="00A9514A" w:rsidRDefault="00A9514A">
            <w:pPr>
              <w:pStyle w:val="ConsPlusNormal"/>
              <w:jc w:val="center"/>
            </w:pPr>
            <w:r>
              <w:t>507</w:t>
            </w:r>
          </w:p>
        </w:tc>
        <w:tc>
          <w:tcPr>
            <w:tcW w:w="1172" w:type="dxa"/>
          </w:tcPr>
          <w:p w:rsidR="00A9514A" w:rsidRDefault="00A9514A">
            <w:pPr>
              <w:pStyle w:val="ConsPlusNormal"/>
              <w:jc w:val="center"/>
            </w:pPr>
            <w:r>
              <w:t>548</w:t>
            </w:r>
          </w:p>
        </w:tc>
      </w:tr>
      <w:tr w:rsidR="00A9514A">
        <w:tc>
          <w:tcPr>
            <w:tcW w:w="3458" w:type="dxa"/>
          </w:tcPr>
          <w:p w:rsidR="00A9514A" w:rsidRDefault="00A9514A">
            <w:pPr>
              <w:pStyle w:val="ConsPlusNormal"/>
            </w:pPr>
            <w:r>
              <w:lastRenderedPageBreak/>
              <w:t>в том числе:</w:t>
            </w:r>
          </w:p>
        </w:tc>
        <w:tc>
          <w:tcPr>
            <w:tcW w:w="1047" w:type="dxa"/>
          </w:tcPr>
          <w:p w:rsidR="00A9514A" w:rsidRDefault="00A9514A">
            <w:pPr>
              <w:pStyle w:val="ConsPlusNormal"/>
            </w:pPr>
          </w:p>
        </w:tc>
        <w:tc>
          <w:tcPr>
            <w:tcW w:w="1048" w:type="dxa"/>
          </w:tcPr>
          <w:p w:rsidR="00A9514A" w:rsidRDefault="00A9514A">
            <w:pPr>
              <w:pStyle w:val="ConsPlusNormal"/>
            </w:pPr>
          </w:p>
        </w:tc>
        <w:tc>
          <w:tcPr>
            <w:tcW w:w="1171" w:type="dxa"/>
          </w:tcPr>
          <w:p w:rsidR="00A9514A" w:rsidRDefault="00A9514A">
            <w:pPr>
              <w:pStyle w:val="ConsPlusNormal"/>
            </w:pPr>
          </w:p>
        </w:tc>
        <w:tc>
          <w:tcPr>
            <w:tcW w:w="1171" w:type="dxa"/>
          </w:tcPr>
          <w:p w:rsidR="00A9514A" w:rsidRDefault="00A9514A">
            <w:pPr>
              <w:pStyle w:val="ConsPlusNormal"/>
            </w:pPr>
          </w:p>
        </w:tc>
        <w:tc>
          <w:tcPr>
            <w:tcW w:w="1172" w:type="dxa"/>
          </w:tcPr>
          <w:p w:rsidR="00A9514A" w:rsidRDefault="00A9514A">
            <w:pPr>
              <w:pStyle w:val="ConsPlusNormal"/>
            </w:pPr>
          </w:p>
        </w:tc>
      </w:tr>
      <w:tr w:rsidR="00A9514A">
        <w:tc>
          <w:tcPr>
            <w:tcW w:w="3458" w:type="dxa"/>
          </w:tcPr>
          <w:p w:rsidR="00A9514A" w:rsidRDefault="00A9514A">
            <w:pPr>
              <w:pStyle w:val="ConsPlusNormal"/>
            </w:pPr>
            <w:r>
              <w:t>машиностроительный комплекс</w:t>
            </w:r>
          </w:p>
        </w:tc>
        <w:tc>
          <w:tcPr>
            <w:tcW w:w="1047" w:type="dxa"/>
          </w:tcPr>
          <w:p w:rsidR="00A9514A" w:rsidRDefault="00A9514A">
            <w:pPr>
              <w:pStyle w:val="ConsPlusNormal"/>
              <w:jc w:val="center"/>
            </w:pPr>
            <w:r>
              <w:t>101</w:t>
            </w:r>
          </w:p>
        </w:tc>
        <w:tc>
          <w:tcPr>
            <w:tcW w:w="1048" w:type="dxa"/>
          </w:tcPr>
          <w:p w:rsidR="00A9514A" w:rsidRDefault="00A9514A">
            <w:pPr>
              <w:pStyle w:val="ConsPlusNormal"/>
              <w:jc w:val="center"/>
            </w:pPr>
            <w:r>
              <w:t>112</w:t>
            </w:r>
          </w:p>
        </w:tc>
        <w:tc>
          <w:tcPr>
            <w:tcW w:w="1171" w:type="dxa"/>
          </w:tcPr>
          <w:p w:rsidR="00A9514A" w:rsidRDefault="00A9514A">
            <w:pPr>
              <w:pStyle w:val="ConsPlusNormal"/>
              <w:jc w:val="center"/>
            </w:pPr>
            <w:r>
              <w:t>161</w:t>
            </w:r>
          </w:p>
        </w:tc>
        <w:tc>
          <w:tcPr>
            <w:tcW w:w="1171" w:type="dxa"/>
          </w:tcPr>
          <w:p w:rsidR="00A9514A" w:rsidRDefault="00A9514A">
            <w:pPr>
              <w:pStyle w:val="ConsPlusNormal"/>
              <w:jc w:val="center"/>
            </w:pPr>
            <w:r>
              <w:t>175</w:t>
            </w:r>
          </w:p>
        </w:tc>
        <w:tc>
          <w:tcPr>
            <w:tcW w:w="1172" w:type="dxa"/>
          </w:tcPr>
          <w:p w:rsidR="00A9514A" w:rsidRDefault="00A9514A">
            <w:pPr>
              <w:pStyle w:val="ConsPlusNormal"/>
              <w:jc w:val="center"/>
            </w:pPr>
            <w:r>
              <w:t>188</w:t>
            </w:r>
          </w:p>
        </w:tc>
      </w:tr>
      <w:tr w:rsidR="00A9514A">
        <w:tc>
          <w:tcPr>
            <w:tcW w:w="3458" w:type="dxa"/>
          </w:tcPr>
          <w:p w:rsidR="00A9514A" w:rsidRDefault="00A9514A">
            <w:pPr>
              <w:pStyle w:val="ConsPlusNormal"/>
            </w:pPr>
            <w:r>
              <w:t>химическая промышленность</w:t>
            </w:r>
          </w:p>
        </w:tc>
        <w:tc>
          <w:tcPr>
            <w:tcW w:w="1047" w:type="dxa"/>
          </w:tcPr>
          <w:p w:rsidR="00A9514A" w:rsidRDefault="00A9514A">
            <w:pPr>
              <w:pStyle w:val="ConsPlusNormal"/>
              <w:jc w:val="center"/>
            </w:pPr>
            <w:r>
              <w:t>99</w:t>
            </w:r>
          </w:p>
        </w:tc>
        <w:tc>
          <w:tcPr>
            <w:tcW w:w="1048" w:type="dxa"/>
          </w:tcPr>
          <w:p w:rsidR="00A9514A" w:rsidRDefault="00A9514A">
            <w:pPr>
              <w:pStyle w:val="ConsPlusNormal"/>
              <w:jc w:val="center"/>
            </w:pPr>
            <w:r>
              <w:t>92</w:t>
            </w:r>
          </w:p>
        </w:tc>
        <w:tc>
          <w:tcPr>
            <w:tcW w:w="1171" w:type="dxa"/>
          </w:tcPr>
          <w:p w:rsidR="00A9514A" w:rsidRDefault="00A9514A">
            <w:pPr>
              <w:pStyle w:val="ConsPlusNormal"/>
              <w:jc w:val="center"/>
            </w:pPr>
            <w:r>
              <w:t>122</w:t>
            </w:r>
          </w:p>
        </w:tc>
        <w:tc>
          <w:tcPr>
            <w:tcW w:w="1171" w:type="dxa"/>
          </w:tcPr>
          <w:p w:rsidR="00A9514A" w:rsidRDefault="00A9514A">
            <w:pPr>
              <w:pStyle w:val="ConsPlusNormal"/>
              <w:jc w:val="center"/>
            </w:pPr>
            <w:r>
              <w:t>132</w:t>
            </w:r>
          </w:p>
        </w:tc>
        <w:tc>
          <w:tcPr>
            <w:tcW w:w="1172" w:type="dxa"/>
          </w:tcPr>
          <w:p w:rsidR="00A9514A" w:rsidRDefault="00A9514A">
            <w:pPr>
              <w:pStyle w:val="ConsPlusNormal"/>
              <w:jc w:val="center"/>
            </w:pPr>
            <w:r>
              <w:t>145</w:t>
            </w:r>
          </w:p>
        </w:tc>
      </w:tr>
      <w:tr w:rsidR="00A9514A">
        <w:tc>
          <w:tcPr>
            <w:tcW w:w="3458" w:type="dxa"/>
          </w:tcPr>
          <w:p w:rsidR="00A9514A" w:rsidRDefault="00A9514A">
            <w:pPr>
              <w:pStyle w:val="ConsPlusNormal"/>
            </w:pPr>
            <w:r>
              <w:t>лесоперерабатывающий комплекс</w:t>
            </w:r>
          </w:p>
        </w:tc>
        <w:tc>
          <w:tcPr>
            <w:tcW w:w="1047" w:type="dxa"/>
          </w:tcPr>
          <w:p w:rsidR="00A9514A" w:rsidRDefault="00A9514A">
            <w:pPr>
              <w:pStyle w:val="ConsPlusNormal"/>
              <w:jc w:val="center"/>
            </w:pPr>
            <w:r>
              <w:t>48</w:t>
            </w:r>
          </w:p>
        </w:tc>
        <w:tc>
          <w:tcPr>
            <w:tcW w:w="1048" w:type="dxa"/>
          </w:tcPr>
          <w:p w:rsidR="00A9514A" w:rsidRDefault="00A9514A">
            <w:pPr>
              <w:pStyle w:val="ConsPlusNormal"/>
              <w:jc w:val="center"/>
            </w:pPr>
            <w:r>
              <w:t>42</w:t>
            </w:r>
          </w:p>
        </w:tc>
        <w:tc>
          <w:tcPr>
            <w:tcW w:w="1171" w:type="dxa"/>
          </w:tcPr>
          <w:p w:rsidR="00A9514A" w:rsidRDefault="00A9514A">
            <w:pPr>
              <w:pStyle w:val="ConsPlusNormal"/>
              <w:jc w:val="center"/>
            </w:pPr>
            <w:r>
              <w:t>50</w:t>
            </w:r>
          </w:p>
        </w:tc>
        <w:tc>
          <w:tcPr>
            <w:tcW w:w="1171" w:type="dxa"/>
          </w:tcPr>
          <w:p w:rsidR="00A9514A" w:rsidRDefault="00A9514A">
            <w:pPr>
              <w:pStyle w:val="ConsPlusNormal"/>
              <w:jc w:val="center"/>
            </w:pPr>
            <w:r>
              <w:t>54</w:t>
            </w:r>
          </w:p>
        </w:tc>
        <w:tc>
          <w:tcPr>
            <w:tcW w:w="1172" w:type="dxa"/>
          </w:tcPr>
          <w:p w:rsidR="00A9514A" w:rsidRDefault="00A9514A">
            <w:pPr>
              <w:pStyle w:val="ConsPlusNormal"/>
              <w:jc w:val="center"/>
            </w:pPr>
            <w:r>
              <w:t>58</w:t>
            </w:r>
          </w:p>
        </w:tc>
      </w:tr>
      <w:tr w:rsidR="00A9514A">
        <w:tc>
          <w:tcPr>
            <w:tcW w:w="3458" w:type="dxa"/>
          </w:tcPr>
          <w:p w:rsidR="00A9514A" w:rsidRDefault="00A9514A">
            <w:pPr>
              <w:pStyle w:val="ConsPlusNormal"/>
            </w:pPr>
            <w:r>
              <w:t>металлургическое производство</w:t>
            </w:r>
          </w:p>
        </w:tc>
        <w:tc>
          <w:tcPr>
            <w:tcW w:w="1047" w:type="dxa"/>
          </w:tcPr>
          <w:p w:rsidR="00A9514A" w:rsidRDefault="00A9514A">
            <w:pPr>
              <w:pStyle w:val="ConsPlusNormal"/>
              <w:jc w:val="center"/>
            </w:pPr>
            <w:r>
              <w:t>20</w:t>
            </w:r>
          </w:p>
        </w:tc>
        <w:tc>
          <w:tcPr>
            <w:tcW w:w="1048" w:type="dxa"/>
          </w:tcPr>
          <w:p w:rsidR="00A9514A" w:rsidRDefault="00A9514A">
            <w:pPr>
              <w:pStyle w:val="ConsPlusNormal"/>
              <w:jc w:val="center"/>
            </w:pPr>
            <w:r>
              <w:t>24</w:t>
            </w:r>
          </w:p>
        </w:tc>
        <w:tc>
          <w:tcPr>
            <w:tcW w:w="1171" w:type="dxa"/>
          </w:tcPr>
          <w:p w:rsidR="00A9514A" w:rsidRDefault="00A9514A">
            <w:pPr>
              <w:pStyle w:val="ConsPlusNormal"/>
              <w:jc w:val="center"/>
            </w:pPr>
            <w:r>
              <w:t>25</w:t>
            </w:r>
          </w:p>
        </w:tc>
        <w:tc>
          <w:tcPr>
            <w:tcW w:w="1171" w:type="dxa"/>
          </w:tcPr>
          <w:p w:rsidR="00A9514A" w:rsidRDefault="00A9514A">
            <w:pPr>
              <w:pStyle w:val="ConsPlusNormal"/>
              <w:jc w:val="center"/>
            </w:pPr>
            <w:r>
              <w:t>26</w:t>
            </w:r>
          </w:p>
        </w:tc>
        <w:tc>
          <w:tcPr>
            <w:tcW w:w="1172" w:type="dxa"/>
          </w:tcPr>
          <w:p w:rsidR="00A9514A" w:rsidRDefault="00A9514A">
            <w:pPr>
              <w:pStyle w:val="ConsPlusNormal"/>
              <w:jc w:val="center"/>
            </w:pPr>
            <w:r>
              <w:t>27</w:t>
            </w:r>
          </w:p>
        </w:tc>
      </w:tr>
      <w:tr w:rsidR="00A9514A">
        <w:tc>
          <w:tcPr>
            <w:tcW w:w="3458" w:type="dxa"/>
          </w:tcPr>
          <w:p w:rsidR="00A9514A" w:rsidRDefault="00A9514A">
            <w:pPr>
              <w:pStyle w:val="ConsPlusNormal"/>
            </w:pPr>
            <w:r>
              <w:t>производство лекарственных средств</w:t>
            </w:r>
          </w:p>
        </w:tc>
        <w:tc>
          <w:tcPr>
            <w:tcW w:w="1047" w:type="dxa"/>
          </w:tcPr>
          <w:p w:rsidR="00A9514A" w:rsidRDefault="00A9514A">
            <w:pPr>
              <w:pStyle w:val="ConsPlusNormal"/>
              <w:jc w:val="center"/>
            </w:pPr>
            <w:r>
              <w:t>19</w:t>
            </w:r>
          </w:p>
        </w:tc>
        <w:tc>
          <w:tcPr>
            <w:tcW w:w="1048" w:type="dxa"/>
          </w:tcPr>
          <w:p w:rsidR="00A9514A" w:rsidRDefault="00A9514A">
            <w:pPr>
              <w:pStyle w:val="ConsPlusNormal"/>
              <w:jc w:val="center"/>
            </w:pPr>
            <w:r>
              <w:t>20</w:t>
            </w:r>
          </w:p>
        </w:tc>
        <w:tc>
          <w:tcPr>
            <w:tcW w:w="1171" w:type="dxa"/>
          </w:tcPr>
          <w:p w:rsidR="00A9514A" w:rsidRDefault="00A9514A">
            <w:pPr>
              <w:pStyle w:val="ConsPlusNormal"/>
              <w:jc w:val="center"/>
            </w:pPr>
            <w:r>
              <w:t>23</w:t>
            </w:r>
          </w:p>
        </w:tc>
        <w:tc>
          <w:tcPr>
            <w:tcW w:w="1171" w:type="dxa"/>
          </w:tcPr>
          <w:p w:rsidR="00A9514A" w:rsidRDefault="00A9514A">
            <w:pPr>
              <w:pStyle w:val="ConsPlusNormal"/>
              <w:jc w:val="center"/>
            </w:pPr>
            <w:r>
              <w:t>25</w:t>
            </w:r>
          </w:p>
        </w:tc>
        <w:tc>
          <w:tcPr>
            <w:tcW w:w="1172" w:type="dxa"/>
          </w:tcPr>
          <w:p w:rsidR="00A9514A" w:rsidRDefault="00A9514A">
            <w:pPr>
              <w:pStyle w:val="ConsPlusNormal"/>
              <w:jc w:val="center"/>
            </w:pPr>
            <w:r>
              <w:t>28</w:t>
            </w:r>
          </w:p>
        </w:tc>
      </w:tr>
      <w:tr w:rsidR="00A9514A">
        <w:tc>
          <w:tcPr>
            <w:tcW w:w="3458" w:type="dxa"/>
          </w:tcPr>
          <w:p w:rsidR="00A9514A" w:rsidRDefault="00A9514A">
            <w:pPr>
              <w:pStyle w:val="ConsPlusNormal"/>
            </w:pPr>
            <w:r>
              <w:t>легкая промышленность</w:t>
            </w:r>
          </w:p>
        </w:tc>
        <w:tc>
          <w:tcPr>
            <w:tcW w:w="1047" w:type="dxa"/>
          </w:tcPr>
          <w:p w:rsidR="00A9514A" w:rsidRDefault="00A9514A">
            <w:pPr>
              <w:pStyle w:val="ConsPlusNormal"/>
              <w:jc w:val="center"/>
            </w:pPr>
            <w:r>
              <w:t>8</w:t>
            </w:r>
          </w:p>
        </w:tc>
        <w:tc>
          <w:tcPr>
            <w:tcW w:w="1048" w:type="dxa"/>
          </w:tcPr>
          <w:p w:rsidR="00A9514A" w:rsidRDefault="00A9514A">
            <w:pPr>
              <w:pStyle w:val="ConsPlusNormal"/>
              <w:jc w:val="center"/>
            </w:pPr>
            <w:r>
              <w:t>10</w:t>
            </w:r>
          </w:p>
        </w:tc>
        <w:tc>
          <w:tcPr>
            <w:tcW w:w="1171" w:type="dxa"/>
          </w:tcPr>
          <w:p w:rsidR="00A9514A" w:rsidRDefault="00A9514A">
            <w:pPr>
              <w:pStyle w:val="ConsPlusNormal"/>
              <w:jc w:val="center"/>
            </w:pPr>
            <w:r>
              <w:t>10</w:t>
            </w:r>
          </w:p>
        </w:tc>
        <w:tc>
          <w:tcPr>
            <w:tcW w:w="1171" w:type="dxa"/>
          </w:tcPr>
          <w:p w:rsidR="00A9514A" w:rsidRDefault="00A9514A">
            <w:pPr>
              <w:pStyle w:val="ConsPlusNormal"/>
              <w:jc w:val="center"/>
            </w:pPr>
            <w:r>
              <w:t>11</w:t>
            </w:r>
          </w:p>
        </w:tc>
        <w:tc>
          <w:tcPr>
            <w:tcW w:w="1172" w:type="dxa"/>
          </w:tcPr>
          <w:p w:rsidR="00A9514A" w:rsidRDefault="00A9514A">
            <w:pPr>
              <w:pStyle w:val="ConsPlusNormal"/>
              <w:jc w:val="center"/>
            </w:pPr>
            <w:r>
              <w:t>11</w:t>
            </w:r>
          </w:p>
        </w:tc>
      </w:tr>
      <w:tr w:rsidR="00A9514A">
        <w:tc>
          <w:tcPr>
            <w:tcW w:w="3458" w:type="dxa"/>
          </w:tcPr>
          <w:p w:rsidR="00A9514A" w:rsidRDefault="00A9514A">
            <w:pPr>
              <w:pStyle w:val="ConsPlusNormal"/>
            </w:pPr>
            <w:r>
              <w:t>прочие отрасли</w:t>
            </w:r>
          </w:p>
        </w:tc>
        <w:tc>
          <w:tcPr>
            <w:tcW w:w="1047" w:type="dxa"/>
          </w:tcPr>
          <w:p w:rsidR="00A9514A" w:rsidRDefault="00A9514A">
            <w:pPr>
              <w:pStyle w:val="ConsPlusNormal"/>
              <w:jc w:val="center"/>
            </w:pPr>
            <w:r>
              <w:t>63</w:t>
            </w:r>
          </w:p>
        </w:tc>
        <w:tc>
          <w:tcPr>
            <w:tcW w:w="1048" w:type="dxa"/>
          </w:tcPr>
          <w:p w:rsidR="00A9514A" w:rsidRDefault="00A9514A">
            <w:pPr>
              <w:pStyle w:val="ConsPlusNormal"/>
              <w:jc w:val="center"/>
            </w:pPr>
            <w:r>
              <w:t>72</w:t>
            </w:r>
          </w:p>
        </w:tc>
        <w:tc>
          <w:tcPr>
            <w:tcW w:w="1171" w:type="dxa"/>
          </w:tcPr>
          <w:p w:rsidR="00A9514A" w:rsidRDefault="00A9514A">
            <w:pPr>
              <w:pStyle w:val="ConsPlusNormal"/>
              <w:jc w:val="center"/>
            </w:pPr>
            <w:r>
              <w:t>77</w:t>
            </w:r>
          </w:p>
        </w:tc>
        <w:tc>
          <w:tcPr>
            <w:tcW w:w="1171" w:type="dxa"/>
          </w:tcPr>
          <w:p w:rsidR="00A9514A" w:rsidRDefault="00A9514A">
            <w:pPr>
              <w:pStyle w:val="ConsPlusNormal"/>
              <w:jc w:val="center"/>
            </w:pPr>
            <w:r>
              <w:t>84</w:t>
            </w:r>
          </w:p>
        </w:tc>
        <w:tc>
          <w:tcPr>
            <w:tcW w:w="1172" w:type="dxa"/>
          </w:tcPr>
          <w:p w:rsidR="00A9514A" w:rsidRDefault="00A9514A">
            <w:pPr>
              <w:pStyle w:val="ConsPlusNormal"/>
              <w:jc w:val="center"/>
            </w:pPr>
            <w:r>
              <w:t>91</w:t>
            </w:r>
          </w:p>
        </w:tc>
      </w:tr>
      <w:tr w:rsidR="00A9514A">
        <w:tc>
          <w:tcPr>
            <w:tcW w:w="3458" w:type="dxa"/>
          </w:tcPr>
          <w:p w:rsidR="00A9514A" w:rsidRDefault="00A9514A">
            <w:pPr>
              <w:pStyle w:val="ConsPlusNormal"/>
            </w:pPr>
            <w:r>
              <w:t>Объем отгруженной продукции сельского хозяйства</w:t>
            </w:r>
          </w:p>
        </w:tc>
        <w:tc>
          <w:tcPr>
            <w:tcW w:w="1047" w:type="dxa"/>
          </w:tcPr>
          <w:p w:rsidR="00A9514A" w:rsidRDefault="00A9514A">
            <w:pPr>
              <w:pStyle w:val="ConsPlusNormal"/>
              <w:jc w:val="center"/>
            </w:pPr>
            <w:r>
              <w:t>53,9</w:t>
            </w:r>
          </w:p>
        </w:tc>
        <w:tc>
          <w:tcPr>
            <w:tcW w:w="1048" w:type="dxa"/>
          </w:tcPr>
          <w:p w:rsidR="00A9514A" w:rsidRDefault="00A9514A">
            <w:pPr>
              <w:pStyle w:val="ConsPlusNormal"/>
              <w:jc w:val="center"/>
            </w:pPr>
            <w:r>
              <w:t>63</w:t>
            </w:r>
          </w:p>
        </w:tc>
        <w:tc>
          <w:tcPr>
            <w:tcW w:w="1171" w:type="dxa"/>
          </w:tcPr>
          <w:p w:rsidR="00A9514A" w:rsidRDefault="00A9514A">
            <w:pPr>
              <w:pStyle w:val="ConsPlusNormal"/>
              <w:jc w:val="center"/>
            </w:pPr>
            <w:r>
              <w:t>67,2</w:t>
            </w:r>
          </w:p>
        </w:tc>
        <w:tc>
          <w:tcPr>
            <w:tcW w:w="1171" w:type="dxa"/>
          </w:tcPr>
          <w:p w:rsidR="00A9514A" w:rsidRDefault="00A9514A">
            <w:pPr>
              <w:pStyle w:val="ConsPlusNormal"/>
              <w:jc w:val="center"/>
            </w:pPr>
            <w:r>
              <w:t>70,9</w:t>
            </w:r>
          </w:p>
        </w:tc>
        <w:tc>
          <w:tcPr>
            <w:tcW w:w="1172" w:type="dxa"/>
          </w:tcPr>
          <w:p w:rsidR="00A9514A" w:rsidRDefault="00A9514A">
            <w:pPr>
              <w:pStyle w:val="ConsPlusNormal"/>
              <w:jc w:val="center"/>
            </w:pPr>
            <w:r>
              <w:t>74,7</w:t>
            </w:r>
          </w:p>
        </w:tc>
      </w:tr>
    </w:tbl>
    <w:p w:rsidR="00A9514A" w:rsidRDefault="00A9514A">
      <w:pPr>
        <w:pStyle w:val="ConsPlusNormal"/>
        <w:jc w:val="both"/>
      </w:pPr>
    </w:p>
    <w:p w:rsidR="00A9514A" w:rsidRDefault="00A9514A">
      <w:pPr>
        <w:pStyle w:val="ConsPlusTitle"/>
        <w:ind w:firstLine="540"/>
        <w:jc w:val="both"/>
        <w:outlineLvl w:val="3"/>
      </w:pPr>
      <w:r>
        <w:t>4.10.2. Обрабатывающие производства.</w:t>
      </w:r>
    </w:p>
    <w:p w:rsidR="00A9514A" w:rsidRDefault="00A9514A">
      <w:pPr>
        <w:pStyle w:val="ConsPlusNormal"/>
        <w:spacing w:before="240"/>
        <w:ind w:firstLine="540"/>
        <w:jc w:val="both"/>
      </w:pPr>
      <w:r>
        <w:t>4.10.2.1. Машиностроительный комплекс.</w:t>
      </w:r>
    </w:p>
    <w:p w:rsidR="00A9514A" w:rsidRDefault="00A9514A">
      <w:pPr>
        <w:pStyle w:val="ConsPlusNormal"/>
        <w:spacing w:before="240"/>
        <w:ind w:firstLine="540"/>
        <w:jc w:val="both"/>
      </w:pPr>
      <w:r>
        <w:t>Ведущим сегментом обрабатывающих производств является машиностроительный комплекс. Машиностроение Кировской области представлено предприятиями авиационно-космической, электротехнической, станкостроительной, инструментальной промышленности. На предприятиях данной отрасли занято более 27 тыс. человек.</w:t>
      </w:r>
    </w:p>
    <w:p w:rsidR="00A9514A" w:rsidRDefault="00A9514A">
      <w:pPr>
        <w:pStyle w:val="ConsPlusNormal"/>
        <w:spacing w:before="240"/>
        <w:ind w:firstLine="540"/>
        <w:jc w:val="both"/>
      </w:pPr>
      <w:r>
        <w:t>По состоянию на 01.01.2023 количество предприятий машиностроения составило более 780 единиц.</w:t>
      </w:r>
    </w:p>
    <w:p w:rsidR="00A9514A" w:rsidRDefault="00A9514A">
      <w:pPr>
        <w:pStyle w:val="ConsPlusNormal"/>
        <w:spacing w:before="240"/>
        <w:ind w:firstLine="540"/>
        <w:jc w:val="both"/>
      </w:pPr>
      <w:r>
        <w:t>Индекс производства продукции машиностроительного комплекса Кировской области составляет в среднем 110,2%.</w:t>
      </w:r>
    </w:p>
    <w:p w:rsidR="00A9514A" w:rsidRDefault="00A9514A">
      <w:pPr>
        <w:pStyle w:val="ConsPlusNormal"/>
        <w:spacing w:before="240"/>
        <w:ind w:firstLine="540"/>
        <w:jc w:val="both"/>
      </w:pPr>
      <w:r>
        <w:t>Предприятия машиностроительного комплекса Кировской области производят авиационное электрооборудование, железнодорожные краны, кран-балки, провода неизолированные для линий электропередач, различные виды кабеля, станки металлорежущие и деревообрабатывающие, обрабатывающие комплексы, электрические двигатели, приводы, насосы и компрессорные станции, оборудование непрерывного транспорта, инструмент электрический и измерительный, высококачественные товары народного потребления, машины стиральные автоматические, бытовые газовые и электрические плиты, охотничьи ружья и карабины, медицинское реабилитационное оборудование, оборудование для сельскохозяйственных предприятий, производящих и перерабатывающих молочную продукцию.</w:t>
      </w:r>
    </w:p>
    <w:p w:rsidR="00A9514A" w:rsidRDefault="00A9514A">
      <w:pPr>
        <w:pStyle w:val="ConsPlusNormal"/>
        <w:spacing w:before="240"/>
        <w:ind w:firstLine="540"/>
        <w:jc w:val="both"/>
      </w:pPr>
      <w:r>
        <w:t>По целому ряду изделий машиностроительные предприятия Кировской области являются единственными производителями в стране.</w:t>
      </w:r>
    </w:p>
    <w:p w:rsidR="00A9514A" w:rsidRDefault="00A9514A">
      <w:pPr>
        <w:pStyle w:val="ConsPlusNormal"/>
        <w:spacing w:before="240"/>
        <w:ind w:firstLine="540"/>
        <w:jc w:val="both"/>
      </w:pPr>
      <w:r>
        <w:t xml:space="preserve">К основным предприятиям отрасли машиностроения относятся Акционерное общество "Вятское машиностроительное предприятие "Авитек", акционерное общество "Электромашиностроительный завод "Лепсе", Общество с ограниченной ответственностью "Молот-Оружие", акционерное общество "Кирскабель", акционерное </w:t>
      </w:r>
      <w:r>
        <w:lastRenderedPageBreak/>
        <w:t>общество "Завод "Сельмаш", Публичное акционерное общество "Кировский завод "Маяк", акционерное общество "Кировский машзавод 1 Мая".</w:t>
      </w:r>
    </w:p>
    <w:p w:rsidR="00A9514A" w:rsidRDefault="00A9514A">
      <w:pPr>
        <w:pStyle w:val="ConsPlusNormal"/>
        <w:spacing w:before="240"/>
        <w:ind w:firstLine="540"/>
        <w:jc w:val="both"/>
      </w:pPr>
      <w:r>
        <w:t>Фундаментом машиностроительного комплекса Кировской области являются предприятия оборонно-промышленного комплекса (далее - ОПК), которые разрабатывают, производят, ремонтируют и утилизируют вооружение и военную технику. Кроме того, предприятия ОПК выполняют оборонные научно-технические разработки, а также ведут производственную деятельность и оказывают услуги в интересах авиа- и автомобилестроения, ракетно-космической и железнодорожной отраслей и других отраслей экономики Кировской области и Российской Федерации в целом.</w:t>
      </w:r>
    </w:p>
    <w:p w:rsidR="00A9514A" w:rsidRDefault="00A9514A">
      <w:pPr>
        <w:pStyle w:val="ConsPlusNormal"/>
        <w:spacing w:before="240"/>
        <w:ind w:firstLine="540"/>
        <w:jc w:val="both"/>
      </w:pPr>
      <w:r>
        <w:t>4.10.2.2. Химическое производство.</w:t>
      </w:r>
    </w:p>
    <w:p w:rsidR="00A9514A" w:rsidRDefault="00A9514A">
      <w:pPr>
        <w:pStyle w:val="ConsPlusNormal"/>
        <w:spacing w:before="240"/>
        <w:ind w:firstLine="540"/>
        <w:jc w:val="both"/>
      </w:pPr>
      <w:r>
        <w:t xml:space="preserve">Индекс производства продукции по </w:t>
      </w:r>
      <w:hyperlink r:id="rId15">
        <w:r>
          <w:rPr>
            <w:color w:val="0000FF"/>
          </w:rPr>
          <w:t>классу 20</w:t>
        </w:r>
      </w:hyperlink>
      <w:r>
        <w:t xml:space="preserve"> "Производство химических веществ и химических продуктов" Общероссийского классификатора видов экономической деятельности за 2022 год составил 101,6%, по </w:t>
      </w:r>
      <w:hyperlink r:id="rId16">
        <w:r>
          <w:rPr>
            <w:color w:val="0000FF"/>
          </w:rPr>
          <w:t>классу 22</w:t>
        </w:r>
      </w:hyperlink>
      <w:r>
        <w:t xml:space="preserve"> "Производство резиновых и пластмассовых изделий" Общероссийского классификатора видов экономической деятельности - 89,7%.</w:t>
      </w:r>
    </w:p>
    <w:p w:rsidR="00A9514A" w:rsidRDefault="00A9514A">
      <w:pPr>
        <w:pStyle w:val="ConsPlusNormal"/>
        <w:spacing w:before="240"/>
        <w:ind w:firstLine="540"/>
        <w:jc w:val="both"/>
      </w:pPr>
      <w:r>
        <w:t>По состоянию на 01.01.2023 в химической отрасли промышленности Кировской области осуществляла деятельность 221 организация.</w:t>
      </w:r>
    </w:p>
    <w:p w:rsidR="00A9514A" w:rsidRDefault="00A9514A">
      <w:pPr>
        <w:pStyle w:val="ConsPlusNormal"/>
        <w:spacing w:before="240"/>
        <w:ind w:firstLine="540"/>
        <w:jc w:val="both"/>
      </w:pPr>
      <w:r>
        <w:t>Объем отгруженной продукции производства химических веществ, резиновых и пластмассовых изделий, парфюмерно-косметических средств и прочих химических продуктов составляет 24,7% в структуре объема отгруженной продукции обрабатывающих производств Кировской области.</w:t>
      </w:r>
    </w:p>
    <w:p w:rsidR="00A9514A" w:rsidRDefault="00A9514A">
      <w:pPr>
        <w:pStyle w:val="ConsPlusNormal"/>
        <w:spacing w:before="240"/>
        <w:ind w:firstLine="540"/>
        <w:jc w:val="both"/>
      </w:pPr>
      <w:r>
        <w:t>На территории Кировской области деятельность по производству минеральных удобрений (аммиачной селитры, азотофосфата, кальцийазотосульфата, сульфонитрата и нескольких марок сложных минеральных удобрений) осуществляет одно из крупнейших предприятий в России - филиал акционерного общества "Объединенная химическая компания "УралХим" в г. Кирово-Чепецке. Одним из основных производителей отдельных марок фторполимеров и фторированных смазок является общество с ограниченной ответственностью "ГалоПолимер Кирово-Чепецк". Производством пестицидов и прочей агрохимической продукции занимается общество с ограниченной ответственностью "Кирово-Чепецкий завод "Агрохимикат".</w:t>
      </w:r>
    </w:p>
    <w:p w:rsidR="00A9514A" w:rsidRDefault="00A9514A">
      <w:pPr>
        <w:pStyle w:val="ConsPlusNormal"/>
        <w:spacing w:before="240"/>
        <w:ind w:firstLine="540"/>
        <w:jc w:val="both"/>
      </w:pPr>
      <w:r>
        <w:t>4.10.2.3. Лесоперерабатывающий комплекс.</w:t>
      </w:r>
    </w:p>
    <w:p w:rsidR="00A9514A" w:rsidRDefault="00A9514A">
      <w:pPr>
        <w:pStyle w:val="ConsPlusNormal"/>
        <w:spacing w:before="240"/>
        <w:ind w:firstLine="540"/>
        <w:jc w:val="both"/>
      </w:pPr>
      <w:r>
        <w:t xml:space="preserve">Индекс производства продукции по </w:t>
      </w:r>
      <w:hyperlink r:id="rId17">
        <w:r>
          <w:rPr>
            <w:color w:val="0000FF"/>
          </w:rPr>
          <w:t>классу 16</w:t>
        </w:r>
      </w:hyperlink>
      <w:r>
        <w:t xml:space="preserve"> "Обработка древесины и производство изделий из дерева и пробки, кроме мебели, производство изделий из соломки и материалов для плетения" Общероссийского классификатора видов экономической деятельности за 2022 год составил 83,6%, по </w:t>
      </w:r>
      <w:hyperlink r:id="rId18">
        <w:r>
          <w:rPr>
            <w:color w:val="0000FF"/>
          </w:rPr>
          <w:t>классу 17</w:t>
        </w:r>
      </w:hyperlink>
      <w:r>
        <w:t xml:space="preserve"> "Производство бумаги и бумажных изделий" Общероссийского классификатора видов экономической деятельности - 97,2%.</w:t>
      </w:r>
    </w:p>
    <w:p w:rsidR="00A9514A" w:rsidRDefault="00A9514A">
      <w:pPr>
        <w:pStyle w:val="ConsPlusNormal"/>
        <w:spacing w:before="240"/>
        <w:ind w:firstLine="540"/>
        <w:jc w:val="both"/>
      </w:pPr>
      <w:r>
        <w:t>По состоянию на 01.01.2023 количество организаций лесоперерабатывающего комплекса Кировской области составило более 690 единиц.</w:t>
      </w:r>
    </w:p>
    <w:p w:rsidR="00A9514A" w:rsidRDefault="00A9514A">
      <w:pPr>
        <w:pStyle w:val="ConsPlusNormal"/>
        <w:spacing w:before="240"/>
        <w:ind w:firstLine="540"/>
        <w:jc w:val="both"/>
      </w:pPr>
      <w:r>
        <w:t>Доля выпускаемой продукции лесной промышленности региона в общем объеме выпускаемой продукции лесной промышленности Российской Федерации составила 4,1%.</w:t>
      </w:r>
    </w:p>
    <w:p w:rsidR="00A9514A" w:rsidRDefault="00A9514A">
      <w:pPr>
        <w:pStyle w:val="ConsPlusNormal"/>
        <w:spacing w:before="240"/>
        <w:ind w:firstLine="540"/>
        <w:jc w:val="both"/>
      </w:pPr>
      <w:r>
        <w:t>По объемам заготовки и переработки древесины Кировская область занимает лидирующие позиции в Приволжском федеральном округе и входит в число крупнейших производителей продукции деревообработки в европейской части Российской Федерации.</w:t>
      </w:r>
    </w:p>
    <w:p w:rsidR="00A9514A" w:rsidRDefault="00A9514A">
      <w:pPr>
        <w:pStyle w:val="ConsPlusNormal"/>
        <w:spacing w:before="240"/>
        <w:ind w:firstLine="540"/>
        <w:jc w:val="both"/>
      </w:pPr>
      <w:r>
        <w:lastRenderedPageBreak/>
        <w:t>Основными предприятиями лесопромышленного комплекса Кировской области являются:</w:t>
      </w:r>
    </w:p>
    <w:p w:rsidR="00A9514A" w:rsidRDefault="00A9514A">
      <w:pPr>
        <w:pStyle w:val="ConsPlusNormal"/>
        <w:spacing w:before="240"/>
        <w:ind w:firstLine="540"/>
        <w:jc w:val="both"/>
      </w:pPr>
      <w:r>
        <w:t>общество с ограниченной ответственностью "Вятский фанерный комбинат" (выпускаемая продукция - большеформатная фанера, древесно-волокнистые плиты);</w:t>
      </w:r>
    </w:p>
    <w:p w:rsidR="00A9514A" w:rsidRDefault="00A9514A">
      <w:pPr>
        <w:pStyle w:val="ConsPlusNormal"/>
        <w:spacing w:before="240"/>
        <w:ind w:firstLine="540"/>
        <w:jc w:val="both"/>
      </w:pPr>
      <w:r>
        <w:t>акционерное общество "Красный якорь" (выпускаемая продукция - фанера клееная);</w:t>
      </w:r>
    </w:p>
    <w:p w:rsidR="00A9514A" w:rsidRDefault="00A9514A">
      <w:pPr>
        <w:pStyle w:val="ConsPlusNormal"/>
        <w:spacing w:before="240"/>
        <w:ind w:firstLine="540"/>
        <w:jc w:val="both"/>
      </w:pPr>
      <w:r>
        <w:t>акционерное общество "Нововятский лесоперерабатывающий комбинат" (выпускаемая продукция - ориентированно-стружечные плиты);</w:t>
      </w:r>
    </w:p>
    <w:p w:rsidR="00A9514A" w:rsidRDefault="00A9514A">
      <w:pPr>
        <w:pStyle w:val="ConsPlusNormal"/>
        <w:spacing w:before="240"/>
        <w:ind w:firstLine="540"/>
        <w:jc w:val="both"/>
      </w:pPr>
      <w:r>
        <w:t>общество с ограниченной ответственностью "Мурашинский фанерный завод" (выпускаемая продукция - большеформатная клееная березовая фанера);</w:t>
      </w:r>
    </w:p>
    <w:p w:rsidR="00A9514A" w:rsidRDefault="00A9514A">
      <w:pPr>
        <w:pStyle w:val="ConsPlusNormal"/>
        <w:spacing w:before="240"/>
        <w:ind w:firstLine="540"/>
        <w:jc w:val="both"/>
      </w:pPr>
      <w:r>
        <w:t>общество с ограниченной ответственностью "Хольц Хаус" (выпускаемая продукция - пиломатериалы обрезные, клееный брус, домокомплекты из клееного бруса);</w:t>
      </w:r>
    </w:p>
    <w:p w:rsidR="00A9514A" w:rsidRDefault="00A9514A">
      <w:pPr>
        <w:pStyle w:val="ConsPlusNormal"/>
        <w:spacing w:before="240"/>
        <w:ind w:firstLine="540"/>
        <w:jc w:val="both"/>
      </w:pPr>
      <w:r>
        <w:t>общество с ограниченной ответственностью "Лестехснабплюс" (выпускаемая продукция - обрезные пиломатериалы);</w:t>
      </w:r>
    </w:p>
    <w:p w:rsidR="00A9514A" w:rsidRDefault="00A9514A">
      <w:pPr>
        <w:pStyle w:val="ConsPlusNormal"/>
        <w:spacing w:before="240"/>
        <w:ind w:firstLine="540"/>
        <w:jc w:val="both"/>
      </w:pPr>
      <w:r>
        <w:t>общество с ограниченной ответственностью промышленно-коммерческое предприятие "Алмис" (выпускаемая продукция - обрезные и профилированные пиломатериалы);</w:t>
      </w:r>
    </w:p>
    <w:p w:rsidR="00A9514A" w:rsidRDefault="00A9514A">
      <w:pPr>
        <w:pStyle w:val="ConsPlusNormal"/>
        <w:spacing w:before="240"/>
        <w:ind w:firstLine="540"/>
        <w:jc w:val="both"/>
      </w:pPr>
      <w:r>
        <w:t>общество с ограниченной ответственностью "Вятплитпром" (выпускаемая продукция - древесно-волокнистые плиты, фанера);</w:t>
      </w:r>
    </w:p>
    <w:p w:rsidR="00A9514A" w:rsidRDefault="00A9514A">
      <w:pPr>
        <w:pStyle w:val="ConsPlusNormal"/>
        <w:spacing w:before="240"/>
        <w:ind w:firstLine="540"/>
        <w:jc w:val="both"/>
      </w:pPr>
      <w:r>
        <w:t>общество с ограниченной ответственностью "Кировпейпер" (выпускаемая продукция - целлюлозно-бумажная продукция, в том числе конденсаторная бумага).</w:t>
      </w:r>
    </w:p>
    <w:p w:rsidR="00A9514A" w:rsidRDefault="00A9514A">
      <w:pPr>
        <w:pStyle w:val="ConsPlusNormal"/>
        <w:spacing w:before="240"/>
        <w:ind w:firstLine="540"/>
        <w:jc w:val="both"/>
      </w:pPr>
      <w:r>
        <w:t>4.10.2.4. Металлургическое производство.</w:t>
      </w:r>
    </w:p>
    <w:p w:rsidR="00A9514A" w:rsidRDefault="00A9514A">
      <w:pPr>
        <w:pStyle w:val="ConsPlusNormal"/>
        <w:spacing w:before="240"/>
        <w:ind w:firstLine="540"/>
        <w:jc w:val="both"/>
      </w:pPr>
      <w:r>
        <w:t xml:space="preserve">Индекс металлургического производства по </w:t>
      </w:r>
      <w:hyperlink r:id="rId19">
        <w:r>
          <w:rPr>
            <w:color w:val="0000FF"/>
          </w:rPr>
          <w:t>классу 24</w:t>
        </w:r>
      </w:hyperlink>
      <w:r>
        <w:t xml:space="preserve"> "Производство металлургическое" Общероссийского классификатора видов экономической деятельности за 2022 год составил 107,5%.</w:t>
      </w:r>
    </w:p>
    <w:p w:rsidR="00A9514A" w:rsidRDefault="00A9514A">
      <w:pPr>
        <w:pStyle w:val="ConsPlusNormal"/>
        <w:spacing w:before="240"/>
        <w:ind w:firstLine="540"/>
        <w:jc w:val="both"/>
      </w:pPr>
      <w:r>
        <w:t>По состоянию на 01.01.2023 количество организаций, которые производят металлургическую продукцию, составило 16 единиц.</w:t>
      </w:r>
    </w:p>
    <w:p w:rsidR="00A9514A" w:rsidRDefault="00A9514A">
      <w:pPr>
        <w:pStyle w:val="ConsPlusNormal"/>
        <w:spacing w:before="240"/>
        <w:ind w:firstLine="540"/>
        <w:jc w:val="both"/>
      </w:pPr>
      <w:r>
        <w:t>Доля отгруженной продукции металлургического комплекса составляет 6,47% в общем объеме отгруженной продукции обрабатывающих производств Кировской области.</w:t>
      </w:r>
    </w:p>
    <w:p w:rsidR="00A9514A" w:rsidRDefault="00A9514A">
      <w:pPr>
        <w:pStyle w:val="ConsPlusNormal"/>
        <w:spacing w:before="240"/>
        <w:ind w:firstLine="540"/>
        <w:jc w:val="both"/>
      </w:pPr>
      <w:r>
        <w:t>К базовым предприятиям металлургической отрасли относятся акционерное общество "Омутнинский металлургический завод", акционерное общество "Кировский завод по обработке цветных металлов" и акционерное общество "Вятка". Данные предприятия являются одними из ведущих в металлургическом комплексе страны по выпуску целого ряда видов профильной продукции (трубы, сортовой прокат, горячекатаный сортовой прокат, лифтовые направляющие, медные и латунные трубы, ленты, прутки, листы, шкивы и шестерни).</w:t>
      </w:r>
    </w:p>
    <w:p w:rsidR="00A9514A" w:rsidRDefault="00A9514A">
      <w:pPr>
        <w:pStyle w:val="ConsPlusNormal"/>
        <w:spacing w:before="240"/>
        <w:ind w:firstLine="540"/>
        <w:jc w:val="both"/>
      </w:pPr>
      <w:r>
        <w:t>4.10.2.5. Производство лекарственных средств и материалов, применяемых в медицинских целях.</w:t>
      </w:r>
    </w:p>
    <w:p w:rsidR="00A9514A" w:rsidRDefault="00A9514A">
      <w:pPr>
        <w:pStyle w:val="ConsPlusNormal"/>
        <w:spacing w:before="240"/>
        <w:ind w:firstLine="540"/>
        <w:jc w:val="both"/>
      </w:pPr>
      <w:r>
        <w:t xml:space="preserve">Индекс производства продукции по </w:t>
      </w:r>
      <w:hyperlink r:id="rId20">
        <w:r>
          <w:rPr>
            <w:color w:val="0000FF"/>
          </w:rPr>
          <w:t>классу 21</w:t>
        </w:r>
      </w:hyperlink>
      <w:r>
        <w:t xml:space="preserve"> "Производство лекарственных средств </w:t>
      </w:r>
      <w:r>
        <w:lastRenderedPageBreak/>
        <w:t>и материалов, применяемых в медицинских целях" Общероссийского классификатора видов экономической деятельности за 2022 год составил 90,5%.</w:t>
      </w:r>
    </w:p>
    <w:p w:rsidR="00A9514A" w:rsidRDefault="00A9514A">
      <w:pPr>
        <w:pStyle w:val="ConsPlusNormal"/>
        <w:spacing w:before="240"/>
        <w:ind w:firstLine="540"/>
        <w:jc w:val="both"/>
      </w:pPr>
      <w:r>
        <w:t>Доля регионального выпуска лекарственных средств в их общероссийском выпуске составила чуть более 1%.</w:t>
      </w:r>
    </w:p>
    <w:p w:rsidR="00A9514A" w:rsidRDefault="00A9514A">
      <w:pPr>
        <w:pStyle w:val="ConsPlusNormal"/>
        <w:spacing w:before="240"/>
        <w:ind w:firstLine="540"/>
        <w:jc w:val="both"/>
      </w:pPr>
      <w:r>
        <w:t>К основным предприятиям фармацевтической отрасли Кировской области относятся:</w:t>
      </w:r>
    </w:p>
    <w:p w:rsidR="00A9514A" w:rsidRDefault="00A9514A">
      <w:pPr>
        <w:pStyle w:val="ConsPlusNormal"/>
        <w:spacing w:before="240"/>
        <w:ind w:firstLine="540"/>
        <w:jc w:val="both"/>
      </w:pPr>
      <w:r>
        <w:t>общество с ограниченной ответственностью "Нанолек" (далее - ООО "Нанолек"), специализирующееся на выпуске импортозамещающих и инновационных лекарственных препаратов как собственной разработки, так и созданных с привлечением международных партнеров. ООО "Нанолек" является одним из лидеров по производству педиатрических вакцин в Российской Федерации. В настоящее время ООО "Нанолек" производит свыше 20 наименований лекарственных препаратов, еще 35 наименований лекарственных средств находятся на различных стадиях подготовки к выпуску;</w:t>
      </w:r>
    </w:p>
    <w:p w:rsidR="00A9514A" w:rsidRDefault="00A9514A">
      <w:pPr>
        <w:pStyle w:val="ConsPlusNormal"/>
        <w:spacing w:before="240"/>
        <w:ind w:firstLine="540"/>
        <w:jc w:val="both"/>
      </w:pPr>
      <w:r>
        <w:t>Кировский филиал акционерного общества "АВВА РУС", специализирующегося на производстве лекарственных препаратов. Предприятие выпускает 68 наименований лекарственных препаратов, в том числе 31 лекарственный препарат включен в перечень жизненно необходимых и важнейших лекарственных препаратов;</w:t>
      </w:r>
    </w:p>
    <w:p w:rsidR="00A9514A" w:rsidRDefault="00A9514A">
      <w:pPr>
        <w:pStyle w:val="ConsPlusNormal"/>
        <w:spacing w:before="240"/>
        <w:ind w:firstLine="540"/>
        <w:jc w:val="both"/>
      </w:pPr>
      <w:r>
        <w:t>акционерное общество "АЛСИ Фарма", специализирующееся на производстве лекарственных препаратов твердых форм, выпускающее более 50 наименований лекарственных препаратов;</w:t>
      </w:r>
    </w:p>
    <w:p w:rsidR="00A9514A" w:rsidRDefault="00A9514A">
      <w:pPr>
        <w:pStyle w:val="ConsPlusNormal"/>
        <w:spacing w:before="240"/>
        <w:ind w:firstLine="540"/>
        <w:jc w:val="both"/>
      </w:pPr>
      <w:r>
        <w:t>акционерное общество "Кировская фармацевтическая фабрика" (далее - АО "Кировская фармацевтическая фабрика"), специализирующееся на производстве лекарственных препаратов галеновой группы на основе растительного сырья, которое получают по уникальной технологии без использования тепловой обработки, что позволяет сохранить целебные свойства растений. В январе 2021 года АО "Кировская фармацевтическая фабрика" зарегистрировало 12 новых антипсихотических лекарственных препаратов, направленных на лечение ВИЧ-инфекции и психических заболеваний. Также после модернизации АО "Кировская фармацевтическая фабрика" организован выпуск жизненно важных лекарственных препаратов для больных бронхиальной астмой.</w:t>
      </w:r>
    </w:p>
    <w:p w:rsidR="00A9514A" w:rsidRDefault="00A9514A">
      <w:pPr>
        <w:pStyle w:val="ConsPlusNormal"/>
        <w:spacing w:before="240"/>
        <w:ind w:firstLine="540"/>
        <w:jc w:val="both"/>
      </w:pPr>
      <w:r>
        <w:t>4.10.2.6. Производство социально значимых товаров.</w:t>
      </w:r>
    </w:p>
    <w:p w:rsidR="00A9514A" w:rsidRDefault="00A9514A">
      <w:pPr>
        <w:pStyle w:val="ConsPlusNormal"/>
        <w:spacing w:before="240"/>
        <w:ind w:firstLine="540"/>
        <w:jc w:val="both"/>
      </w:pPr>
      <w:r>
        <w:t xml:space="preserve">Производство социально значимых товаров относится к </w:t>
      </w:r>
      <w:hyperlink r:id="rId21">
        <w:r>
          <w:rPr>
            <w:color w:val="0000FF"/>
          </w:rPr>
          <w:t>классу 32</w:t>
        </w:r>
      </w:hyperlink>
      <w:r>
        <w:t xml:space="preserve"> "Производство прочих готовых изделий" Общероссийского классификатора видов экономической деятельности. Индекс производства продукции по данному классу за 2022 год составил 98,3%.</w:t>
      </w:r>
    </w:p>
    <w:p w:rsidR="00A9514A" w:rsidRDefault="00A9514A">
      <w:pPr>
        <w:pStyle w:val="ConsPlusNormal"/>
        <w:spacing w:before="240"/>
        <w:ind w:firstLine="540"/>
        <w:jc w:val="both"/>
      </w:pPr>
      <w:r>
        <w:t>В Кировской области осуществляется производство спортивных товаров, игр и игрушек, медицинских инструментов и оборудования, изделий, не включенных в другие группировки.</w:t>
      </w:r>
    </w:p>
    <w:p w:rsidR="00A9514A" w:rsidRDefault="00A9514A">
      <w:pPr>
        <w:pStyle w:val="ConsPlusNormal"/>
        <w:spacing w:before="240"/>
        <w:ind w:firstLine="540"/>
        <w:jc w:val="both"/>
      </w:pPr>
      <w:r>
        <w:t>По состоянию на 01.01.2023 количество организаций Кировской области, осуществляющих выпуск социально значимых товаров, составило более 100 единиц.</w:t>
      </w:r>
    </w:p>
    <w:p w:rsidR="00A9514A" w:rsidRDefault="00A9514A">
      <w:pPr>
        <w:pStyle w:val="ConsPlusNormal"/>
        <w:spacing w:before="240"/>
        <w:ind w:firstLine="540"/>
        <w:jc w:val="both"/>
      </w:pPr>
      <w:r>
        <w:t xml:space="preserve">Основное предприятие по производству игр и игрушек в Кировской области - открытое акционерное общество "Весна" (далее - ОАО "Весна). В настоящее время ассортимент выпускаемой ОАО "Весна" продукции составляет свыше 1200 наименований. Сочетая традиции и современные технологии, ОАО "Весна" производит игрушки, </w:t>
      </w:r>
      <w:r>
        <w:lastRenderedPageBreak/>
        <w:t>передающие национальный колорит и культуру.</w:t>
      </w:r>
    </w:p>
    <w:p w:rsidR="00A9514A" w:rsidRDefault="00A9514A">
      <w:pPr>
        <w:pStyle w:val="ConsPlusNormal"/>
        <w:spacing w:before="240"/>
        <w:ind w:firstLine="540"/>
        <w:jc w:val="both"/>
      </w:pPr>
      <w:r>
        <w:t>4.10.2.7. Сельское хозяйство.</w:t>
      </w:r>
    </w:p>
    <w:p w:rsidR="00A9514A" w:rsidRDefault="00A9514A">
      <w:pPr>
        <w:pStyle w:val="ConsPlusNormal"/>
        <w:spacing w:before="240"/>
        <w:ind w:firstLine="540"/>
        <w:jc w:val="both"/>
      </w:pPr>
      <w:r>
        <w:t>В агропромышленном комплексе Кировской области действуют около 250 сельскохозяйственных организаций, более 280 крестьянских (фермерских) хозяйств, 62 сельскохозяйственных потребительских кооператива, 148 тыс. личных подсобных хозяйств, около 400 предприятий пищевой и перерабатывающей промышленности.</w:t>
      </w:r>
    </w:p>
    <w:p w:rsidR="00A9514A" w:rsidRDefault="00A9514A">
      <w:pPr>
        <w:pStyle w:val="ConsPlusNormal"/>
        <w:spacing w:before="240"/>
        <w:ind w:firstLine="540"/>
        <w:jc w:val="both"/>
      </w:pPr>
      <w:r>
        <w:t>Объем производства продукции сельского хозяйства в 2022 году составил 68 млрд. рублей, индекс физического объема сельскохозяйственной продукции - 112,2% к уровню 2021 года. В структуре производства сельскохозяйственной продукции на долю животноводства приходится 66%, растениеводства - 34%. Объемы производства важнейших видов продукции сельского хозяйства (в хозяйствах всех категорий) представлены в таблице 4.</w:t>
      </w:r>
    </w:p>
    <w:p w:rsidR="00A9514A" w:rsidRDefault="00A9514A">
      <w:pPr>
        <w:pStyle w:val="ConsPlusNormal"/>
        <w:jc w:val="both"/>
      </w:pPr>
    </w:p>
    <w:p w:rsidR="00A9514A" w:rsidRDefault="00A9514A">
      <w:pPr>
        <w:pStyle w:val="ConsPlusNormal"/>
        <w:jc w:val="right"/>
      </w:pPr>
      <w:r>
        <w:t>Таблица 4</w:t>
      </w:r>
    </w:p>
    <w:p w:rsidR="00A9514A" w:rsidRDefault="00A951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4089"/>
      </w:tblGrid>
      <w:tr w:rsidR="00A9514A" w:rsidTr="00093413">
        <w:tc>
          <w:tcPr>
            <w:tcW w:w="5329" w:type="dxa"/>
          </w:tcPr>
          <w:p w:rsidR="00A9514A" w:rsidRDefault="00A9514A">
            <w:pPr>
              <w:pStyle w:val="ConsPlusNormal"/>
              <w:jc w:val="center"/>
            </w:pPr>
            <w:r>
              <w:t>Вид сельскохозяйственной продукции</w:t>
            </w:r>
          </w:p>
        </w:tc>
        <w:tc>
          <w:tcPr>
            <w:tcW w:w="4089" w:type="dxa"/>
          </w:tcPr>
          <w:p w:rsidR="00A9514A" w:rsidRDefault="00A9514A">
            <w:pPr>
              <w:pStyle w:val="ConsPlusNormal"/>
              <w:jc w:val="center"/>
            </w:pPr>
            <w:r>
              <w:t>Объем производства продукции сельского хозяйства</w:t>
            </w:r>
          </w:p>
          <w:p w:rsidR="00A9514A" w:rsidRDefault="00A9514A">
            <w:pPr>
              <w:pStyle w:val="ConsPlusNormal"/>
              <w:jc w:val="center"/>
            </w:pPr>
            <w:r>
              <w:t>в 2022 году</w:t>
            </w:r>
          </w:p>
        </w:tc>
      </w:tr>
      <w:tr w:rsidR="00A9514A" w:rsidTr="00093413">
        <w:tc>
          <w:tcPr>
            <w:tcW w:w="5329" w:type="dxa"/>
          </w:tcPr>
          <w:p w:rsidR="00A9514A" w:rsidRDefault="00A9514A">
            <w:pPr>
              <w:pStyle w:val="ConsPlusNormal"/>
            </w:pPr>
            <w:r>
              <w:t>Зерно, тыс. тонн</w:t>
            </w:r>
          </w:p>
        </w:tc>
        <w:tc>
          <w:tcPr>
            <w:tcW w:w="4089" w:type="dxa"/>
          </w:tcPr>
          <w:p w:rsidR="00A9514A" w:rsidRDefault="00A9514A">
            <w:pPr>
              <w:pStyle w:val="ConsPlusNormal"/>
              <w:jc w:val="center"/>
            </w:pPr>
            <w:r>
              <w:t>747,3</w:t>
            </w:r>
          </w:p>
        </w:tc>
      </w:tr>
      <w:tr w:rsidR="00A9514A" w:rsidTr="00093413">
        <w:tc>
          <w:tcPr>
            <w:tcW w:w="5329" w:type="dxa"/>
          </w:tcPr>
          <w:p w:rsidR="00A9514A" w:rsidRDefault="00A9514A">
            <w:pPr>
              <w:pStyle w:val="ConsPlusNormal"/>
            </w:pPr>
            <w:r>
              <w:t>Овощи, в том числе картофель, тыс. тонн</w:t>
            </w:r>
          </w:p>
        </w:tc>
        <w:tc>
          <w:tcPr>
            <w:tcW w:w="4089" w:type="dxa"/>
          </w:tcPr>
          <w:p w:rsidR="00A9514A" w:rsidRDefault="00A9514A">
            <w:pPr>
              <w:pStyle w:val="ConsPlusNormal"/>
              <w:jc w:val="center"/>
            </w:pPr>
            <w:r>
              <w:t>171</w:t>
            </w:r>
          </w:p>
        </w:tc>
      </w:tr>
      <w:tr w:rsidR="00A9514A" w:rsidTr="00093413">
        <w:tc>
          <w:tcPr>
            <w:tcW w:w="5329" w:type="dxa"/>
          </w:tcPr>
          <w:p w:rsidR="00A9514A" w:rsidRDefault="00A9514A">
            <w:pPr>
              <w:pStyle w:val="ConsPlusNormal"/>
            </w:pPr>
            <w:r>
              <w:t>Скот и птица на убой (в живом весе), тыс. тонн</w:t>
            </w:r>
          </w:p>
        </w:tc>
        <w:tc>
          <w:tcPr>
            <w:tcW w:w="4089" w:type="dxa"/>
          </w:tcPr>
          <w:p w:rsidR="00A9514A" w:rsidRDefault="00A9514A">
            <w:pPr>
              <w:pStyle w:val="ConsPlusNormal"/>
              <w:jc w:val="center"/>
            </w:pPr>
            <w:r>
              <w:t>127,7</w:t>
            </w:r>
          </w:p>
        </w:tc>
      </w:tr>
      <w:tr w:rsidR="00A9514A" w:rsidTr="00093413">
        <w:tc>
          <w:tcPr>
            <w:tcW w:w="5329" w:type="dxa"/>
          </w:tcPr>
          <w:p w:rsidR="00A9514A" w:rsidRDefault="00A9514A">
            <w:pPr>
              <w:pStyle w:val="ConsPlusNormal"/>
            </w:pPr>
            <w:r>
              <w:t>Молоко, тыс. тонн</w:t>
            </w:r>
          </w:p>
        </w:tc>
        <w:tc>
          <w:tcPr>
            <w:tcW w:w="4089" w:type="dxa"/>
          </w:tcPr>
          <w:p w:rsidR="00A9514A" w:rsidRDefault="00A9514A">
            <w:pPr>
              <w:pStyle w:val="ConsPlusNormal"/>
              <w:jc w:val="center"/>
            </w:pPr>
            <w:r>
              <w:t>791,3</w:t>
            </w:r>
          </w:p>
        </w:tc>
      </w:tr>
      <w:tr w:rsidR="00A9514A" w:rsidTr="00093413">
        <w:tc>
          <w:tcPr>
            <w:tcW w:w="5329" w:type="dxa"/>
          </w:tcPr>
          <w:p w:rsidR="00A9514A" w:rsidRDefault="00A9514A">
            <w:pPr>
              <w:pStyle w:val="ConsPlusNormal"/>
            </w:pPr>
            <w:r>
              <w:t>Яйца, млн. штук</w:t>
            </w:r>
          </w:p>
        </w:tc>
        <w:tc>
          <w:tcPr>
            <w:tcW w:w="4089" w:type="dxa"/>
          </w:tcPr>
          <w:p w:rsidR="00A9514A" w:rsidRDefault="00A9514A">
            <w:pPr>
              <w:pStyle w:val="ConsPlusNormal"/>
              <w:jc w:val="center"/>
            </w:pPr>
            <w:r>
              <w:t>578,4</w:t>
            </w:r>
          </w:p>
        </w:tc>
      </w:tr>
    </w:tbl>
    <w:p w:rsidR="00A9514A" w:rsidRDefault="00A9514A">
      <w:pPr>
        <w:pStyle w:val="ConsPlusNormal"/>
        <w:jc w:val="both"/>
      </w:pPr>
    </w:p>
    <w:p w:rsidR="00A9514A" w:rsidRDefault="00A9514A">
      <w:pPr>
        <w:pStyle w:val="ConsPlusNormal"/>
        <w:ind w:firstLine="540"/>
        <w:jc w:val="both"/>
      </w:pPr>
      <w:r>
        <w:t>На предприятиях Кировской области выпускается более 60 видов молочной продукции, более 400 видов колбасных изделий, мясных деликатесов и полуфабрикатов, более 500 видов хлебобулочных и кондитерских изделий. У пищевой и перерабатывающей отраслей региона имеется большой потенциал развития. Производство сырья для этих отраслей является эффективным направлением вложения инвестиций.</w:t>
      </w:r>
    </w:p>
    <w:p w:rsidR="00A9514A" w:rsidRDefault="00A9514A">
      <w:pPr>
        <w:pStyle w:val="ConsPlusNormal"/>
        <w:spacing w:before="240"/>
        <w:ind w:firstLine="540"/>
        <w:jc w:val="both"/>
      </w:pPr>
      <w:r>
        <w:t>Молочное животноводство в Кировской области имеет потенциал для дальнейшего развития. Кировская область является профицитным регионом по производству молока. Ежедневно в Кировской области производится и реализуется более 2 тыс. тонн сырого молока, около 50% которого вывозится на переработку за пределы региона.</w:t>
      </w:r>
    </w:p>
    <w:p w:rsidR="00A9514A" w:rsidRDefault="00A9514A">
      <w:pPr>
        <w:pStyle w:val="ConsPlusNormal"/>
        <w:spacing w:before="240"/>
        <w:ind w:firstLine="540"/>
        <w:jc w:val="both"/>
      </w:pPr>
      <w:r>
        <w:t>В государственной собственности Кировской области находится 85 земельных участков, образованных в счет невостребованных долей в праве общей собственности на земельные участки из земель сельскохозяйственного назначения, общей площадью 257,2 гектара, которые могут быть предоставлены гражданам и юридическим лицам.</w:t>
      </w:r>
    </w:p>
    <w:p w:rsidR="00A9514A" w:rsidRDefault="00A9514A">
      <w:pPr>
        <w:pStyle w:val="ConsPlusNormal"/>
        <w:spacing w:before="240"/>
        <w:ind w:firstLine="540"/>
        <w:jc w:val="both"/>
      </w:pPr>
      <w:r>
        <w:t>4.10.2.8. Лесное хозяйство.</w:t>
      </w:r>
    </w:p>
    <w:p w:rsidR="00A9514A" w:rsidRDefault="00A9514A">
      <w:pPr>
        <w:pStyle w:val="ConsPlusNormal"/>
        <w:spacing w:before="240"/>
        <w:ind w:firstLine="540"/>
        <w:jc w:val="both"/>
      </w:pPr>
      <w:r>
        <w:t xml:space="preserve">Леса Кировской области занимают 8,14 млн. гектаров, покрытая лесом площадь составляет 7,52 млн. гектаров. Лесистость территории Кировской области составляет 62,4% от общей площади Кировской области. В структуре лесов эксплуатационные леса занимают 6,42 млн. гектаров (79%), леса, выполняющие защитные функции, - 1,71 млн. </w:t>
      </w:r>
      <w:r>
        <w:lastRenderedPageBreak/>
        <w:t>гектаров (21%).</w:t>
      </w:r>
    </w:p>
    <w:p w:rsidR="00A9514A" w:rsidRDefault="00A9514A">
      <w:pPr>
        <w:pStyle w:val="ConsPlusNormal"/>
        <w:spacing w:before="240"/>
        <w:ind w:firstLine="540"/>
        <w:jc w:val="both"/>
      </w:pPr>
      <w:r>
        <w:t>На землях лесного фонда расположены преимущественно леса бореального типа. Основными лесообразующими породами являются ель (2318,1 тыс. гектаров с запасами древесины 346,86 млн. куб. метров), сосна (1581,3 тыс. гектаров с запасами древесины 261,05 млн. куб. метров), осина (728,4 тыс. гектаров с запасами древесины 104,06 млн. куб. метров), береза (2639,4 тыс. гектаров с запасами древесины 347,95 млн. куб. метров).</w:t>
      </w:r>
    </w:p>
    <w:p w:rsidR="00A9514A" w:rsidRDefault="00A9514A">
      <w:pPr>
        <w:pStyle w:val="ConsPlusNormal"/>
        <w:spacing w:before="240"/>
        <w:ind w:firstLine="540"/>
        <w:jc w:val="both"/>
      </w:pPr>
      <w:r>
        <w:t>Общие запасы древесины в лесных насаждениях, расположенных на землях всех категорий, составляют около 1,1 млрд. куб. метров, в том числе древесины хвойных пород - 0,62 млрд. куб. метров (56%), древесины мелколиственных пород - 0,48 млрд. куб. метров (44%). Свыше 98% запасов древесины, или 1,08 млрд. куб. метров, находится на землях лесного фонда.</w:t>
      </w:r>
    </w:p>
    <w:p w:rsidR="00A9514A" w:rsidRDefault="00A9514A">
      <w:pPr>
        <w:pStyle w:val="ConsPlusNormal"/>
        <w:spacing w:before="240"/>
        <w:ind w:firstLine="540"/>
        <w:jc w:val="both"/>
      </w:pPr>
      <w:r>
        <w:t>На 01.01.2023 в аренду лесопользователям было передано 64% площади лесов, расположенных на землях лесного фонда.</w:t>
      </w:r>
    </w:p>
    <w:p w:rsidR="00A9514A" w:rsidRDefault="00A9514A">
      <w:pPr>
        <w:pStyle w:val="ConsPlusNormal"/>
        <w:spacing w:before="240"/>
        <w:ind w:firstLine="540"/>
        <w:jc w:val="both"/>
      </w:pPr>
      <w:r>
        <w:t>Объемы выполняемых в Кировской области лесовосстановительных работ обеспечивают своевременное восстановление лесов на вырубаемых площадях и сокращение не покрытых лесной растительностью земель лесного фонда.</w:t>
      </w:r>
    </w:p>
    <w:p w:rsidR="00A9514A" w:rsidRDefault="00A9514A">
      <w:pPr>
        <w:pStyle w:val="ConsPlusNormal"/>
        <w:spacing w:before="240"/>
        <w:ind w:firstLine="540"/>
        <w:jc w:val="both"/>
      </w:pPr>
      <w:r>
        <w:t>Общая расчетная лесосека составляет 15,9 млн. куб. метров, в том числе по мягколиственному хозяйству - 9,1 млн. куб. метров, по хвойному хозяйству - 6,7 млн. куб. метров.</w:t>
      </w:r>
    </w:p>
    <w:p w:rsidR="00A9514A" w:rsidRDefault="00A9514A">
      <w:pPr>
        <w:pStyle w:val="ConsPlusNormal"/>
        <w:spacing w:before="240"/>
        <w:ind w:firstLine="540"/>
        <w:jc w:val="both"/>
      </w:pPr>
      <w:r>
        <w:t>Леса Кировской области также используются для осуществления видов деятельности в сфере охотничьего хозяйства, а также для осуществления заготовки и сбора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w:t>
      </w:r>
    </w:p>
    <w:p w:rsidR="00A9514A" w:rsidRDefault="00A9514A">
      <w:pPr>
        <w:pStyle w:val="ConsPlusTitle"/>
        <w:spacing w:before="240"/>
        <w:ind w:firstLine="540"/>
        <w:jc w:val="both"/>
        <w:outlineLvl w:val="2"/>
      </w:pPr>
      <w:r>
        <w:t>4.11. Отрасли экономики, в которых планируются к реализации инвестиционные проекты.</w:t>
      </w:r>
    </w:p>
    <w:p w:rsidR="00A9514A" w:rsidRDefault="00A9514A">
      <w:pPr>
        <w:pStyle w:val="ConsPlusNormal"/>
        <w:spacing w:before="240"/>
        <w:ind w:firstLine="540"/>
        <w:jc w:val="both"/>
      </w:pPr>
      <w:r>
        <w:t>Большинство инвестиционных проектов на территории Кировской области планируются к реализации в отраслях сельского хозяйства, лесопереработки, машиностроения, химического производства, производства лекарственных средств и материалов, а также энергетики. В настоящее время в Кировской области реализуется 111 инвестиционных проектов с общим объемом инвестиций свыше 111 млрд. рублей.</w:t>
      </w:r>
    </w:p>
    <w:p w:rsidR="00A9514A" w:rsidRDefault="00A9514A">
      <w:pPr>
        <w:pStyle w:val="ConsPlusNormal"/>
        <w:spacing w:before="240"/>
        <w:ind w:firstLine="540"/>
        <w:jc w:val="both"/>
      </w:pPr>
      <w:r>
        <w:t>В сфере жилищно-коммунального хозяйства заключено 131 концессионное соглашение.</w:t>
      </w:r>
    </w:p>
    <w:p w:rsidR="00A9514A" w:rsidRDefault="00A9514A">
      <w:pPr>
        <w:pStyle w:val="ConsPlusNormal"/>
        <w:spacing w:before="240"/>
        <w:ind w:firstLine="540"/>
        <w:jc w:val="both"/>
      </w:pPr>
      <w:r>
        <w:t>На территории Кировской области планируются к реализации следующие прорывные проекты:</w:t>
      </w:r>
    </w:p>
    <w:p w:rsidR="00A9514A" w:rsidRDefault="00A9514A">
      <w:pPr>
        <w:pStyle w:val="ConsPlusNormal"/>
        <w:spacing w:before="240"/>
        <w:ind w:firstLine="540"/>
        <w:jc w:val="both"/>
      </w:pPr>
      <w:r>
        <w:t>проект, направленный на создание и развитие особой экономической зоны промышленно-производственного типа "Биополис" на территории Кировской области (далее - проект по созданию и развитию ОЭЗ). Основными мероприятиями проекта по созданию и развитию ОЭЗ являются:</w:t>
      </w:r>
    </w:p>
    <w:p w:rsidR="00A9514A" w:rsidRDefault="00A9514A">
      <w:pPr>
        <w:pStyle w:val="ConsPlusNormal"/>
        <w:spacing w:before="240"/>
        <w:ind w:firstLine="540"/>
        <w:jc w:val="both"/>
      </w:pPr>
      <w:r>
        <w:t xml:space="preserve">создание особой экономической зоны промышленно-производственного типа "Биополис" на территории Кировской области, что позволит сформировать территорию концентрации и интенсивного развития высокотехнологичных предприятий биотехнологического сектора. Реализация проекта по созданию и развитию ОЭЗ </w:t>
      </w:r>
      <w:r>
        <w:lastRenderedPageBreak/>
        <w:t>подразумевает создание территории с преференциальным режимом хозяйствования,</w:t>
      </w:r>
    </w:p>
    <w:p w:rsidR="00A9514A" w:rsidRDefault="00A9514A">
      <w:pPr>
        <w:pStyle w:val="ConsPlusNormal"/>
        <w:spacing w:before="240"/>
        <w:ind w:firstLine="540"/>
        <w:jc w:val="both"/>
      </w:pPr>
      <w:r>
        <w:t>обеспечение развития и функционирования особой экономической зоны промышленно-производственного типа "Биополис" на территории Кировской области;</w:t>
      </w:r>
    </w:p>
    <w:p w:rsidR="00A9514A" w:rsidRDefault="00A9514A">
      <w:pPr>
        <w:pStyle w:val="ConsPlusNormal"/>
        <w:spacing w:before="240"/>
        <w:ind w:firstLine="540"/>
        <w:jc w:val="both"/>
      </w:pPr>
      <w:r>
        <w:t>проект, направленный на цифровизацию комплексного развития территорий Кировской области. Основными мероприятиями данного проекта являются:</w:t>
      </w:r>
    </w:p>
    <w:p w:rsidR="00A9514A" w:rsidRDefault="00A9514A">
      <w:pPr>
        <w:pStyle w:val="ConsPlusNormal"/>
        <w:spacing w:before="240"/>
        <w:ind w:firstLine="540"/>
        <w:jc w:val="both"/>
      </w:pPr>
      <w:r>
        <w:t>реализация четырех проектов комплексного развития территории,</w:t>
      </w:r>
    </w:p>
    <w:p w:rsidR="00A9514A" w:rsidRDefault="00A9514A">
      <w:pPr>
        <w:pStyle w:val="ConsPlusNormal"/>
        <w:spacing w:before="240"/>
        <w:ind w:firstLine="540"/>
        <w:jc w:val="both"/>
      </w:pPr>
      <w:r>
        <w:t>строительство трех школ и пяти детских дошкольных образовательных учреждений,</w:t>
      </w:r>
    </w:p>
    <w:p w:rsidR="00A9514A" w:rsidRDefault="00A9514A">
      <w:pPr>
        <w:pStyle w:val="ConsPlusNormal"/>
        <w:spacing w:before="240"/>
        <w:ind w:firstLine="540"/>
        <w:jc w:val="both"/>
      </w:pPr>
      <w:r>
        <w:t>строительство улично-дорожной сети в рамках реализации четырех проектов комплексного развития территории;</w:t>
      </w:r>
    </w:p>
    <w:p w:rsidR="00A9514A" w:rsidRDefault="00A9514A">
      <w:pPr>
        <w:pStyle w:val="ConsPlusNormal"/>
        <w:spacing w:before="240"/>
        <w:ind w:firstLine="540"/>
        <w:jc w:val="both"/>
      </w:pPr>
      <w:r>
        <w:t>проект, направленный на развитие транспортной инфраструктуры Кировской городской агломерации. Основными мероприятиями данного проекта являются:</w:t>
      </w:r>
    </w:p>
    <w:p w:rsidR="00A9514A" w:rsidRDefault="00A9514A">
      <w:pPr>
        <w:pStyle w:val="ConsPlusNormal"/>
        <w:spacing w:before="240"/>
        <w:ind w:firstLine="540"/>
        <w:jc w:val="both"/>
      </w:pPr>
      <w:r>
        <w:t>строительство объекта "Транспортный переход под железнодорожной инфраструктурой по ул. Советской Нововятского района г. Кирова Кировской области",</w:t>
      </w:r>
    </w:p>
    <w:p w:rsidR="00A9514A" w:rsidRDefault="00A9514A">
      <w:pPr>
        <w:pStyle w:val="ConsPlusNormal"/>
        <w:spacing w:before="240"/>
        <w:ind w:firstLine="540"/>
        <w:jc w:val="both"/>
      </w:pPr>
      <w:r>
        <w:t>строительство объездной автодороги г. Кирова на участке Кирово-Чепецк - Слободской протяженностью 28,3 километра,</w:t>
      </w:r>
    </w:p>
    <w:p w:rsidR="00A9514A" w:rsidRDefault="00A9514A">
      <w:pPr>
        <w:pStyle w:val="ConsPlusNormal"/>
        <w:spacing w:before="240"/>
        <w:ind w:firstLine="540"/>
        <w:jc w:val="both"/>
      </w:pPr>
      <w:r>
        <w:t>модернизация аэропортового комплекса "Аэропорт Победилово" с увеличением пропускной способности до 400 пассажиров в час,</w:t>
      </w:r>
    </w:p>
    <w:p w:rsidR="00A9514A" w:rsidRDefault="00A9514A">
      <w:pPr>
        <w:pStyle w:val="ConsPlusNormal"/>
        <w:spacing w:before="240"/>
        <w:ind w:firstLine="540"/>
        <w:jc w:val="both"/>
      </w:pPr>
      <w:r>
        <w:t>ликвидация "узких мест" на улично-дорожной сети г. Кирова;</w:t>
      </w:r>
    </w:p>
    <w:p w:rsidR="00A9514A" w:rsidRDefault="00A9514A">
      <w:pPr>
        <w:pStyle w:val="ConsPlusNormal"/>
        <w:spacing w:before="240"/>
        <w:ind w:firstLine="540"/>
        <w:jc w:val="both"/>
      </w:pPr>
      <w:r>
        <w:t>проект, направленный на развитие сети туристических маршрутов и событийного потенциала. Основными мероприятиями данного проекта являются:</w:t>
      </w:r>
    </w:p>
    <w:p w:rsidR="00A9514A" w:rsidRDefault="00A9514A">
      <w:pPr>
        <w:pStyle w:val="ConsPlusNormal"/>
        <w:spacing w:before="240"/>
        <w:ind w:firstLine="540"/>
        <w:jc w:val="both"/>
      </w:pPr>
      <w:r>
        <w:t>реализация к 650-летию г. Кирова комплекса мероприятий по созданию и обновлению городской инфраструктуры (реставрация объектов культурного наследия, ремонт фасадов многоквартирных домов, благоустройство общественных пространств, строительство дорожных объектов),</w:t>
      </w:r>
    </w:p>
    <w:p w:rsidR="00A9514A" w:rsidRDefault="00A9514A">
      <w:pPr>
        <w:pStyle w:val="ConsPlusNormal"/>
        <w:spacing w:before="240"/>
        <w:ind w:firstLine="540"/>
        <w:jc w:val="both"/>
      </w:pPr>
      <w:r>
        <w:t>проведение комплекса событийных мероприятий "Вятка событийная",</w:t>
      </w:r>
    </w:p>
    <w:p w:rsidR="00A9514A" w:rsidRDefault="00A9514A">
      <w:pPr>
        <w:pStyle w:val="ConsPlusNormal"/>
        <w:spacing w:before="240"/>
        <w:ind w:firstLine="540"/>
        <w:jc w:val="both"/>
      </w:pPr>
      <w:r>
        <w:t>развитие сети туристических маршрутов "Вятские версты" (7 дополнительных маршрутов),</w:t>
      </w:r>
    </w:p>
    <w:p w:rsidR="00A9514A" w:rsidRDefault="00A9514A">
      <w:pPr>
        <w:pStyle w:val="ConsPlusNormal"/>
        <w:spacing w:before="240"/>
        <w:ind w:firstLine="540"/>
        <w:jc w:val="both"/>
      </w:pPr>
      <w:r>
        <w:t>реализация программы по развитию судоходства на реке Вятке,</w:t>
      </w:r>
    </w:p>
    <w:p w:rsidR="00A9514A" w:rsidRDefault="00A9514A">
      <w:pPr>
        <w:pStyle w:val="ConsPlusNormal"/>
        <w:spacing w:before="240"/>
        <w:ind w:firstLine="540"/>
        <w:jc w:val="both"/>
      </w:pPr>
      <w:r>
        <w:t>открытие новой экспозиции Кировского областного государственного бюджетного учреждения культуры "Вятский палеонтологический музей",</w:t>
      </w:r>
    </w:p>
    <w:p w:rsidR="00A9514A" w:rsidRDefault="00A9514A">
      <w:pPr>
        <w:pStyle w:val="ConsPlusNormal"/>
        <w:spacing w:before="240"/>
        <w:ind w:firstLine="540"/>
        <w:jc w:val="both"/>
      </w:pPr>
      <w:r>
        <w:t>реализация проектов в рамках Всероссийского конкурса лучших проектов туристского кода центра города.</w:t>
      </w:r>
    </w:p>
    <w:p w:rsidR="00A9514A" w:rsidRDefault="00A9514A">
      <w:pPr>
        <w:pStyle w:val="ConsPlusTitle"/>
        <w:spacing w:before="240"/>
        <w:ind w:firstLine="540"/>
        <w:jc w:val="both"/>
        <w:outlineLvl w:val="1"/>
      </w:pPr>
      <w:r>
        <w:t>5. Инвестиционные обязательства Кировской области.</w:t>
      </w:r>
    </w:p>
    <w:p w:rsidR="00A9514A" w:rsidRDefault="00A9514A">
      <w:pPr>
        <w:pStyle w:val="ConsPlusTitle"/>
        <w:spacing w:before="240"/>
        <w:ind w:firstLine="540"/>
        <w:jc w:val="both"/>
        <w:outlineLvl w:val="2"/>
      </w:pPr>
      <w:r>
        <w:t>5.1. Меры государственной поддержки.</w:t>
      </w:r>
    </w:p>
    <w:p w:rsidR="00A9514A" w:rsidRDefault="00465542">
      <w:pPr>
        <w:pStyle w:val="ConsPlusNormal"/>
        <w:spacing w:before="240"/>
        <w:ind w:firstLine="540"/>
        <w:jc w:val="both"/>
      </w:pPr>
      <w:hyperlink r:id="rId22">
        <w:r w:rsidR="00A9514A">
          <w:rPr>
            <w:color w:val="0000FF"/>
          </w:rPr>
          <w:t>Законом</w:t>
        </w:r>
      </w:hyperlink>
      <w:r w:rsidR="00A9514A">
        <w:t xml:space="preserve"> Кировской области от 02.07.2010 N 537-ЗО "О регулировании </w:t>
      </w:r>
      <w:r w:rsidR="00A9514A">
        <w:lastRenderedPageBreak/>
        <w:t>инвестиционной деятельности в Кировской области" (далее - Закон Кировской области от 02.07.2010 N 537-ЗО) определены принципы регулирования инвестиционной деятельности в Кировской области, формы прямого участия органов государственной власти Кировской области в инвестиционной деятельности на территории Кировской области и формы регулирования инвестиционной деятельности частных инвесторов на территории Кировской области.</w:t>
      </w:r>
    </w:p>
    <w:p w:rsidR="00A9514A" w:rsidRDefault="00A9514A">
      <w:pPr>
        <w:pStyle w:val="ConsPlusNormal"/>
        <w:spacing w:before="240"/>
        <w:ind w:firstLine="540"/>
        <w:jc w:val="both"/>
      </w:pPr>
      <w:r>
        <w:t xml:space="preserve">В соответствии с </w:t>
      </w:r>
      <w:hyperlink r:id="rId23">
        <w:r>
          <w:rPr>
            <w:color w:val="0000FF"/>
          </w:rPr>
          <w:t>Законом</w:t>
        </w:r>
      </w:hyperlink>
      <w:r>
        <w:t xml:space="preserve"> Кировской области от 02.07.2010 N 537-ЗО органы государственной власти Кировской области осуществляют регулирование инвестиционной деятельности частных инвесторов на территории Кировской области в пределах предоставленной им компетенции путем:</w:t>
      </w:r>
    </w:p>
    <w:p w:rsidR="00A9514A" w:rsidRDefault="00A9514A">
      <w:pPr>
        <w:pStyle w:val="ConsPlusNormal"/>
        <w:spacing w:before="240"/>
        <w:ind w:firstLine="540"/>
        <w:jc w:val="both"/>
      </w:pPr>
      <w:r>
        <w:t>информационной и организационной поддержки инвестиционной деятельности частных инвесторов;</w:t>
      </w:r>
    </w:p>
    <w:p w:rsidR="00A9514A" w:rsidRDefault="00A9514A">
      <w:pPr>
        <w:pStyle w:val="ConsPlusNormal"/>
        <w:spacing w:before="240"/>
        <w:ind w:firstLine="540"/>
        <w:jc w:val="both"/>
      </w:pPr>
      <w:r>
        <w:t>предоставления частным инвесторам при реализации ими инвестиционных проектов государственной поддержки в формах субсидий, грантов и в иных формах в соответствии с бюджетным законодательством;</w:t>
      </w:r>
    </w:p>
    <w:p w:rsidR="00A9514A" w:rsidRDefault="00A9514A">
      <w:pPr>
        <w:pStyle w:val="ConsPlusNormal"/>
        <w:spacing w:before="240"/>
        <w:ind w:firstLine="540"/>
        <w:jc w:val="both"/>
      </w:pPr>
      <w:r>
        <w:t>предоставления частным инвесторам преференций по налогообложению в порядке, установленном законодательством Кировской области;</w:t>
      </w:r>
    </w:p>
    <w:p w:rsidR="00A9514A" w:rsidRDefault="00A9514A">
      <w:pPr>
        <w:pStyle w:val="ConsPlusNormal"/>
        <w:spacing w:before="240"/>
        <w:ind w:firstLine="540"/>
        <w:jc w:val="both"/>
      </w:pPr>
      <w:r>
        <w:t xml:space="preserve">заключения соглашений о защите и поощрении капиталовложений в соответствии с Федеральным </w:t>
      </w:r>
      <w:hyperlink r:id="rId24">
        <w:r>
          <w:rPr>
            <w:color w:val="0000FF"/>
          </w:rPr>
          <w:t>законом</w:t>
        </w:r>
      </w:hyperlink>
      <w:r>
        <w:t xml:space="preserve"> от 01.04.2020 N 69-ФЗ "О защите и поощрении капиталовложений в Российской Федерации";</w:t>
      </w:r>
    </w:p>
    <w:p w:rsidR="00A9514A" w:rsidRDefault="00A9514A">
      <w:pPr>
        <w:pStyle w:val="ConsPlusNormal"/>
        <w:spacing w:before="240"/>
        <w:ind w:firstLine="540"/>
        <w:jc w:val="both"/>
      </w:pPr>
      <w:r>
        <w:t>предоставления государственных гарантий Кировской области в порядке, установленном законодательством Кировской области;</w:t>
      </w:r>
    </w:p>
    <w:p w:rsidR="00A9514A" w:rsidRDefault="00A9514A">
      <w:pPr>
        <w:pStyle w:val="ConsPlusNormal"/>
        <w:spacing w:before="240"/>
        <w:ind w:firstLine="540"/>
        <w:jc w:val="both"/>
      </w:pPr>
      <w:r>
        <w:t>предоставления залогового обеспечения в порядке, установленном законодательством Кировской области;</w:t>
      </w:r>
    </w:p>
    <w:p w:rsidR="00A9514A" w:rsidRDefault="00A9514A">
      <w:pPr>
        <w:pStyle w:val="ConsPlusNormal"/>
        <w:spacing w:before="240"/>
        <w:ind w:firstLine="540"/>
        <w:jc w:val="both"/>
      </w:pPr>
      <w:r>
        <w:t>установления размера арендной платы за пользование недвижимым имуществом, находящимся в государственной собственности Кировской области, и размера арендной платы за земельные участки, находящиеся в собственности Кировской области, и земельные участки, государственная собственность на которые не разграничена, в порядке, установленном Правительством Кировской области.</w:t>
      </w:r>
    </w:p>
    <w:p w:rsidR="00A9514A" w:rsidRDefault="00A9514A">
      <w:pPr>
        <w:pStyle w:val="ConsPlusNormal"/>
        <w:spacing w:before="240"/>
        <w:ind w:firstLine="540"/>
        <w:jc w:val="both"/>
      </w:pPr>
      <w:r>
        <w:t>Подробная информация о действующих на территории Кировской области мерах государственной поддержки частных инвесторов размещается на официальной странице Агентства инвестиционного развития Кировской области в социальной сети "ВКонтакте" (https://vk-cc.ru/5ji6k).</w:t>
      </w:r>
    </w:p>
    <w:p w:rsidR="00A9514A" w:rsidRDefault="00A9514A">
      <w:pPr>
        <w:pStyle w:val="ConsPlusTitle"/>
        <w:spacing w:before="240"/>
        <w:ind w:firstLine="540"/>
        <w:jc w:val="both"/>
        <w:outlineLvl w:val="2"/>
      </w:pPr>
      <w:r>
        <w:t>5.2. Инвестиционные гарантии Кировской области.</w:t>
      </w:r>
    </w:p>
    <w:p w:rsidR="00A9514A" w:rsidRDefault="00A9514A">
      <w:pPr>
        <w:pStyle w:val="ConsPlusNormal"/>
        <w:spacing w:before="240"/>
        <w:ind w:firstLine="540"/>
        <w:jc w:val="both"/>
      </w:pPr>
      <w:r>
        <w:t>Кировская область гарантирует стабильность прав и защиту интересов субъектов предпринимательской и (или) инвестиционной деятельности, в том числе:</w:t>
      </w:r>
    </w:p>
    <w:p w:rsidR="00A9514A" w:rsidRDefault="00A9514A">
      <w:pPr>
        <w:pStyle w:val="ConsPlusNormal"/>
        <w:spacing w:before="240"/>
        <w:ind w:firstLine="540"/>
        <w:jc w:val="both"/>
      </w:pPr>
      <w:r>
        <w:t>5.2.1. Неухудшение условий реализации инвестиционных проектов в течение всего срока их реализации.</w:t>
      </w:r>
    </w:p>
    <w:p w:rsidR="00A9514A" w:rsidRDefault="00A9514A">
      <w:pPr>
        <w:pStyle w:val="ConsPlusNormal"/>
        <w:spacing w:before="240"/>
        <w:ind w:firstLine="540"/>
        <w:jc w:val="both"/>
      </w:pPr>
      <w:r>
        <w:t xml:space="preserve">В Кировской области в соответствии с </w:t>
      </w:r>
      <w:hyperlink r:id="rId25">
        <w:r>
          <w:rPr>
            <w:color w:val="0000FF"/>
          </w:rPr>
          <w:t>частью 1 статьи 26</w:t>
        </w:r>
      </w:hyperlink>
      <w:r>
        <w:t xml:space="preserve"> Устава Кировской области гарантируется право граждан на свободное использование своих способностей и имущества для осуществления в соответствии с законодательством любых форм </w:t>
      </w:r>
      <w:r>
        <w:lastRenderedPageBreak/>
        <w:t>предпринимательской деятельности, обеспечиваются экономическая свобода и конкуренция, создание условий для развития инвестиционной и инновационной деятельности. Органы государственной власти и органы местного самоуправления Кировской области не вправе вводить не предусмотренные законодательством ограничения для хозяйственной деятельности предприятий, учреждений, организаций различных форм собственности и физических лиц.</w:t>
      </w:r>
    </w:p>
    <w:p w:rsidR="00A9514A" w:rsidRDefault="00465542">
      <w:pPr>
        <w:pStyle w:val="ConsPlusNormal"/>
        <w:spacing w:before="240"/>
        <w:ind w:firstLine="540"/>
        <w:jc w:val="both"/>
      </w:pPr>
      <w:hyperlink r:id="rId26">
        <w:r w:rsidR="00A9514A">
          <w:rPr>
            <w:color w:val="0000FF"/>
          </w:rPr>
          <w:t>Постановлением</w:t>
        </w:r>
      </w:hyperlink>
      <w:r w:rsidR="00A9514A">
        <w:t xml:space="preserve"> Правительства Кировской области от 10.12.2022 N 664-П "О реализации отдельных положений Федерального закона от 01.04.2020 N 69-ФЗ "О защите и поощрении капиталовложений в Российской Федерации" предусмотрена возможность заключения между Кировской областью и российскими юридическими лицами соглашений о защите и поощрении капиталовложений, предусматривающих стабилизацию условий ведения бизнеса.</w:t>
      </w:r>
    </w:p>
    <w:p w:rsidR="00A9514A" w:rsidRDefault="00A9514A">
      <w:pPr>
        <w:pStyle w:val="ConsPlusNormal"/>
        <w:spacing w:before="240"/>
        <w:ind w:firstLine="540"/>
        <w:jc w:val="both"/>
      </w:pPr>
      <w:r>
        <w:t>5.2.2. Общедоступность информации о мерах государственной поддержки инвестиционной деятельности на территории Кировской области.</w:t>
      </w:r>
    </w:p>
    <w:p w:rsidR="00A9514A" w:rsidRDefault="00A9514A">
      <w:pPr>
        <w:pStyle w:val="ConsPlusNormal"/>
        <w:spacing w:before="240"/>
        <w:ind w:firstLine="540"/>
        <w:jc w:val="both"/>
      </w:pPr>
      <w:r>
        <w:t>Информация о мерах государственной поддержки размещается на официальном информационном сайте Правительства Кировской области в информационно-телекоммуникационной сети "Интернет" (раздел "Область"/"Паспорт региона"/"Инвестиционный потенциал региона"), а также на официальных сайтах министерства экономического развития Кировской области, акционерного общества "Корпорация развития Кировской области", некоммерческой организации "Государственный фонд развития промышленности Кировской области" и официальной странице Агентства инвестиционного развития Кировской области в социальной сети "ВКонтакте" (https://vk-cc.ru/5ji6k).</w:t>
      </w:r>
    </w:p>
    <w:p w:rsidR="00A9514A" w:rsidRDefault="00A9514A">
      <w:pPr>
        <w:pStyle w:val="ConsPlusNormal"/>
        <w:spacing w:before="240"/>
        <w:ind w:firstLine="540"/>
        <w:jc w:val="both"/>
      </w:pPr>
      <w:r>
        <w:t>5.2.3. Неукоснительное соблюдение условий предоставления мер поддержки инвесторов в Кировской области.</w:t>
      </w:r>
    </w:p>
    <w:p w:rsidR="00A9514A" w:rsidRDefault="00A9514A">
      <w:pPr>
        <w:pStyle w:val="ConsPlusNormal"/>
        <w:spacing w:before="240"/>
        <w:ind w:firstLine="540"/>
        <w:jc w:val="both"/>
      </w:pPr>
      <w:r>
        <w:t xml:space="preserve">Одними из основных принципов регулирования инвестиционной деятельности, установленных </w:t>
      </w:r>
      <w:hyperlink r:id="rId27">
        <w:r>
          <w:rPr>
            <w:color w:val="0000FF"/>
          </w:rPr>
          <w:t>Законом</w:t>
        </w:r>
      </w:hyperlink>
      <w:r>
        <w:t xml:space="preserve"> Кировской области от 02.07.2010 N 537-ЗО, являются принципы доступности и открытости, которые предусматривают предоставление частным инвесторам государственной поддержки инвестиционной деятельности на равных условиях, а также обеспечение ясности и прозрачности инвестиционного процесса для частных инвесторов, предоставление частным инвесторам объема информации, позволяющего отслеживать процедуру и условия принятия управленческих решений.</w:t>
      </w:r>
    </w:p>
    <w:p w:rsidR="00A9514A" w:rsidRDefault="00A9514A">
      <w:pPr>
        <w:pStyle w:val="ConsPlusNormal"/>
        <w:spacing w:before="240"/>
        <w:ind w:firstLine="540"/>
        <w:jc w:val="both"/>
      </w:pPr>
      <w:r>
        <w:t xml:space="preserve">5.2.4. Соблюдение органами исполнительной власти Кировской области и организациями Кировской области сроков согласований и предоставления разрешительной документации, необходимой для ведения инвестиционной деятельности, а также алгоритмов действий инвестора по основным приоритетным направлениям в рамках свода инвестиционных правил в соответствии с </w:t>
      </w:r>
      <w:hyperlink r:id="rId28">
        <w:r>
          <w:rPr>
            <w:color w:val="0000FF"/>
          </w:rPr>
          <w:t>приказом</w:t>
        </w:r>
      </w:hyperlink>
      <w:r>
        <w:t xml:space="preserve"> Министерства экономического развития Российской Федерации от 30.09.2021 N 591 "О системе поддержки новых инвестиционных проектов в субъектах Российской Федерации ("Региональный инвестиционный стандарт")".</w:t>
      </w:r>
    </w:p>
    <w:p w:rsidR="00A9514A" w:rsidRDefault="00A9514A">
      <w:pPr>
        <w:pStyle w:val="ConsPlusNormal"/>
        <w:spacing w:before="240"/>
        <w:ind w:firstLine="540"/>
        <w:jc w:val="both"/>
      </w:pPr>
      <w:r>
        <w:t xml:space="preserve">Губернатор Кировской области, органы исполнительной власти Кировской области, органы местного самоуправления муниципальных образований Кировской области в рамках установленной компетенции при рассмотрении вопросов реализации инвестиционных проектов осуществляют деятельность в соответствии с установленными сроками согласования и предоставления разрешительной документации. В Кировской области соблюдение установленных сроков рассмотрения разрешительной документации, </w:t>
      </w:r>
      <w:r>
        <w:lastRenderedPageBreak/>
        <w:t>необходимой для ведения инвестиционной деятельности, контролируется органами исполнительной власти Кировской области и уполномоченными организациями.</w:t>
      </w:r>
    </w:p>
    <w:p w:rsidR="00A9514A" w:rsidRDefault="00A9514A">
      <w:pPr>
        <w:pStyle w:val="ConsPlusNormal"/>
        <w:spacing w:before="240"/>
        <w:ind w:firstLine="540"/>
        <w:jc w:val="both"/>
      </w:pPr>
      <w:r>
        <w:t>Органами исполнительной власти Кировской области проводится работа по внедрению свода инвестиционных правил по следующим приоритетным направлениям, доступ к которым подлежит алгоритмизации и оптимизации:</w:t>
      </w:r>
    </w:p>
    <w:p w:rsidR="00A9514A" w:rsidRDefault="00A9514A">
      <w:pPr>
        <w:pStyle w:val="ConsPlusNormal"/>
        <w:spacing w:before="240"/>
        <w:ind w:firstLine="540"/>
        <w:jc w:val="both"/>
      </w:pPr>
      <w:r>
        <w:t>энергоснабжение (присоединение к электрическим сетям), водоснабжение и водоотведение, теплоснабжение, газоснабжение (подключение (технологическое присоединение) к сетям газораспределения);</w:t>
      </w:r>
    </w:p>
    <w:p w:rsidR="00A9514A" w:rsidRDefault="00A9514A">
      <w:pPr>
        <w:pStyle w:val="ConsPlusNormal"/>
        <w:spacing w:before="240"/>
        <w:ind w:firstLine="540"/>
        <w:jc w:val="both"/>
      </w:pPr>
      <w:r>
        <w:t>получение разрешения на строительство, получение разрешения на ввод объекта в эксплуатацию;</w:t>
      </w:r>
    </w:p>
    <w:p w:rsidR="00A9514A" w:rsidRDefault="00A9514A">
      <w:pPr>
        <w:pStyle w:val="ConsPlusNormal"/>
        <w:spacing w:before="240"/>
        <w:ind w:firstLine="540"/>
        <w:jc w:val="both"/>
      </w:pPr>
      <w:r>
        <w:t>получение земельных участков в аренду, оформление права собственности на введенный в эксплуатацию объект;</w:t>
      </w:r>
    </w:p>
    <w:p w:rsidR="00A9514A" w:rsidRDefault="00A9514A">
      <w:pPr>
        <w:pStyle w:val="ConsPlusNormal"/>
        <w:spacing w:before="240"/>
        <w:ind w:firstLine="540"/>
        <w:jc w:val="both"/>
      </w:pPr>
      <w:r>
        <w:t>обеспечение доступа к дорожной инфраструктуре.</w:t>
      </w:r>
    </w:p>
    <w:p w:rsidR="00A9514A" w:rsidRDefault="00A9514A">
      <w:pPr>
        <w:pStyle w:val="ConsPlusNormal"/>
        <w:spacing w:before="240"/>
        <w:ind w:firstLine="540"/>
        <w:jc w:val="both"/>
      </w:pPr>
      <w:r>
        <w:t xml:space="preserve">Нарушение процедур и сроков, установленных сводом инвестиционных правил, является основанием для обращения инвестора в инвестиционный комитет Кировской области, созданный </w:t>
      </w:r>
      <w:hyperlink r:id="rId29">
        <w:r>
          <w:rPr>
            <w:color w:val="0000FF"/>
          </w:rPr>
          <w:t>постановлением</w:t>
        </w:r>
      </w:hyperlink>
      <w:r>
        <w:t xml:space="preserve"> Правительства Кировской области от 13.01.2023 N 13-П "О создании инвестиционного комитета Кировской области".</w:t>
      </w:r>
    </w:p>
    <w:p w:rsidR="00A9514A" w:rsidRDefault="00A9514A">
      <w:pPr>
        <w:pStyle w:val="ConsPlusNormal"/>
        <w:spacing w:before="240"/>
        <w:ind w:firstLine="540"/>
        <w:jc w:val="both"/>
      </w:pPr>
      <w:r>
        <w:t>5.2.5. Оперативное рассмотрение споров, возникающих при реализации инвестиционных проектов на территории Кировской области, в досудебном порядке.</w:t>
      </w:r>
    </w:p>
    <w:p w:rsidR="00A9514A" w:rsidRDefault="00A9514A">
      <w:pPr>
        <w:pStyle w:val="ConsPlusNormal"/>
        <w:spacing w:before="240"/>
        <w:ind w:firstLine="540"/>
        <w:jc w:val="both"/>
      </w:pPr>
      <w:r>
        <w:t>Площадкой для оперативного разрешения в досудебном порядке не урегулированных Агентством инвестиционного развития Кировской области разногласий и споров между инвестором и органами государственной власти Кировской области, органами местного самоуправления муниципальных образований Кировской области, уполномоченными организациями по вопросам реализации инвестиционных проектов на территории Кировской области является инвестиционный комитет Кировской области.</w:t>
      </w:r>
    </w:p>
    <w:p w:rsidR="00A9514A" w:rsidRDefault="00A9514A">
      <w:pPr>
        <w:pStyle w:val="ConsPlusTitle"/>
        <w:spacing w:before="240"/>
        <w:ind w:firstLine="540"/>
        <w:jc w:val="both"/>
        <w:outlineLvl w:val="1"/>
      </w:pPr>
      <w:r>
        <w:t>6. Инвестиционная команда Кировской области.</w:t>
      </w:r>
    </w:p>
    <w:p w:rsidR="00A9514A" w:rsidRDefault="00A9514A">
      <w:pPr>
        <w:pStyle w:val="ConsPlusNormal"/>
        <w:spacing w:before="240"/>
        <w:ind w:firstLine="540"/>
        <w:jc w:val="both"/>
      </w:pPr>
      <w:r>
        <w:t>Инвестиционная команда Кировской области создана в целях формирования благоприятного инвестиционного климата на территории Кировской области, защиты прав и законных интересов субъектов инвестиционной деятельности.</w:t>
      </w:r>
    </w:p>
    <w:p w:rsidR="00A9514A" w:rsidRDefault="00A9514A">
      <w:pPr>
        <w:pStyle w:val="ConsPlusNormal"/>
        <w:spacing w:before="240"/>
        <w:ind w:firstLine="540"/>
        <w:jc w:val="both"/>
      </w:pPr>
      <w:r>
        <w:t>Инвестиционная команда Кировской области обладает необходимыми компетенциями, опытом и полномочиями в сфере инвестиционной деятельности, определяет основные направления инвестиционного развития региона и несет ответственность за принятие решений в соответствии с возложенными полномочиями.</w:t>
      </w:r>
    </w:p>
    <w:p w:rsidR="00A9514A" w:rsidRDefault="00A9514A">
      <w:pPr>
        <w:pStyle w:val="ConsPlusNormal"/>
        <w:spacing w:before="240"/>
        <w:ind w:firstLine="540"/>
        <w:jc w:val="both"/>
      </w:pPr>
      <w:r>
        <w:t>В состав инвестиционной команды Кировской области входят:</w:t>
      </w:r>
    </w:p>
    <w:p w:rsidR="00A9514A" w:rsidRDefault="00A9514A">
      <w:pPr>
        <w:pStyle w:val="ConsPlusNormal"/>
        <w:spacing w:before="240"/>
        <w:ind w:firstLine="540"/>
        <w:jc w:val="both"/>
      </w:pPr>
      <w:r>
        <w:t>Губернатор Кировской области, который определяет направления и механизмы реализации инвестиционной политики региона на перспективу;</w:t>
      </w:r>
    </w:p>
    <w:p w:rsidR="00A9514A" w:rsidRDefault="00A9514A">
      <w:pPr>
        <w:pStyle w:val="ConsPlusNormal"/>
        <w:spacing w:before="240"/>
        <w:ind w:firstLine="540"/>
        <w:jc w:val="both"/>
      </w:pPr>
      <w:r>
        <w:t xml:space="preserve">заместитель Председателя Правительства Кировской области, который осуществляет координацию деятельности органов исполнительной власти Кировской области по развитию и реализации инвестиционных проектов и является уполномоченным лицом, имеющим право выносить на рассмотрение инвестиционного комитета Кировской </w:t>
      </w:r>
      <w:r>
        <w:lastRenderedPageBreak/>
        <w:t>области вопрос о необходимости внесения изменений в Инвестиционную декларацию по мере необходимости, но не реже одного раза в год;</w:t>
      </w:r>
    </w:p>
    <w:p w:rsidR="00A9514A" w:rsidRDefault="00A9514A">
      <w:pPr>
        <w:pStyle w:val="ConsPlusNormal"/>
        <w:spacing w:before="240"/>
        <w:ind w:firstLine="540"/>
        <w:jc w:val="both"/>
      </w:pPr>
      <w:r>
        <w:t>министр экономического развития Кировской области, который обеспечивает разработку предложений по устранению административных барьеров при осуществлении инвестиционной политики на территории Кировской области, а также предложений по формам регулирования инвестиционной и инновационной деятельности и внесение указанных предложений на рассмотрение Правительства Кировской области;</w:t>
      </w:r>
    </w:p>
    <w:p w:rsidR="00A9514A" w:rsidRDefault="00A9514A">
      <w:pPr>
        <w:pStyle w:val="ConsPlusNormal"/>
        <w:spacing w:before="240"/>
        <w:ind w:firstLine="540"/>
        <w:jc w:val="both"/>
      </w:pPr>
      <w:r>
        <w:t>министр промышленности, предпринимательства и торговли Кировской области, который осуществляет реализацию мероприятий по привлечению инвестиций в экономику Кировской области и сопровождению инвестиционных и инновационных проектов на территории Кировской области, в том числе по принципу "одного окна", и обеспечивает организацию межведомственного взаимодействия органов исполнительной власти Кировской области, органов местного самоуправления муниципальных образований Кировской области и частных инвесторов по сопровождению инвестиционных и инновационных проектов;</w:t>
      </w:r>
    </w:p>
    <w:p w:rsidR="00A9514A" w:rsidRDefault="00A9514A">
      <w:pPr>
        <w:pStyle w:val="ConsPlusNormal"/>
        <w:spacing w:before="240"/>
        <w:ind w:firstLine="540"/>
        <w:jc w:val="both"/>
      </w:pPr>
      <w:r>
        <w:t>директор Агентства инвестиционного развития Кировской области, который осуществляет комплексное сопровождение инвестиционных проектов по принципу "одного окна", оказывает информационную и консультационную поддержку инвесторам на территории Кировской области, является лицом, ответственным за достоверность и своевременную актуализацию сведений, размещенных на инвестиционной карте Кировской области;</w:t>
      </w:r>
    </w:p>
    <w:p w:rsidR="00A9514A" w:rsidRDefault="00A9514A">
      <w:pPr>
        <w:pStyle w:val="ConsPlusNormal"/>
        <w:spacing w:before="240"/>
        <w:ind w:firstLine="540"/>
        <w:jc w:val="both"/>
      </w:pPr>
      <w:r>
        <w:t>уполномоченный по защите прав предпринимателей в Кировской области (по согласованию), который осуществляет защиту прав и законных интересов российских и иностранных субъектов предпринимательской деятельности на территории Кировской области, оказывает содействие развитию общественных институтов, ориентированных на защиту прав и законных интересов субъектов предпринимательской деятельности, осуществляет взаимодействие с предпринимательским сообществом Кировской области, принимает участие в формировании и реализации государственной политики Кировской области, направленной на развитие предпринимательской деятельности, защиту прав и законных интересов субъектов предпринимательской деятельности;</w:t>
      </w:r>
    </w:p>
    <w:p w:rsidR="00A9514A" w:rsidRDefault="00A9514A">
      <w:pPr>
        <w:pStyle w:val="ConsPlusNormal"/>
        <w:spacing w:before="240"/>
        <w:ind w:firstLine="540"/>
        <w:jc w:val="both"/>
      </w:pPr>
      <w:r>
        <w:t xml:space="preserve">президент Союза "Вятская торгово-промышленная палата" (Кировской области) (по согласованию), председатель регионального отделения Российского союза промышленников и предпринимателей в Кировской области (по согласованию), исполнительный директор Кировского регионального отделения Общероссийской общественной организации малого и среднего предпринимательства "ОПОРА РОССИИ" (по согласованию), председатель Кировского регионального отделения Общероссийской общественной организации "Деловая Россия" (по согласованию), которые в рамках компетенции оказывают помощь российским организациям и индивидуальным предпринимателям, представляют и защищают их интересы по вопросам, связанным с осуществлением хозяйственной деятельности, содействуют развитию всех видов предпринимательской деятельности с учетом экономических интересов Кировской области, организаций и индивидуальных предпринимателей, организуют взаимодействие между субъектами предпринимательской деятельности, а также их взаимодействие с органами государственной власти Кировской области и органами местного самоуправления муниципальных образований Кировской области, вырабатывают консолидированную позицию делового сообщества по актуальным вопросам промышленной и социально-экономической политики Кировской области с учетом позиции предпринимателей и инвесторов, входящих в региональные деловые </w:t>
      </w:r>
      <w:r>
        <w:lastRenderedPageBreak/>
        <w:t>общественные объединения, содействуют установлению делового и социального партнерства между органами государственной власти Кировской области с одной стороны и институтами гражданского общества и бизнесом с другой стороны, а также разрешению спорных ситуаций и привлечению инвестиций в Кировскую область путем продвижения Кировской области в качестве инвестиционно привлекательного региона, создающего благоприятные условия для ведения предпринимательской и инвестиционной деятельности;</w:t>
      </w:r>
    </w:p>
    <w:p w:rsidR="00A9514A" w:rsidRDefault="00A9514A">
      <w:pPr>
        <w:pStyle w:val="ConsPlusNormal"/>
        <w:spacing w:before="240"/>
        <w:ind w:firstLine="540"/>
        <w:jc w:val="both"/>
      </w:pPr>
      <w:r>
        <w:t>управляющий Отделением по Кировской области Волго-Вятского главного управления Центрального банка Российской Федерации в качестве эксперта финансовой организации в Кировской области (по согласованию), который способствует развитию и укреплению финансового сектора Кировской области, содействует проведению регионального экономического анализа, повышению доступности финансовых услуг для граждан и бизнеса на территории Кировской области.</w:t>
      </w:r>
    </w:p>
    <w:p w:rsidR="00A9514A" w:rsidRDefault="00A9514A">
      <w:pPr>
        <w:pStyle w:val="ConsPlusTitle"/>
        <w:spacing w:before="240"/>
        <w:ind w:firstLine="540"/>
        <w:jc w:val="both"/>
        <w:outlineLvl w:val="1"/>
      </w:pPr>
      <w:r>
        <w:t>7. Нормативные правовые акты, регулирующие отношения в области инвестиционной деятельности.</w:t>
      </w:r>
    </w:p>
    <w:p w:rsidR="00A9514A" w:rsidRDefault="00A9514A">
      <w:pPr>
        <w:pStyle w:val="ConsPlusNormal"/>
        <w:spacing w:before="240"/>
        <w:ind w:firstLine="540"/>
        <w:jc w:val="both"/>
      </w:pPr>
      <w:r>
        <w:t>Перечень нормативных правовых актов Российской Федерации и Кировской области, регулирующих отношения в сфере инвестиционной деятельности на территории Кировской области, является открытым и доступным для всех субъектов инвестиционной деятельности и размещается на сайте министерства экономического развития Кировской области в информационно-телекоммуникационной сети "Интернет" (https://invest.kirovreg.ru).</w:t>
      </w:r>
    </w:p>
    <w:p w:rsidR="00A9514A" w:rsidRDefault="00A9514A">
      <w:pPr>
        <w:pStyle w:val="ConsPlusNormal"/>
        <w:jc w:val="both"/>
      </w:pPr>
    </w:p>
    <w:p w:rsidR="00A9514A" w:rsidRDefault="00A9514A">
      <w:pPr>
        <w:pStyle w:val="ConsPlusNormal"/>
        <w:jc w:val="both"/>
      </w:pPr>
    </w:p>
    <w:p w:rsidR="00A9514A" w:rsidRDefault="00A9514A">
      <w:pPr>
        <w:pStyle w:val="ConsPlusNormal"/>
        <w:pBdr>
          <w:bottom w:val="single" w:sz="6" w:space="0" w:color="auto"/>
        </w:pBdr>
        <w:spacing w:before="100" w:after="100"/>
        <w:jc w:val="both"/>
        <w:rPr>
          <w:sz w:val="2"/>
          <w:szCs w:val="2"/>
        </w:rPr>
      </w:pPr>
    </w:p>
    <w:p w:rsidR="00F54D39" w:rsidRDefault="00F54D39"/>
    <w:sectPr w:rsidR="00F54D39" w:rsidSect="006B0F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9514A"/>
    <w:rsid w:val="00093413"/>
    <w:rsid w:val="0029254C"/>
    <w:rsid w:val="0030583B"/>
    <w:rsid w:val="00465542"/>
    <w:rsid w:val="00990396"/>
    <w:rsid w:val="00A9514A"/>
    <w:rsid w:val="00BB4F6C"/>
    <w:rsid w:val="00D33708"/>
    <w:rsid w:val="00F54D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D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514A"/>
    <w:pPr>
      <w:widowControl w:val="0"/>
      <w:autoSpaceDE w:val="0"/>
      <w:autoSpaceDN w:val="0"/>
      <w:spacing w:after="0" w:line="240" w:lineRule="auto"/>
    </w:pPr>
    <w:rPr>
      <w:rFonts w:eastAsiaTheme="minorEastAsia"/>
      <w:szCs w:val="22"/>
      <w:lang w:eastAsia="ru-RU"/>
    </w:rPr>
  </w:style>
  <w:style w:type="paragraph" w:customStyle="1" w:styleId="ConsPlusTitle">
    <w:name w:val="ConsPlusTitle"/>
    <w:rsid w:val="00A9514A"/>
    <w:pPr>
      <w:widowControl w:val="0"/>
      <w:autoSpaceDE w:val="0"/>
      <w:autoSpaceDN w:val="0"/>
      <w:spacing w:after="0" w:line="240" w:lineRule="auto"/>
    </w:pPr>
    <w:rPr>
      <w:rFonts w:eastAsiaTheme="minorEastAsia"/>
      <w:b/>
      <w:szCs w:val="22"/>
      <w:lang w:eastAsia="ru-RU"/>
    </w:rPr>
  </w:style>
  <w:style w:type="paragraph" w:customStyle="1" w:styleId="ConsPlusTitlePage">
    <w:name w:val="ConsPlusTitlePage"/>
    <w:rsid w:val="00A9514A"/>
    <w:pPr>
      <w:widowControl w:val="0"/>
      <w:autoSpaceDE w:val="0"/>
      <w:autoSpaceDN w:val="0"/>
      <w:spacing w:after="0" w:line="240" w:lineRule="auto"/>
    </w:pPr>
    <w:rPr>
      <w:rFonts w:ascii="Tahoma" w:eastAsiaTheme="minorEastAsia" w:hAnsi="Tahoma" w:cs="Tahoma"/>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8432&amp;dst=101972" TargetMode="External"/><Relationship Id="rId13" Type="http://schemas.openxmlformats.org/officeDocument/2006/relationships/hyperlink" Target="https://login.consultant.ru/link/?req=doc&amp;base=RLAW240&amp;n=204826" TargetMode="External"/><Relationship Id="rId18" Type="http://schemas.openxmlformats.org/officeDocument/2006/relationships/hyperlink" Target="https://login.consultant.ru/link/?req=doc&amp;base=LAW&amp;n=462157&amp;dst=101387" TargetMode="External"/><Relationship Id="rId26" Type="http://schemas.openxmlformats.org/officeDocument/2006/relationships/hyperlink" Target="https://login.consultant.ru/link/?req=doc&amp;base=RLAW240&amp;n=19980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2157&amp;dst=102622" TargetMode="External"/><Relationship Id="rId7" Type="http://schemas.openxmlformats.org/officeDocument/2006/relationships/hyperlink" Target="https://login.consultant.ru/link/?req=doc&amp;base=RLAW240&amp;n=69198" TargetMode="External"/><Relationship Id="rId12" Type="http://schemas.openxmlformats.org/officeDocument/2006/relationships/hyperlink" Target="https://login.consultant.ru/link/?req=doc&amp;base=RLAW240&amp;n=215104" TargetMode="External"/><Relationship Id="rId17" Type="http://schemas.openxmlformats.org/officeDocument/2006/relationships/hyperlink" Target="https://login.consultant.ru/link/?req=doc&amp;base=LAW&amp;n=462157&amp;dst=101322" TargetMode="External"/><Relationship Id="rId25" Type="http://schemas.openxmlformats.org/officeDocument/2006/relationships/hyperlink" Target="https://login.consultant.ru/link/?req=doc&amp;base=RLAW240&amp;n=216687&amp;dst=100729" TargetMode="External"/><Relationship Id="rId2" Type="http://schemas.openxmlformats.org/officeDocument/2006/relationships/settings" Target="settings.xml"/><Relationship Id="rId16" Type="http://schemas.openxmlformats.org/officeDocument/2006/relationships/hyperlink" Target="https://login.consultant.ru/link/?req=doc&amp;base=LAW&amp;n=462157&amp;dst=101582" TargetMode="External"/><Relationship Id="rId20" Type="http://schemas.openxmlformats.org/officeDocument/2006/relationships/hyperlink" Target="https://login.consultant.ru/link/?req=doc&amp;base=LAW&amp;n=462157&amp;dst=101567" TargetMode="External"/><Relationship Id="rId29" Type="http://schemas.openxmlformats.org/officeDocument/2006/relationships/hyperlink" Target="https://login.consultant.ru/link/?req=doc&amp;base=RLAW240&amp;n=215104" TargetMode="External"/><Relationship Id="rId1" Type="http://schemas.openxmlformats.org/officeDocument/2006/relationships/styles" Target="styles.xml"/><Relationship Id="rId6" Type="http://schemas.openxmlformats.org/officeDocument/2006/relationships/hyperlink" Target="https://login.consultant.ru/link/?req=doc&amp;base=LAW&amp;n=458432&amp;dst=101972" TargetMode="External"/><Relationship Id="rId11" Type="http://schemas.openxmlformats.org/officeDocument/2006/relationships/hyperlink" Target="https://login.consultant.ru/link/?req=doc&amp;base=RLAW240&amp;n=171331&amp;dst=100011" TargetMode="External"/><Relationship Id="rId24" Type="http://schemas.openxmlformats.org/officeDocument/2006/relationships/hyperlink" Target="https://login.consultant.ru/link/?req=doc&amp;base=LAW&amp;n=431969" TargetMode="External"/><Relationship Id="rId5" Type="http://schemas.openxmlformats.org/officeDocument/2006/relationships/hyperlink" Target="https://login.consultant.ru/link/?req=doc&amp;base=LAW&amp;n=357927" TargetMode="External"/><Relationship Id="rId15" Type="http://schemas.openxmlformats.org/officeDocument/2006/relationships/hyperlink" Target="https://login.consultant.ru/link/?req=doc&amp;base=LAW&amp;n=462157&amp;dst=101462" TargetMode="External"/><Relationship Id="rId23" Type="http://schemas.openxmlformats.org/officeDocument/2006/relationships/hyperlink" Target="https://login.consultant.ru/link/?req=doc&amp;base=RLAW240&amp;n=198541" TargetMode="External"/><Relationship Id="rId28" Type="http://schemas.openxmlformats.org/officeDocument/2006/relationships/hyperlink" Target="https://login.consultant.ru/link/?req=doc&amp;base=LAW&amp;n=458432" TargetMode="External"/><Relationship Id="rId10" Type="http://schemas.openxmlformats.org/officeDocument/2006/relationships/hyperlink" Target="https://login.consultant.ru/link/?req=doc&amp;base=LAW&amp;n=357927" TargetMode="External"/><Relationship Id="rId19" Type="http://schemas.openxmlformats.org/officeDocument/2006/relationships/hyperlink" Target="https://login.consultant.ru/link/?req=doc&amp;base=LAW&amp;n=462157&amp;dst=101788" TargetMode="External"/><Relationship Id="rId3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198541" TargetMode="External"/><Relationship Id="rId14" Type="http://schemas.openxmlformats.org/officeDocument/2006/relationships/hyperlink" Target="https://login.consultant.ru/link/?req=doc&amp;base=LAW&amp;n=445474&amp;dst=100006" TargetMode="External"/><Relationship Id="rId22" Type="http://schemas.openxmlformats.org/officeDocument/2006/relationships/hyperlink" Target="https://login.consultant.ru/link/?req=doc&amp;base=RLAW240&amp;n=198541" TargetMode="External"/><Relationship Id="rId27" Type="http://schemas.openxmlformats.org/officeDocument/2006/relationships/hyperlink" Target="https://login.consultant.ru/link/?req=doc&amp;base=RLAW240&amp;n=19854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12844</Words>
  <Characters>73212</Characters>
  <Application>Microsoft Office Word</Application>
  <DocSecurity>0</DocSecurity>
  <Lines>610</Lines>
  <Paragraphs>171</Paragraphs>
  <ScaleCrop>false</ScaleCrop>
  <Company/>
  <LinksUpToDate>false</LinksUpToDate>
  <CharactersWithSpaces>85885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kilmakov_ii</dc:creator>
  <cp:lastModifiedBy>kilmakov_ii</cp:lastModifiedBy>
  <cp:revision>2</cp:revision>
  <dcterms:created xsi:type="dcterms:W3CDTF">2024-02-28T13:34:00Z</dcterms:created>
  <dcterms:modified xsi:type="dcterms:W3CDTF">2024-02-28T13:35:00Z</dcterms:modified>
</cp:coreProperties>
</file>