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5F5D">
        <w:rPr>
          <w:rFonts w:ascii="Times New Roman" w:hAnsi="Times New Roman" w:cs="Times New Roman"/>
          <w:sz w:val="24"/>
          <w:szCs w:val="24"/>
        </w:rPr>
        <w:t>24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D7404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9B5F5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5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9B5F5D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9B5F5D" w:rsidRPr="009B5F5D">
        <w:rPr>
          <w:rFonts w:ascii="Times New Roman" w:hAnsi="Times New Roman" w:cs="Times New Roman"/>
          <w:sz w:val="24"/>
          <w:szCs w:val="24"/>
        </w:rPr>
        <w:t>О внесении изменений в Закон Кировской области 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</w:t>
      </w:r>
      <w:r w:rsidR="00576D06" w:rsidRPr="009B5F5D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B5F5D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1B7C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2019-08-07T12:34:00Z</cp:lastPrinted>
  <dcterms:created xsi:type="dcterms:W3CDTF">2024-03-28T14:46:00Z</dcterms:created>
  <dcterms:modified xsi:type="dcterms:W3CDTF">2024-03-28T14:46:00Z</dcterms:modified>
</cp:coreProperties>
</file>