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8705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705EC" w:rsidRDefault="001D106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5E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05EC" w:rsidRDefault="001D106C">
            <w:pPr>
              <w:pStyle w:val="ConsPlusTitlePage0"/>
              <w:jc w:val="center"/>
            </w:pPr>
            <w:proofErr w:type="gramStart"/>
            <w:r>
              <w:rPr>
                <w:sz w:val="48"/>
              </w:rPr>
              <w:t>Постановление Правительства Кировской области от 03.07.2015 N 47/362</w:t>
            </w:r>
            <w:r>
              <w:rPr>
                <w:sz w:val="48"/>
              </w:rPr>
              <w:br/>
              <w:t>(ред. от 13.11.2024)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</w:t>
            </w:r>
            <w:r>
              <w:rPr>
                <w:sz w:val="48"/>
              </w:rPr>
              <w:t xml:space="preserve"> среде, имуществу физических и юридических лиц на территории Кировской области"</w:t>
            </w:r>
            <w:proofErr w:type="gramEnd"/>
          </w:p>
        </w:tc>
      </w:tr>
      <w:tr w:rsidR="008705E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705EC" w:rsidRDefault="001D106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705EC" w:rsidRDefault="008705EC">
      <w:pPr>
        <w:pStyle w:val="ConsPlusNormal0"/>
        <w:sectPr w:rsidR="008705E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705EC" w:rsidRDefault="008705EC">
      <w:pPr>
        <w:pStyle w:val="ConsPlusNormal0"/>
        <w:jc w:val="both"/>
        <w:outlineLvl w:val="0"/>
      </w:pPr>
    </w:p>
    <w:p w:rsidR="008705EC" w:rsidRDefault="001D106C">
      <w:pPr>
        <w:pStyle w:val="ConsPlusTitle0"/>
        <w:jc w:val="center"/>
        <w:outlineLvl w:val="0"/>
      </w:pPr>
      <w:r>
        <w:t>ПРАВИТЕЛЬСТВО КИРОВСКОЙ ОБЛАСТИ</w:t>
      </w:r>
    </w:p>
    <w:p w:rsidR="008705EC" w:rsidRDefault="008705EC">
      <w:pPr>
        <w:pStyle w:val="ConsPlusTitle0"/>
        <w:jc w:val="center"/>
      </w:pPr>
    </w:p>
    <w:p w:rsidR="008705EC" w:rsidRDefault="001D106C">
      <w:pPr>
        <w:pStyle w:val="ConsPlusTitle0"/>
        <w:jc w:val="center"/>
      </w:pPr>
      <w:r>
        <w:t>ПОСТАНОВЛЕНИЕ</w:t>
      </w:r>
    </w:p>
    <w:p w:rsidR="008705EC" w:rsidRDefault="001D106C">
      <w:pPr>
        <w:pStyle w:val="ConsPlusTitle0"/>
        <w:jc w:val="center"/>
      </w:pPr>
      <w:r>
        <w:t>от 3 июля 2015 г. N 47/362</w:t>
      </w:r>
    </w:p>
    <w:p w:rsidR="008705EC" w:rsidRDefault="008705EC">
      <w:pPr>
        <w:pStyle w:val="ConsPlusTitle0"/>
        <w:jc w:val="center"/>
      </w:pPr>
    </w:p>
    <w:p w:rsidR="008705EC" w:rsidRDefault="001D106C">
      <w:pPr>
        <w:pStyle w:val="ConsPlusTitle0"/>
        <w:jc w:val="center"/>
      </w:pPr>
      <w:r>
        <w:t>ОБ УТВЕРЖДЕНИИ ПОРЯДКА СОГЛАСОВАНИЯ ВЕРОЯТНОГО ВРЕДА В ЧАСТИ</w:t>
      </w:r>
    </w:p>
    <w:p w:rsidR="008705EC" w:rsidRDefault="001D106C">
      <w:pPr>
        <w:pStyle w:val="ConsPlusTitle0"/>
        <w:jc w:val="center"/>
      </w:pPr>
      <w:r>
        <w:t xml:space="preserve">ПРАВИЛЬНОСТИ ОПРЕДЕЛЕНИЯ ВЕЛИЧИН, СОСТАВЛЯЮЩИХ </w:t>
      </w:r>
      <w:proofErr w:type="gramStart"/>
      <w:r>
        <w:t>ВЕРОЯТНЫЙ</w:t>
      </w:r>
      <w:proofErr w:type="gramEnd"/>
    </w:p>
    <w:p w:rsidR="008705EC" w:rsidRDefault="001D106C">
      <w:pPr>
        <w:pStyle w:val="ConsPlusTitle0"/>
        <w:jc w:val="center"/>
      </w:pPr>
      <w:r>
        <w:t>ВРЕД ПРИ АВАРИИ ГИДРОТЕХНИЧЕСКОГО СООРУЖЕНИЯ, В СЛУЧАЕ, ЕСЛИ</w:t>
      </w:r>
    </w:p>
    <w:p w:rsidR="008705EC" w:rsidRDefault="001D106C">
      <w:pPr>
        <w:pStyle w:val="ConsPlusTitle0"/>
        <w:jc w:val="center"/>
      </w:pPr>
      <w:r>
        <w:t>ВЕРОЯТНЫЙ ВРЕД МОЖЕТ БЫТЬ ПРИЧИНЕН ЖИЗНИ, ЗДОРОВЬЮ</w:t>
      </w:r>
    </w:p>
    <w:p w:rsidR="008705EC" w:rsidRDefault="001D106C">
      <w:pPr>
        <w:pStyle w:val="ConsPlusTitle0"/>
        <w:jc w:val="center"/>
      </w:pPr>
      <w:r>
        <w:t>ФИЗИЧЕСКИХ ЛИЦ, ОКРУЖАЮЩЕЙ СРЕДЕ, ИМУЩЕСТВУ ФИЗИЧЕСКИХ</w:t>
      </w:r>
    </w:p>
    <w:p w:rsidR="008705EC" w:rsidRDefault="001D106C">
      <w:pPr>
        <w:pStyle w:val="ConsPlusTitle0"/>
        <w:jc w:val="center"/>
      </w:pPr>
      <w:r>
        <w:t xml:space="preserve">И ЮРИДИЧЕСКИХ ЛИЦ НА ТЕРРИТОРИИ </w:t>
      </w:r>
      <w:r>
        <w:t>КИРОВСКОЙ ОБЛАСТИ</w:t>
      </w:r>
    </w:p>
    <w:p w:rsidR="008705EC" w:rsidRDefault="008705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70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5EC" w:rsidRDefault="001D106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9" w:tooltip="Постановление Правительства Кировской области от 16.03.2016 N 89/168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89/168</w:t>
              </w:r>
            </w:hyperlink>
            <w:r>
              <w:rPr>
                <w:color w:val="392C69"/>
              </w:rPr>
              <w:t xml:space="preserve">, от 29.03.2019 </w:t>
            </w:r>
            <w:hyperlink r:id="rId10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11" w:tooltip="Постановление Правительства Кировской области от 16.12.2019 N 642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>,</w:t>
            </w:r>
          </w:p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12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13.11.2024 </w:t>
            </w:r>
            <w:hyperlink r:id="rId13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</w:tr>
    </w:tbl>
    <w:p w:rsidR="008705EC" w:rsidRDefault="008705EC">
      <w:pPr>
        <w:pStyle w:val="ConsPlusNormal0"/>
        <w:jc w:val="both"/>
      </w:pPr>
    </w:p>
    <w:p w:rsidR="008705EC" w:rsidRDefault="001D106C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21.07.1997 N 117-ФЗ "О безопасности гидротехнических сооружений" Правительство Кировской области постановляет:</w:t>
      </w:r>
    </w:p>
    <w:p w:rsidR="008705EC" w:rsidRDefault="001D106C">
      <w:pPr>
        <w:pStyle w:val="ConsPlusNormal0"/>
        <w:jc w:val="both"/>
      </w:pPr>
      <w:r>
        <w:t xml:space="preserve">(преамбула в ред. </w:t>
      </w:r>
      <w:hyperlink r:id="rId15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Кировской области от 13.11.2024 N 492-П)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Утвердить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</w:t>
      </w:r>
      <w:r>
        <w:t>ческих и юридических лиц на территории Кировской области, согласно приложению.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</w:t>
      </w:r>
      <w:r>
        <w:t>-П)</w:t>
      </w:r>
    </w:p>
    <w:p w:rsidR="008705EC" w:rsidRDefault="008705EC">
      <w:pPr>
        <w:pStyle w:val="ConsPlusNormal0"/>
        <w:jc w:val="both"/>
      </w:pPr>
    </w:p>
    <w:p w:rsidR="008705EC" w:rsidRDefault="001D106C">
      <w:pPr>
        <w:pStyle w:val="ConsPlusNormal0"/>
        <w:jc w:val="right"/>
      </w:pPr>
      <w:r>
        <w:t>Губернатор -</w:t>
      </w:r>
    </w:p>
    <w:p w:rsidR="008705EC" w:rsidRDefault="001D106C">
      <w:pPr>
        <w:pStyle w:val="ConsPlusNormal0"/>
        <w:jc w:val="right"/>
      </w:pPr>
      <w:r>
        <w:t>Председатель Правительства</w:t>
      </w:r>
    </w:p>
    <w:p w:rsidR="008705EC" w:rsidRDefault="001D106C">
      <w:pPr>
        <w:pStyle w:val="ConsPlusNormal0"/>
        <w:jc w:val="right"/>
      </w:pPr>
      <w:r>
        <w:t>Кировской области</w:t>
      </w:r>
    </w:p>
    <w:p w:rsidR="008705EC" w:rsidRDefault="001D106C">
      <w:pPr>
        <w:pStyle w:val="ConsPlusNormal0"/>
        <w:jc w:val="right"/>
      </w:pPr>
      <w:r>
        <w:t>Н.Ю.БЕЛЫХ</w:t>
      </w: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1D106C">
      <w:pPr>
        <w:pStyle w:val="ConsPlusNormal0"/>
        <w:jc w:val="right"/>
        <w:outlineLvl w:val="0"/>
      </w:pPr>
      <w:r>
        <w:t>Приложение</w:t>
      </w:r>
    </w:p>
    <w:p w:rsidR="008705EC" w:rsidRDefault="008705EC">
      <w:pPr>
        <w:pStyle w:val="ConsPlusNormal0"/>
        <w:jc w:val="both"/>
      </w:pPr>
    </w:p>
    <w:p w:rsidR="008705EC" w:rsidRDefault="001D106C">
      <w:pPr>
        <w:pStyle w:val="ConsPlusNormal0"/>
        <w:jc w:val="right"/>
      </w:pPr>
      <w:r>
        <w:t>Утвержден</w:t>
      </w:r>
    </w:p>
    <w:p w:rsidR="008705EC" w:rsidRDefault="001D106C">
      <w:pPr>
        <w:pStyle w:val="ConsPlusNormal0"/>
        <w:jc w:val="right"/>
      </w:pPr>
      <w:r>
        <w:t>постановлением</w:t>
      </w:r>
    </w:p>
    <w:p w:rsidR="008705EC" w:rsidRDefault="001D106C">
      <w:pPr>
        <w:pStyle w:val="ConsPlusNormal0"/>
        <w:jc w:val="right"/>
      </w:pPr>
      <w:r>
        <w:t>Правительства области</w:t>
      </w:r>
    </w:p>
    <w:p w:rsidR="008705EC" w:rsidRDefault="001D106C">
      <w:pPr>
        <w:pStyle w:val="ConsPlusNormal0"/>
        <w:jc w:val="right"/>
      </w:pPr>
      <w:r>
        <w:t>от 3 июля 2015 г. N 47/362</w:t>
      </w:r>
    </w:p>
    <w:p w:rsidR="008705EC" w:rsidRDefault="008705EC">
      <w:pPr>
        <w:pStyle w:val="ConsPlusNormal0"/>
        <w:jc w:val="both"/>
      </w:pPr>
    </w:p>
    <w:p w:rsidR="008705EC" w:rsidRDefault="001D106C">
      <w:pPr>
        <w:pStyle w:val="ConsPlusTitle0"/>
        <w:jc w:val="center"/>
      </w:pPr>
      <w:bookmarkStart w:id="0" w:name="P38"/>
      <w:bookmarkEnd w:id="0"/>
      <w:r>
        <w:t>ПОРЯДОК</w:t>
      </w:r>
    </w:p>
    <w:p w:rsidR="008705EC" w:rsidRDefault="001D106C">
      <w:pPr>
        <w:pStyle w:val="ConsPlusTitle0"/>
        <w:jc w:val="center"/>
      </w:pPr>
      <w:r>
        <w:t>СОГЛАСОВАНИЯ ВЕРОЯТНОГО ВРЕДА В ЧАСТИ ПРАВИЛЬНОСТИ</w:t>
      </w:r>
    </w:p>
    <w:p w:rsidR="008705EC" w:rsidRDefault="001D106C">
      <w:pPr>
        <w:pStyle w:val="ConsPlusTitle0"/>
        <w:jc w:val="center"/>
      </w:pPr>
      <w:r>
        <w:t>ОПРЕДЕЛЕНИЯ ВЕЛИЧИН, СОСТАВЛЯЮЩИХ ВЕРОЯТНЫЙ ВРЕД ПРИ АВАРИИ</w:t>
      </w:r>
    </w:p>
    <w:p w:rsidR="008705EC" w:rsidRDefault="001D106C">
      <w:pPr>
        <w:pStyle w:val="ConsPlusTitle0"/>
        <w:jc w:val="center"/>
      </w:pPr>
      <w:r>
        <w:t>ГИДРОТЕХНИЧЕСКОГО СООРУЖЕНИЯ, В СЛУЧАЕ, ЕСЛИ ВЕРОЯТНЫЙ ВРЕД</w:t>
      </w:r>
    </w:p>
    <w:p w:rsidR="008705EC" w:rsidRDefault="001D106C">
      <w:pPr>
        <w:pStyle w:val="ConsPlusTitle0"/>
        <w:jc w:val="center"/>
      </w:pPr>
      <w:r>
        <w:t xml:space="preserve">МОЖЕТ БЫТЬ </w:t>
      </w:r>
      <w:proofErr w:type="gramStart"/>
      <w:r>
        <w:t>ПРИЧИНЕН</w:t>
      </w:r>
      <w:proofErr w:type="gramEnd"/>
      <w:r>
        <w:t xml:space="preserve"> ЖИЗНИ, ЗДОРОВЬЮ ФИЗИЧЕСКИХ ЛИЦ,</w:t>
      </w:r>
    </w:p>
    <w:p w:rsidR="008705EC" w:rsidRDefault="001D106C">
      <w:pPr>
        <w:pStyle w:val="ConsPlusTitle0"/>
        <w:jc w:val="center"/>
      </w:pPr>
      <w:r>
        <w:t>ОКРУЖАЮЩЕЙ СРЕДЕ, ИМУЩЕСТВУ ФИЗИЧЕСКИХ И ЮРИДИЧЕСКИХ ЛИЦ</w:t>
      </w:r>
    </w:p>
    <w:p w:rsidR="008705EC" w:rsidRDefault="001D106C">
      <w:pPr>
        <w:pStyle w:val="ConsPlusTitle0"/>
        <w:jc w:val="center"/>
      </w:pPr>
      <w:r>
        <w:t>НА ТЕРРИТОРИИ КИРОВСКОЙ ОБЛ</w:t>
      </w:r>
      <w:r>
        <w:t>АСТИ</w:t>
      </w:r>
    </w:p>
    <w:p w:rsidR="008705EC" w:rsidRDefault="008705E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705E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5EC" w:rsidRDefault="001D106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17" w:tooltip="Постановление Правительства Кировской области от 16.03.2016 N 89/168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89/168</w:t>
              </w:r>
            </w:hyperlink>
            <w:r>
              <w:rPr>
                <w:color w:val="392C69"/>
              </w:rPr>
              <w:t xml:space="preserve">, от 29.03.2019 </w:t>
            </w:r>
            <w:hyperlink r:id="rId18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120-П</w:t>
              </w:r>
            </w:hyperlink>
            <w:r>
              <w:rPr>
                <w:color w:val="392C69"/>
              </w:rPr>
              <w:t xml:space="preserve">, от 16.12.2019 </w:t>
            </w:r>
            <w:hyperlink r:id="rId19" w:tooltip="Постановление Правительства Кировской области от 16.12.2019 N 642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642-П</w:t>
              </w:r>
            </w:hyperlink>
            <w:r>
              <w:rPr>
                <w:color w:val="392C69"/>
              </w:rPr>
              <w:t>,</w:t>
            </w:r>
          </w:p>
          <w:p w:rsidR="008705EC" w:rsidRDefault="001D106C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30.07.2021 </w:t>
            </w:r>
            <w:hyperlink r:id="rId20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      <w:r>
                <w:rPr>
                  <w:color w:val="0000FF"/>
                </w:rPr>
                <w:t>N 400-П</w:t>
              </w:r>
            </w:hyperlink>
            <w:r>
              <w:rPr>
                <w:color w:val="392C69"/>
              </w:rPr>
              <w:t xml:space="preserve">, от 13.11.2024 </w:t>
            </w:r>
            <w:hyperlink r:id="rId21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      <w:r>
                <w:rPr>
                  <w:color w:val="0000FF"/>
                </w:rPr>
                <w:t>N 492-П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5EC" w:rsidRDefault="008705EC">
            <w:pPr>
              <w:pStyle w:val="ConsPlusNormal0"/>
            </w:pPr>
          </w:p>
        </w:tc>
      </w:tr>
    </w:tbl>
    <w:p w:rsidR="008705EC" w:rsidRDefault="008705EC">
      <w:pPr>
        <w:pStyle w:val="ConsPlusNormal0"/>
        <w:jc w:val="both"/>
      </w:pPr>
    </w:p>
    <w:p w:rsidR="008705EC" w:rsidRDefault="001D106C">
      <w:pPr>
        <w:pStyle w:val="ConsPlusNormal0"/>
        <w:ind w:firstLine="540"/>
        <w:jc w:val="both"/>
      </w:pPr>
      <w:r>
        <w:t xml:space="preserve">1. </w:t>
      </w:r>
      <w:proofErr w:type="gramStart"/>
      <w:r>
        <w:t>Порядок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</w:t>
      </w:r>
      <w:r>
        <w:t xml:space="preserve">еству физических и юридических лиц на территории Кировской области (далее - Порядок), разработан в соответствии с Федеральным </w:t>
      </w:r>
      <w:hyperlink r:id="rId2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21.07.1997 N 117-ФЗ "О безопасности гидротехнических сооружений" и регламентирует процедуру согласования вероятного</w:t>
      </w:r>
      <w:proofErr w:type="gramEnd"/>
      <w:r>
        <w:t xml:space="preserve"> вреда </w:t>
      </w:r>
      <w:r>
        <w:t>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</w:t>
      </w:r>
      <w:r>
        <w:t>ритории Кировской области (далее - расчет).</w:t>
      </w:r>
    </w:p>
    <w:p w:rsidR="008705EC" w:rsidRDefault="001D106C">
      <w:pPr>
        <w:pStyle w:val="ConsPlusNormal0"/>
        <w:jc w:val="both"/>
      </w:pPr>
      <w:r>
        <w:t xml:space="preserve">(п. 1 в ред. </w:t>
      </w:r>
      <w:hyperlink r:id="rId23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Целью согласования расчета является установление полноты и достоверности информаци</w:t>
      </w:r>
      <w:r>
        <w:t>и, представленной в расчете вероятного вреда, который может быть причинен в результате аварии гидротехнического сооружения, расположенного на территории Кировской области, повреждения которого могут привести к возникновению чрезвычайной ситуации (далее - Г</w:t>
      </w:r>
      <w:r>
        <w:t>ТС).</w:t>
      </w:r>
      <w:proofErr w:type="gramEnd"/>
    </w:p>
    <w:p w:rsidR="008705EC" w:rsidRDefault="001D106C">
      <w:pPr>
        <w:pStyle w:val="ConsPlusNormal0"/>
        <w:spacing w:before="200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 xml:space="preserve">Расчет проводится собственником ГТС или эксплуатирующей организацией (далее - владелец ГТС) в соответствии с требованиями </w:t>
      </w:r>
      <w:hyperlink r:id="rId24" w:tooltip="Приказ Ростехнадзора от 10.12.2020 N 516 &quot;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">
        <w:r>
          <w:rPr>
            <w:color w:val="0000FF"/>
          </w:rPr>
          <w:t>Методики</w:t>
        </w:r>
      </w:hyperlink>
      <w:r>
        <w:t xml:space="preserve"> определения размер</w:t>
      </w:r>
      <w:r>
        <w:t>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 (далее - Методика определения ра</w:t>
      </w:r>
      <w:r>
        <w:t>змера вреда), утвержденной приказом Федеральной службы по экологическому, технологическому и атомному надзору от 10.12.2020</w:t>
      </w:r>
      <w:proofErr w:type="gramEnd"/>
      <w:r>
        <w:t xml:space="preserve"> N 516 "Об утверждении Методики определения размера вреда, который может быть причинен жизни, здоровью физических лиц, имуществу физи</w:t>
      </w:r>
      <w:r>
        <w:t>ческих и юридических лиц в результате аварии гидротехнического сооружения (за исключением судоходных и портовых гидротехнических сооружений)".</w:t>
      </w:r>
    </w:p>
    <w:p w:rsidR="008705EC" w:rsidRDefault="001D106C">
      <w:pPr>
        <w:pStyle w:val="ConsPlusNormal0"/>
        <w:jc w:val="both"/>
      </w:pPr>
      <w:r>
        <w:t xml:space="preserve">(п. 3 в ред. </w:t>
      </w:r>
      <w:hyperlink r:id="rId25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1D106C">
      <w:pPr>
        <w:pStyle w:val="ConsPlusNormal0"/>
        <w:spacing w:before="200"/>
        <w:ind w:firstLine="540"/>
        <w:jc w:val="both"/>
      </w:pPr>
      <w:bookmarkStart w:id="2" w:name="P55"/>
      <w:bookmarkEnd w:id="2"/>
      <w:r>
        <w:t>4. Органами исполнительной власти Кировской области, уполномоченными на согласование расчета (далее - уполномоченные органы), определены: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транспорта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энергетики и жилищно-коммунального хозяйства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информационных технологий и связи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лесного хозяйства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промышленности, предпринимательства и торговли Кир</w:t>
      </w:r>
      <w:r>
        <w:t>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сельского хозяйства и продовольствия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охраны окружающей среды Кировской области;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администрация Губернатора и Правительства Кировской области.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Владелец ГТС представляет расчет для согласования в ка</w:t>
      </w:r>
      <w:r>
        <w:t>ждый из уполномоченных органов.</w:t>
      </w:r>
    </w:p>
    <w:p w:rsidR="008705EC" w:rsidRDefault="001D106C">
      <w:pPr>
        <w:pStyle w:val="ConsPlusNormal0"/>
        <w:jc w:val="both"/>
      </w:pPr>
      <w:r>
        <w:t xml:space="preserve">(п. 4 в ред. </w:t>
      </w:r>
      <w:hyperlink r:id="rId26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1D106C">
      <w:pPr>
        <w:pStyle w:val="ConsPlusNormal0"/>
        <w:spacing w:before="200"/>
        <w:ind w:firstLine="540"/>
        <w:jc w:val="both"/>
      </w:pPr>
      <w:bookmarkStart w:id="3" w:name="P66"/>
      <w:bookmarkEnd w:id="3"/>
      <w:r>
        <w:t>5. Министерство транспорта Кировской о</w:t>
      </w:r>
      <w:r>
        <w:t>бласти проводит проверку расчета в части оценки ущерба элементам транспорта.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энергетики и жилищно-коммунального хозяйства Кировской области проводит проверку расчета в части оценки ущерба, причиненного жилому фонду, ущерба, вызванного нарушени</w:t>
      </w:r>
      <w:r>
        <w:t>ем водоснабжения из-за аварий водозаборных сооружений.</w:t>
      </w:r>
    </w:p>
    <w:p w:rsidR="008705EC" w:rsidRDefault="001D106C">
      <w:pPr>
        <w:pStyle w:val="ConsPlusNormal0"/>
        <w:jc w:val="both"/>
      </w:pPr>
      <w:r>
        <w:lastRenderedPageBreak/>
        <w:t xml:space="preserve">(в ред. </w:t>
      </w:r>
      <w:hyperlink r:id="rId27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13.11.2024 N 492-П)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информа</w:t>
      </w:r>
      <w:r>
        <w:t>ционных технологий и связи Кировской области проводит проверку расчета в части оценки ущерба элементам связи.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лесного хозяйства Кировской области проводит проверку расчета в части оценки ущерба лесному фонду.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промышленности, предп</w:t>
      </w:r>
      <w:r>
        <w:t>ринимательства и торговли Кировской области проводит проверку расчета в части оценки ущерба основным и оборотным фондам предприятий, ущерба готовой продукции предприятий.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</w:t>
      </w:r>
      <w:r>
        <w:t>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Министерство сельского хозяйства и продовольствия Кировской области проводит проверку расчета в части оценки ущерба сельскохозяйственному производству.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Министерство охраны окружающей среды Кировской области проводит проверку расчета в части </w:t>
      </w:r>
      <w:r>
        <w:t>оценки ущерба от сброса опасных веществ (отходов) в окружающую среду.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Администрация Губернатора и Правительства Кировской области проводит проверку расчета в части определения числа погибших и пострадавших при аварии ГТС работников ГТС и иных граждан.</w:t>
      </w:r>
    </w:p>
    <w:p w:rsidR="008705EC" w:rsidRDefault="001D106C">
      <w:pPr>
        <w:pStyle w:val="ConsPlusNormal0"/>
        <w:jc w:val="both"/>
      </w:pPr>
      <w:r>
        <w:t>(в р</w:t>
      </w:r>
      <w:r>
        <w:t xml:space="preserve">ед. </w:t>
      </w:r>
      <w:hyperlink r:id="rId29" w:tooltip="Постановление Правительства Кировской области от 16.12.2019 N 642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16.12.2019 N 642-П)</w:t>
      </w:r>
    </w:p>
    <w:p w:rsidR="008705EC" w:rsidRDefault="001D106C">
      <w:pPr>
        <w:pStyle w:val="ConsPlusNormal0"/>
        <w:jc w:val="both"/>
      </w:pPr>
      <w:r>
        <w:t xml:space="preserve">(п. 5 в ред. </w:t>
      </w:r>
      <w:hyperlink r:id="rId30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29.03.2019 N 120-П)</w:t>
      </w:r>
    </w:p>
    <w:p w:rsidR="008705EC" w:rsidRDefault="001D106C">
      <w:pPr>
        <w:pStyle w:val="ConsPlusNormal0"/>
        <w:spacing w:before="200"/>
        <w:ind w:firstLine="540"/>
        <w:jc w:val="both"/>
      </w:pPr>
      <w:bookmarkStart w:id="4" w:name="P78"/>
      <w:bookmarkEnd w:id="4"/>
      <w:r>
        <w:t>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К обращению прилагаются следующие документы (далее - прилагаемые документы):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заверенные владельцем ГТС копии до</w:t>
      </w:r>
      <w:r>
        <w:t>кументов, подтверждающих право собственности или право пользования гидротехническим сооружением;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29.03.2019 N 120-П)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расчет в 3 экземплярах, оформленный в соответствии с </w:t>
      </w:r>
      <w:hyperlink w:anchor="P53" w:tooltip="3. Расчет проводится собственником ГТС или эксплуатирующей организацией (далее - владелец ГТС) в соответствии с требованиями Методики определения размера вреда, который может быть причинен жизни, здоровью физических лиц, имуществу физических и юридических лиц ">
        <w:r>
          <w:rPr>
            <w:color w:val="0000FF"/>
          </w:rPr>
          <w:t>пунктом 3</w:t>
        </w:r>
      </w:hyperlink>
      <w:r>
        <w:t xml:space="preserve"> настоящего Порядка, прошнурованный, подписанный владельцем ГТС и скрепленный печатью владельца ГТС (при наличии печати);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графические приложения (ситуационный план ГТС и территории нижнего бьефа с нанесенными на нег</w:t>
      </w:r>
      <w:r>
        <w:t>о расчетными границами негативных воздействий от аварии ГТС);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обоснование прогнозируемого сценария аварии ГТС, в результате которой может быть причинен вероятный вред;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ранее выданный отказ в согласовании расчета или согласованный расчет (при их наличии);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д</w:t>
      </w:r>
      <w:r>
        <w:t>окумент, подтверждающий полномочия руководителя или иного уполномоченного представителя владельца ГТС, подписавшего обращение.</w:t>
      </w:r>
    </w:p>
    <w:p w:rsidR="008705EC" w:rsidRDefault="001D106C">
      <w:pPr>
        <w:pStyle w:val="ConsPlusNormal0"/>
        <w:jc w:val="both"/>
      </w:pPr>
      <w:r>
        <w:t xml:space="preserve">(в ред. постановлений Правительства Кировской области от 29.03.2019 </w:t>
      </w:r>
      <w:hyperlink r:id="rId34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120-П</w:t>
        </w:r>
      </w:hyperlink>
      <w:r>
        <w:t xml:space="preserve">, от 30.07.2021 </w:t>
      </w:r>
      <w:hyperlink r:id="rId35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>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Ответственность за достоверность представленных данных несет владелец ГТС.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Обращение и прилагаемые к нему документы владельцем ГТС могут быть направлены в письменной форме посредством курьерской или почтовой связи либо в электронной форме </w:t>
      </w:r>
      <w:r>
        <w:t>в формате .</w:t>
      </w:r>
      <w:proofErr w:type="spellStart"/>
      <w:r>
        <w:t>pdf</w:t>
      </w:r>
      <w:proofErr w:type="spellEnd"/>
      <w:r>
        <w:t xml:space="preserve"> на адрес электронной почты каждого из уполномоченных органов, указанных в </w:t>
      </w:r>
      <w:hyperlink w:anchor="P55" w:tooltip="4. Органами исполнительной власти Кировской области, уполномоченными на согласование расчета (далее - уполномоченные органы), определены:">
        <w:r>
          <w:rPr>
            <w:color w:val="0000FF"/>
          </w:rPr>
          <w:t>пункте 4</w:t>
        </w:r>
      </w:hyperlink>
      <w:r>
        <w:t xml:space="preserve"> настоящего Порядка. При этом в обращении, представленном в электронной форме, должен быть указан адрес электронной почты владельца ГТС, на который уполномоченный орган направит письмо о согласовании либо об отказе в </w:t>
      </w:r>
      <w:r>
        <w:lastRenderedPageBreak/>
        <w:t>согласовании расчета.</w:t>
      </w:r>
    </w:p>
    <w:p w:rsidR="008705EC" w:rsidRDefault="001D106C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>бзац вв</w:t>
      </w:r>
      <w:r>
        <w:t xml:space="preserve">еден </w:t>
      </w:r>
      <w:hyperlink r:id="rId36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29.03.2019 N 120-П; в ред. </w:t>
      </w:r>
      <w:hyperlink r:id="rId37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7. В день поступления обращения и прилагаемых документов уп</w:t>
      </w:r>
      <w:r>
        <w:t>олномоченные органы осуществляют их регистрацию.</w:t>
      </w:r>
    </w:p>
    <w:p w:rsidR="008705EC" w:rsidRDefault="001D106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39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29.03.2019 N 120-</w:t>
      </w:r>
      <w:r>
        <w:t>П.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8. Уполномоченные органы в пределах компетенции, установленной </w:t>
      </w:r>
      <w:hyperlink w:anchor="P66" w:tooltip="5. Министерство транспорта Кировской области проводит проверку расчета в части оценки ущерба элементам транспорта.">
        <w:r>
          <w:rPr>
            <w:color w:val="0000FF"/>
          </w:rPr>
          <w:t>пунктом 5</w:t>
        </w:r>
      </w:hyperlink>
      <w:r>
        <w:t xml:space="preserve"> настоящего Порядка, в течение 30 дней со дня регистрации обращения и прилагаемых документов (далее - документы):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8.1. Проверяют документы на предмет компле</w:t>
      </w:r>
      <w:r>
        <w:t xml:space="preserve">ктности в соответствии с перечнем, установленным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8.2. Проводят проверку расчета (в части оценки ущерба или определения числа погибших и пострадавших при аварии ГТС согласно </w:t>
      </w:r>
      <w:hyperlink w:anchor="P66" w:tooltip="5. Министерство транспорта Кировской области проводит проверку расчета в части оценки ущерба элементам транспорта.">
        <w:r>
          <w:rPr>
            <w:color w:val="0000FF"/>
          </w:rPr>
          <w:t>пункту 5</w:t>
        </w:r>
      </w:hyperlink>
      <w:r>
        <w:t xml:space="preserve"> настоящего Порядка) на соответствие его положениям Методики определения размера вреда.</w:t>
      </w:r>
    </w:p>
    <w:p w:rsidR="008705EC" w:rsidRDefault="001D106C">
      <w:pPr>
        <w:pStyle w:val="ConsPlusNormal0"/>
        <w:jc w:val="both"/>
      </w:pPr>
      <w:r>
        <w:t xml:space="preserve">(в ред. постановлений Правительства Кировской области от 30.07.2021 </w:t>
      </w:r>
      <w:hyperlink r:id="rId41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</w:t>
        </w:r>
        <w:r>
          <w:rPr>
            <w:color w:val="0000FF"/>
          </w:rPr>
          <w:t>0-П</w:t>
        </w:r>
      </w:hyperlink>
      <w:r>
        <w:t xml:space="preserve">, от 13.11.2024 </w:t>
      </w:r>
      <w:hyperlink r:id="rId42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8.3. </w:t>
      </w:r>
      <w:proofErr w:type="gramStart"/>
      <w:r>
        <w:t xml:space="preserve">В случае несоответствия документов перечню, установленному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Порядка, и (или) положениям Методики определения размера вреда на</w:t>
      </w:r>
      <w:r>
        <w:t>правляют владельцу ГТС любым доступным способом (лично под расписку о вручении, почтовым отправлением с уведомлением о вручении, электронной почтой) письмо об отказе в согласовании расчета с указанием причин отказа и прилагаемые к обращению документы.</w:t>
      </w:r>
      <w:proofErr w:type="gramEnd"/>
    </w:p>
    <w:p w:rsidR="008705EC" w:rsidRDefault="001D106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</w:t>
      </w:r>
      <w:r>
        <w:t xml:space="preserve">ед. постановлений Правительства Кировской области от 30.07.2021 </w:t>
      </w:r>
      <w:hyperlink r:id="rId43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 xml:space="preserve">, от 13.11.2024 </w:t>
      </w:r>
      <w:hyperlink r:id="rId44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Владельцы ГТС вправе при устранен</w:t>
      </w:r>
      <w:r>
        <w:t>ии причин, послуживших основанием для отказа, вновь представить документы для согласования расчета в уполномоченный орган.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8.4. В случае соответствия документов перечню, установленному </w:t>
      </w:r>
      <w:hyperlink w:anchor="P78" w:tooltip="6. Согласование расчета проводится на основании письменного обращения о согласовании расчета с описью прилагаемых документов (далее - обращение), представленного в уполномоченный орган владельцем ГТС.">
        <w:r>
          <w:rPr>
            <w:color w:val="0000FF"/>
          </w:rPr>
          <w:t>пунктом 6</w:t>
        </w:r>
      </w:hyperlink>
      <w:r>
        <w:t xml:space="preserve"> настоящего Порядка, и положениям Методики определения размера вреда направляют владельц</w:t>
      </w:r>
      <w:r>
        <w:t>у ГТС любым доступным способом (лично под расписку о вручении, почтовым отправлением с уведомлением о вручении, электронной почтой) письмо о согласовании расчета в 3 экземплярах.</w:t>
      </w:r>
    </w:p>
    <w:p w:rsidR="008705EC" w:rsidRDefault="001D106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Кировской области от 29.03.2019 </w:t>
      </w:r>
      <w:hyperlink r:id="rId45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120-П</w:t>
        </w:r>
      </w:hyperlink>
      <w:r>
        <w:t xml:space="preserve">, от 30.07.2021 </w:t>
      </w:r>
      <w:hyperlink r:id="rId46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N 400-П</w:t>
        </w:r>
      </w:hyperlink>
      <w:r>
        <w:t xml:space="preserve">, от 13.11.2024 </w:t>
      </w:r>
      <w:hyperlink r:id="rId47" w:tooltip="Постановление Правительства Кировской области от 13.11.2024 N 492-П &quot;О внесении изменений в постановление Правительства Кировской области от 03.07.2015 N 47/362 &quot;Об утверждении Порядка согласования расчета вероятного вреда, который может быть причинен жизни, з">
        <w:r>
          <w:rPr>
            <w:color w:val="0000FF"/>
          </w:rPr>
          <w:t>N 492-П</w:t>
        </w:r>
      </w:hyperlink>
      <w:r>
        <w:t>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9. Отказ в согласовании расчета должен быть конкретным, объе</w:t>
      </w:r>
      <w:r>
        <w:t>ктивным, аргументированным и доказательным. Формулировки выводов должны иметь однозначное толкование.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 xml:space="preserve">10. Уполномоченный орган согласовывает расчет на срок не более 5 лет </w:t>
      </w:r>
      <w:proofErr w:type="gramStart"/>
      <w:r>
        <w:t>с даты согласования</w:t>
      </w:r>
      <w:proofErr w:type="gramEnd"/>
      <w:r>
        <w:t xml:space="preserve"> расчета.</w:t>
      </w:r>
    </w:p>
    <w:p w:rsidR="008705EC" w:rsidRDefault="001D106C">
      <w:pPr>
        <w:pStyle w:val="ConsPlusNormal0"/>
        <w:jc w:val="both"/>
      </w:pPr>
      <w:r>
        <w:t xml:space="preserve">(п. 10 в ред. </w:t>
      </w:r>
      <w:hyperlink r:id="rId48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29.03.2019 N 120-П)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11. В уполномоченном органе хранятся: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копия согласованного расчета, обращение и прилагаемые к нему документы (в случае согласования расчета);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spacing w:before="200"/>
        <w:ind w:firstLine="540"/>
        <w:jc w:val="both"/>
      </w:pPr>
      <w:r>
        <w:t>обращение (в случае отказа в согласовании расчета).</w:t>
      </w:r>
    </w:p>
    <w:p w:rsidR="008705EC" w:rsidRDefault="001D106C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Кировской области от 30.07.2021 N 40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30.07.2021 N 400-П)</w:t>
      </w:r>
    </w:p>
    <w:p w:rsidR="008705EC" w:rsidRDefault="001D106C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51" w:tooltip="Постановление Правительства Кировской области от 29.03.2019 N 120-П &quot;О внесении изменений в постановление Правительства Кировской области от 03.07.2015 N 47/362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29.03.2019 N 120-П)</w:t>
      </w: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jc w:val="both"/>
      </w:pPr>
    </w:p>
    <w:p w:rsidR="008705EC" w:rsidRDefault="008705E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05EC" w:rsidSect="008705EC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EC" w:rsidRDefault="008705EC" w:rsidP="008705EC">
      <w:r>
        <w:separator/>
      </w:r>
    </w:p>
  </w:endnote>
  <w:endnote w:type="continuationSeparator" w:id="0">
    <w:p w:rsidR="008705EC" w:rsidRDefault="008705EC" w:rsidP="0087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5EC" w:rsidRDefault="008705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705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05EC" w:rsidRDefault="001D10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8705EC" w:rsidRDefault="008705EC">
          <w:pPr>
            <w:pStyle w:val="ConsPlusNormal0"/>
            <w:jc w:val="center"/>
          </w:pPr>
          <w:hyperlink r:id="rId1">
            <w:r w:rsidR="001D106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5EC" w:rsidRDefault="001D106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705E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705EC"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 w:rsidR="008705E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705E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705EC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8705EC">
            <w:fldChar w:fldCharType="end"/>
          </w:r>
        </w:p>
      </w:tc>
    </w:tr>
  </w:tbl>
  <w:p w:rsidR="008705EC" w:rsidRDefault="001D106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5EC" w:rsidRDefault="008705E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705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705EC" w:rsidRDefault="001D106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05EC" w:rsidRDefault="008705EC">
          <w:pPr>
            <w:pStyle w:val="ConsPlusNormal0"/>
            <w:jc w:val="center"/>
          </w:pPr>
          <w:hyperlink r:id="rId1">
            <w:r w:rsidR="001D106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05EC" w:rsidRDefault="001D106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705EC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705EC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8705EC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705EC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705EC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8705EC">
            <w:fldChar w:fldCharType="end"/>
          </w:r>
        </w:p>
      </w:tc>
    </w:tr>
  </w:tbl>
  <w:p w:rsidR="008705EC" w:rsidRDefault="001D106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EC" w:rsidRDefault="008705EC" w:rsidP="008705EC">
      <w:r>
        <w:separator/>
      </w:r>
    </w:p>
  </w:footnote>
  <w:footnote w:type="continuationSeparator" w:id="0">
    <w:p w:rsidR="008705EC" w:rsidRDefault="008705EC" w:rsidP="00870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705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05EC" w:rsidRDefault="001D10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03.07.2015 N 47/362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соглас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05EC" w:rsidRDefault="001D10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 w:rsidR="008705EC" w:rsidRDefault="008705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5EC" w:rsidRDefault="008705EC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705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705EC" w:rsidRDefault="001D10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Кировской области от 03.07.2015 N </w:t>
          </w:r>
          <w:r>
            <w:rPr>
              <w:rFonts w:ascii="Tahoma" w:hAnsi="Tahoma" w:cs="Tahoma"/>
              <w:sz w:val="16"/>
              <w:szCs w:val="16"/>
            </w:rPr>
            <w:t>47/362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соглас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705EC" w:rsidRDefault="001D106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 w:rsidR="008705EC" w:rsidRDefault="008705E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05EC" w:rsidRDefault="008705EC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5EC"/>
    <w:rsid w:val="001D106C"/>
    <w:rsid w:val="0087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705EC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705E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705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8705EC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8705E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8705E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8705E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8705EC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D10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36286&amp;dst=100005" TargetMode="External"/><Relationship Id="rId18" Type="http://schemas.openxmlformats.org/officeDocument/2006/relationships/hyperlink" Target="https://login.consultant.ru/link/?req=doc&amp;base=RLAW240&amp;n=140449&amp;dst=100004" TargetMode="External"/><Relationship Id="rId26" Type="http://schemas.openxmlformats.org/officeDocument/2006/relationships/hyperlink" Target="https://login.consultant.ru/link/?req=doc&amp;base=RLAW240&amp;n=236286&amp;dst=100020" TargetMode="External"/><Relationship Id="rId39" Type="http://schemas.openxmlformats.org/officeDocument/2006/relationships/hyperlink" Target="https://login.consultant.ru/link/?req=doc&amp;base=RLAW240&amp;n=140449&amp;dst=100036" TargetMode="External"/><Relationship Id="rId21" Type="http://schemas.openxmlformats.org/officeDocument/2006/relationships/hyperlink" Target="https://login.consultant.ru/link/?req=doc&amp;base=RLAW240&amp;n=236286&amp;dst=100009" TargetMode="External"/><Relationship Id="rId34" Type="http://schemas.openxmlformats.org/officeDocument/2006/relationships/hyperlink" Target="https://login.consultant.ru/link/?req=doc&amp;base=RLAW240&amp;n=140449&amp;dst=100032" TargetMode="External"/><Relationship Id="rId42" Type="http://schemas.openxmlformats.org/officeDocument/2006/relationships/hyperlink" Target="https://login.consultant.ru/link/?req=doc&amp;base=RLAW240&amp;n=236286&amp;dst=100032" TargetMode="External"/><Relationship Id="rId47" Type="http://schemas.openxmlformats.org/officeDocument/2006/relationships/hyperlink" Target="https://login.consultant.ru/link/?req=doc&amp;base=RLAW240&amp;n=236286&amp;dst=100032" TargetMode="External"/><Relationship Id="rId50" Type="http://schemas.openxmlformats.org/officeDocument/2006/relationships/hyperlink" Target="https://login.consultant.ru/link/?req=doc&amp;base=RLAW240&amp;n=175128&amp;dst=100013" TargetMode="External"/><Relationship Id="rId55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40&amp;n=175128&amp;dst=100005" TargetMode="External"/><Relationship Id="rId17" Type="http://schemas.openxmlformats.org/officeDocument/2006/relationships/hyperlink" Target="https://login.consultant.ru/link/?req=doc&amp;base=RLAW240&amp;n=98500&amp;dst=100005" TargetMode="External"/><Relationship Id="rId25" Type="http://schemas.openxmlformats.org/officeDocument/2006/relationships/hyperlink" Target="https://login.consultant.ru/link/?req=doc&amp;base=RLAW240&amp;n=236286&amp;dst=100018" TargetMode="External"/><Relationship Id="rId33" Type="http://schemas.openxmlformats.org/officeDocument/2006/relationships/hyperlink" Target="https://login.consultant.ru/link/?req=doc&amp;base=RLAW240&amp;n=140449&amp;dst=100030" TargetMode="External"/><Relationship Id="rId38" Type="http://schemas.openxmlformats.org/officeDocument/2006/relationships/hyperlink" Target="https://login.consultant.ru/link/?req=doc&amp;base=RLAW240&amp;n=175128&amp;dst=100013" TargetMode="External"/><Relationship Id="rId46" Type="http://schemas.openxmlformats.org/officeDocument/2006/relationships/hyperlink" Target="https://login.consultant.ru/link/?req=doc&amp;base=RLAW240&amp;n=175128&amp;dst=100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36286&amp;dst=100009" TargetMode="External"/><Relationship Id="rId20" Type="http://schemas.openxmlformats.org/officeDocument/2006/relationships/hyperlink" Target="https://login.consultant.ru/link/?req=doc&amp;base=RLAW240&amp;n=175128&amp;dst=100008" TargetMode="External"/><Relationship Id="rId29" Type="http://schemas.openxmlformats.org/officeDocument/2006/relationships/hyperlink" Target="https://login.consultant.ru/link/?req=doc&amp;base=RLAW240&amp;n=150559&amp;dst=100007" TargetMode="External"/><Relationship Id="rId41" Type="http://schemas.openxmlformats.org/officeDocument/2006/relationships/hyperlink" Target="https://login.consultant.ru/link/?req=doc&amp;base=RLAW240&amp;n=175128&amp;dst=100027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40&amp;n=150559&amp;dst=100004" TargetMode="External"/><Relationship Id="rId24" Type="http://schemas.openxmlformats.org/officeDocument/2006/relationships/hyperlink" Target="https://login.consultant.ru/link/?req=doc&amp;base=LAW&amp;n=372505&amp;dst=100010" TargetMode="External"/><Relationship Id="rId32" Type="http://schemas.openxmlformats.org/officeDocument/2006/relationships/hyperlink" Target="https://login.consultant.ru/link/?req=doc&amp;base=RLAW240&amp;n=175128&amp;dst=100013" TargetMode="External"/><Relationship Id="rId37" Type="http://schemas.openxmlformats.org/officeDocument/2006/relationships/hyperlink" Target="https://login.consultant.ru/link/?req=doc&amp;base=RLAW240&amp;n=175128&amp;dst=100013" TargetMode="External"/><Relationship Id="rId40" Type="http://schemas.openxmlformats.org/officeDocument/2006/relationships/hyperlink" Target="https://login.consultant.ru/link/?req=doc&amp;base=RLAW240&amp;n=175128&amp;dst=100013" TargetMode="External"/><Relationship Id="rId45" Type="http://schemas.openxmlformats.org/officeDocument/2006/relationships/hyperlink" Target="https://login.consultant.ru/link/?req=doc&amp;base=RLAW240&amp;n=140449&amp;dst=100037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36286&amp;dst=100007" TargetMode="External"/><Relationship Id="rId23" Type="http://schemas.openxmlformats.org/officeDocument/2006/relationships/hyperlink" Target="https://login.consultant.ru/link/?req=doc&amp;base=RLAW240&amp;n=236286&amp;dst=100016" TargetMode="External"/><Relationship Id="rId28" Type="http://schemas.openxmlformats.org/officeDocument/2006/relationships/hyperlink" Target="https://login.consultant.ru/link/?req=doc&amp;base=RLAW240&amp;n=175128&amp;dst=100024" TargetMode="External"/><Relationship Id="rId36" Type="http://schemas.openxmlformats.org/officeDocument/2006/relationships/hyperlink" Target="https://login.consultant.ru/link/?req=doc&amp;base=RLAW240&amp;n=140449&amp;dst=100034" TargetMode="External"/><Relationship Id="rId49" Type="http://schemas.openxmlformats.org/officeDocument/2006/relationships/hyperlink" Target="https://login.consultant.ru/link/?req=doc&amp;base=RLAW240&amp;n=175128&amp;dst=10001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140449&amp;dst=100004" TargetMode="External"/><Relationship Id="rId19" Type="http://schemas.openxmlformats.org/officeDocument/2006/relationships/hyperlink" Target="https://login.consultant.ru/link/?req=doc&amp;base=RLAW240&amp;n=150559&amp;dst=100004" TargetMode="External"/><Relationship Id="rId31" Type="http://schemas.openxmlformats.org/officeDocument/2006/relationships/hyperlink" Target="https://login.consultant.ru/link/?req=doc&amp;base=RLAW240&amp;n=175128&amp;dst=100013" TargetMode="External"/><Relationship Id="rId44" Type="http://schemas.openxmlformats.org/officeDocument/2006/relationships/hyperlink" Target="https://login.consultant.ru/link/?req=doc&amp;base=RLAW240&amp;n=236286&amp;dst=100032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98500&amp;dst=100005" TargetMode="External"/><Relationship Id="rId14" Type="http://schemas.openxmlformats.org/officeDocument/2006/relationships/hyperlink" Target="https://login.consultant.ru/link/?req=doc&amp;base=LAW&amp;n=462416&amp;dst=100111" TargetMode="External"/><Relationship Id="rId22" Type="http://schemas.openxmlformats.org/officeDocument/2006/relationships/hyperlink" Target="https://login.consultant.ru/link/?req=doc&amp;base=LAW&amp;n=462416" TargetMode="External"/><Relationship Id="rId27" Type="http://schemas.openxmlformats.org/officeDocument/2006/relationships/hyperlink" Target="https://login.consultant.ru/link/?req=doc&amp;base=RLAW240&amp;n=236286&amp;dst=100030" TargetMode="External"/><Relationship Id="rId30" Type="http://schemas.openxmlformats.org/officeDocument/2006/relationships/hyperlink" Target="https://login.consultant.ru/link/?req=doc&amp;base=RLAW240&amp;n=140449&amp;dst=100021" TargetMode="External"/><Relationship Id="rId35" Type="http://schemas.openxmlformats.org/officeDocument/2006/relationships/hyperlink" Target="https://login.consultant.ru/link/?req=doc&amp;base=RLAW240&amp;n=175128&amp;dst=100013" TargetMode="External"/><Relationship Id="rId43" Type="http://schemas.openxmlformats.org/officeDocument/2006/relationships/hyperlink" Target="https://login.consultant.ru/link/?req=doc&amp;base=RLAW240&amp;n=175128&amp;dst=100013" TargetMode="External"/><Relationship Id="rId48" Type="http://schemas.openxmlformats.org/officeDocument/2006/relationships/hyperlink" Target="https://login.consultant.ru/link/?req=doc&amp;base=RLAW240&amp;n=140449&amp;dst=10004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40&amp;n=140449&amp;dst=100046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3967</Words>
  <Characters>22615</Characters>
  <Application>Microsoft Office Word</Application>
  <DocSecurity>0</DocSecurity>
  <Lines>188</Lines>
  <Paragraphs>53</Paragraphs>
  <ScaleCrop>false</ScaleCrop>
  <Company>КонсультантПлюс Версия 4025.00.30</Company>
  <LinksUpToDate>false</LinksUpToDate>
  <CharactersWithSpaces>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03.07.2015 N 47/362
(ред. от 13.11.2024)
"Об утверждении Порядка согласования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области"</dc:title>
  <dc:creator>Ольга А. Киселева</dc:creator>
  <cp:lastModifiedBy>kiseleva_oa</cp:lastModifiedBy>
  <cp:revision>2</cp:revision>
  <dcterms:created xsi:type="dcterms:W3CDTF">2025-10-02T06:52:00Z</dcterms:created>
  <dcterms:modified xsi:type="dcterms:W3CDTF">2025-10-02T06:52:00Z</dcterms:modified>
</cp:coreProperties>
</file>