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КИРОВСКОЙ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сентября 2022 г. N 537-П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МИНИМАЛЬНОГО КОЛИЧЕСТВА СПЕЦИАЛЬНЫХ РАБОЧИХ</w:t>
      </w:r>
    </w:p>
    <w:p>
      <w:pPr>
        <w:pStyle w:val="2"/>
        <w:jc w:val="center"/>
      </w:pPr>
      <w:r>
        <w:rPr>
          <w:sz w:val="20"/>
        </w:rPr>
        <w:t xml:space="preserve">МЕСТ ДЛЯ ТРУДОУСТРОЙСТВА ИНВАЛИДОВ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6" w:tooltip="Федеральный закон от 24.11.1995 N 181-ФЗ (ред. от 29.05.2024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статьей 22</w:t>
        </w:r>
      </w:hyperlink>
      <w:r>
        <w:rPr>
          <w:sz w:val="20"/>
        </w:rPr>
        <w:t xml:space="preserve"> Федерального закона от 24.11.1995 N 181-ФЗ "О социальной защите инвалидов в Российской Федерации", </w:t>
      </w:r>
      <w:hyperlink w:history="0" r:id="rId7" w:tooltip="Закон Кировской области от 03.08.2017 N 91-ЗО (ред. от 26.07.2022) &quot;О социальной защите инвалидов в Кировской области&quot; (принят постановлением Законодательного Собрания Кировской области от 27.07.2017 N 12/105)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Закона Кировской области от 03.08.2017 N 91-ЗО "О социальной защите инвалидов в Кировской области" Правительство Кировской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организациям Кировской области независимо от организационно-правовых форм и форм собственности минимальное количество специальных рабочих мест для трудоустройства инвалидов в пределах установленной квоты для приема на работу инвалидов в соответствии со среднесписочной численностью работников организации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101 до 300 работников - одно специальное рабочее место;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301 до 1000 работников - два специальных рабочих места;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1001 до 3000 работников - три специальных рабочих места;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свыше 3000 работников - четыре специальных рабочих места.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 органами, представляющими необходимую информацию работодателям при создании ими специальных рабочих мест для трудоустройства инвалидов, органы государственной службы занятости населения Кировской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оценка соблюдения требований, предусмотренных пунктом 1 настоящего постановления, осуществляется управлением государственной службы занятости населения Кировской области в рамках регионального государственного контроля (надзора) за приемом на работу инвалидов в пределах установленной квоты.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 силу </w:t>
      </w:r>
      <w:hyperlink w:history="0" r:id="rId8" w:tooltip="Постановление Правительства Кировской области от 15.01.2013 N 191/7 (ред. от 28.03.2018) &quot;Об установлении минимального количества специальных рабочих мест для трудоустройства инвалидов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Кировской области от 15.01.2013 N 191/7 "Об установлении минимального количества специальных рабочих мест для трудоустройства инвалидов".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изменение в </w:t>
      </w:r>
      <w:hyperlink w:history="0" r:id="rId9" w:tooltip="Постановление Правительства Кировской области от 06.12.2016 N 32/226 (ред. от 08.11.2022) &quot;О внесении изменений в некоторые постановления Правительства Кировской области&quot; (вместе с &quot;Информацией о местах нахождения, контактных телефонах, адресах электронной почты кировских областных государственных казенных учреждений центров занятости населения&quot;)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Кировской области от 06.12.2016 N 32/226 "О внесении изменений в некоторые постановления Правительства Кировской области", исключив из него </w:t>
      </w:r>
      <w:hyperlink w:history="0" r:id="rId10" w:tooltip="Постановление Правительства Кировской области от 06.12.2016 N 32/226 (ред. от 08.11.2022) &quot;О внесении изменений в некоторые постановления Правительства Кировской области&quot; (вместе с &quot;Информацией о местах нахождения, контактных телефонах, адресах электронной почты кировских областных государственных казенных учреждений центров занятости населения&quot;) ------------ Недействующая редакция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изменение в </w:t>
      </w:r>
      <w:hyperlink w:history="0" r:id="rId11" w:tooltip="Постановление Правительства Кировской области от 28.03.2018 N 140-П (ред. от 08.11.2022) &quot;О внесении изменений в некоторые постановления Правительства Киров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Кировской области от 28.03.2018 N 140-П "О внесении изменений в некоторые постановления Правительства Кировской области", исключив из него </w:t>
      </w:r>
      <w:hyperlink w:history="0" r:id="rId12" w:tooltip="Постановление Правительства Кировской области от 28.03.2018 N 140-П (ред. от 08.11.2022) &quot;О внесении изменений в некоторые постановления Правительства Киров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выполнением постановления возложить на первого заместителя Председателя Правительства области Курдюмова Д.А.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Настоящее постановление вступает в силу с 01.03.2023 и действует до 01.03.2029.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Кировской области</w:t>
      </w:r>
    </w:p>
    <w:p>
      <w:pPr>
        <w:pStyle w:val="0"/>
        <w:jc w:val="right"/>
      </w:pPr>
      <w:r>
        <w:rPr>
          <w:sz w:val="20"/>
        </w:rPr>
        <w:t xml:space="preserve">А.А.ЧУРИН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22.09.2022 N 537-П</w:t>
            <w:br/>
            <w:t>"Об установлении минимального количества специальных...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Кировской области от 22.09.2022 N 537-П "Об установлении минимального количества специальных...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77409&amp;dst=100171" TargetMode = "External"/>
	<Relationship Id="rId7" Type="http://schemas.openxmlformats.org/officeDocument/2006/relationships/hyperlink" Target="https://login.consultant.ru/link/?req=doc&amp;base=RLAW240&amp;n=192187&amp;dst=100058" TargetMode = "External"/>
	<Relationship Id="rId8" Type="http://schemas.openxmlformats.org/officeDocument/2006/relationships/hyperlink" Target="https://login.consultant.ru/link/?req=doc&amp;base=RLAW240&amp;n=127200" TargetMode = "External"/>
	<Relationship Id="rId9" Type="http://schemas.openxmlformats.org/officeDocument/2006/relationships/hyperlink" Target="https://login.consultant.ru/link/?req=doc&amp;base=RLAW240&amp;n=197627" TargetMode = "External"/>
	<Relationship Id="rId10" Type="http://schemas.openxmlformats.org/officeDocument/2006/relationships/hyperlink" Target="https://login.consultant.ru/link/?req=doc&amp;base=RLAW240&amp;n=197627&amp;dst=100054" TargetMode = "External"/>
	<Relationship Id="rId11" Type="http://schemas.openxmlformats.org/officeDocument/2006/relationships/hyperlink" Target="https://login.consultant.ru/link/?req=doc&amp;base=RLAW240&amp;n=197628" TargetMode = "External"/>
	<Relationship Id="rId12" Type="http://schemas.openxmlformats.org/officeDocument/2006/relationships/hyperlink" Target="https://login.consultant.ru/link/?req=doc&amp;base=RLAW240&amp;n=197628&amp;dst=10004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22.09.2022 N 537-П
"Об установлении минимального количества специальных рабочих мест для трудоустройства инвалидов"</dc:title>
  <dcterms:created xsi:type="dcterms:W3CDTF">2024-06-13T13:56:45Z</dcterms:created>
</cp:coreProperties>
</file>