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720" w:rsidRPr="00112D8F" w:rsidRDefault="008E5720">
      <w:pPr>
        <w:pStyle w:val="ConsPlusTitlePage"/>
        <w:rPr>
          <w:rFonts w:ascii="Times New Roman" w:hAnsi="Times New Roman" w:cs="Times New Roman"/>
          <w:sz w:val="24"/>
          <w:szCs w:val="24"/>
        </w:rPr>
      </w:pPr>
      <w:r w:rsidRPr="00112D8F">
        <w:rPr>
          <w:rFonts w:ascii="Times New Roman" w:hAnsi="Times New Roman" w:cs="Times New Roman"/>
          <w:sz w:val="24"/>
          <w:szCs w:val="24"/>
        </w:rPr>
        <w:t xml:space="preserve">Документ предоставлен </w:t>
      </w:r>
      <w:hyperlink r:id="rId5">
        <w:proofErr w:type="spellStart"/>
        <w:r w:rsidRPr="00112D8F">
          <w:rPr>
            <w:rFonts w:ascii="Times New Roman" w:hAnsi="Times New Roman" w:cs="Times New Roman"/>
            <w:color w:val="0000FF"/>
            <w:sz w:val="24"/>
            <w:szCs w:val="24"/>
          </w:rPr>
          <w:t>КонсультантПлюс</w:t>
        </w:r>
        <w:proofErr w:type="spellEnd"/>
      </w:hyperlink>
      <w:r w:rsidRPr="00112D8F">
        <w:rPr>
          <w:rFonts w:ascii="Times New Roman" w:hAnsi="Times New Roman" w:cs="Times New Roman"/>
          <w:sz w:val="24"/>
          <w:szCs w:val="24"/>
        </w:rPr>
        <w:br/>
      </w:r>
    </w:p>
    <w:p w:rsidR="008E5720" w:rsidRPr="00112D8F" w:rsidRDefault="008E5720">
      <w:pPr>
        <w:pStyle w:val="ConsPlusNormal"/>
        <w:jc w:val="both"/>
        <w:outlineLvl w:val="0"/>
        <w:rPr>
          <w:rFonts w:ascii="Times New Roman" w:hAnsi="Times New Roman" w:cs="Times New Roman"/>
          <w:sz w:val="24"/>
          <w:szCs w:val="24"/>
        </w:rPr>
      </w:pPr>
    </w:p>
    <w:p w:rsidR="008E5720" w:rsidRPr="00112D8F" w:rsidRDefault="008E5720">
      <w:pPr>
        <w:pStyle w:val="ConsPlusTitle"/>
        <w:jc w:val="center"/>
        <w:outlineLvl w:val="0"/>
        <w:rPr>
          <w:rFonts w:ascii="Times New Roman" w:hAnsi="Times New Roman" w:cs="Times New Roman"/>
          <w:sz w:val="24"/>
          <w:szCs w:val="24"/>
        </w:rPr>
      </w:pPr>
      <w:r w:rsidRPr="00112D8F">
        <w:rPr>
          <w:rFonts w:ascii="Times New Roman" w:hAnsi="Times New Roman" w:cs="Times New Roman"/>
          <w:sz w:val="24"/>
          <w:szCs w:val="24"/>
        </w:rPr>
        <w:t>ПРАВИТЕЛЬСТВО КИРОВСКОЙ ОБЛАСТИ</w:t>
      </w:r>
    </w:p>
    <w:p w:rsidR="008E5720" w:rsidRPr="00112D8F" w:rsidRDefault="008E5720">
      <w:pPr>
        <w:pStyle w:val="ConsPlusTitle"/>
        <w:jc w:val="both"/>
        <w:rPr>
          <w:rFonts w:ascii="Times New Roman" w:hAnsi="Times New Roman" w:cs="Times New Roman"/>
          <w:sz w:val="24"/>
          <w:szCs w:val="24"/>
        </w:rPr>
      </w:pPr>
    </w:p>
    <w:p w:rsidR="008E5720" w:rsidRPr="00112D8F" w:rsidRDefault="008E5720">
      <w:pPr>
        <w:pStyle w:val="ConsPlusTitle"/>
        <w:jc w:val="center"/>
        <w:rPr>
          <w:rFonts w:ascii="Times New Roman" w:hAnsi="Times New Roman" w:cs="Times New Roman"/>
          <w:sz w:val="24"/>
          <w:szCs w:val="24"/>
        </w:rPr>
      </w:pPr>
      <w:r w:rsidRPr="00112D8F">
        <w:rPr>
          <w:rFonts w:ascii="Times New Roman" w:hAnsi="Times New Roman" w:cs="Times New Roman"/>
          <w:sz w:val="24"/>
          <w:szCs w:val="24"/>
        </w:rPr>
        <w:t>ПОСТАНОВЛЕНИЕ</w:t>
      </w:r>
    </w:p>
    <w:p w:rsidR="008E5720" w:rsidRPr="00112D8F" w:rsidRDefault="008E5720">
      <w:pPr>
        <w:pStyle w:val="ConsPlusTitle"/>
        <w:jc w:val="center"/>
        <w:rPr>
          <w:rFonts w:ascii="Times New Roman" w:hAnsi="Times New Roman" w:cs="Times New Roman"/>
          <w:sz w:val="24"/>
          <w:szCs w:val="24"/>
        </w:rPr>
      </w:pPr>
      <w:r w:rsidRPr="00112D8F">
        <w:rPr>
          <w:rFonts w:ascii="Times New Roman" w:hAnsi="Times New Roman" w:cs="Times New Roman"/>
          <w:sz w:val="24"/>
          <w:szCs w:val="24"/>
        </w:rPr>
        <w:t>от 9 ноября 2021 г. N 590-П</w:t>
      </w:r>
    </w:p>
    <w:p w:rsidR="008E5720" w:rsidRPr="00112D8F" w:rsidRDefault="008E5720">
      <w:pPr>
        <w:pStyle w:val="ConsPlusTitle"/>
        <w:jc w:val="both"/>
        <w:rPr>
          <w:rFonts w:ascii="Times New Roman" w:hAnsi="Times New Roman" w:cs="Times New Roman"/>
          <w:sz w:val="24"/>
          <w:szCs w:val="24"/>
        </w:rPr>
      </w:pPr>
    </w:p>
    <w:p w:rsidR="008E5720" w:rsidRPr="00112D8F" w:rsidRDefault="008E5720">
      <w:pPr>
        <w:pStyle w:val="ConsPlusTitle"/>
        <w:jc w:val="center"/>
        <w:rPr>
          <w:rFonts w:ascii="Times New Roman" w:hAnsi="Times New Roman" w:cs="Times New Roman"/>
          <w:sz w:val="24"/>
          <w:szCs w:val="24"/>
        </w:rPr>
      </w:pPr>
      <w:r w:rsidRPr="00112D8F">
        <w:rPr>
          <w:rFonts w:ascii="Times New Roman" w:hAnsi="Times New Roman" w:cs="Times New Roman"/>
          <w:sz w:val="24"/>
          <w:szCs w:val="24"/>
        </w:rPr>
        <w:t xml:space="preserve">ОБ УТВЕРЖДЕНИИ ПОЛОЖЕНИЯ </w:t>
      </w:r>
      <w:proofErr w:type="gramStart"/>
      <w:r w:rsidRPr="00112D8F">
        <w:rPr>
          <w:rFonts w:ascii="Times New Roman" w:hAnsi="Times New Roman" w:cs="Times New Roman"/>
          <w:sz w:val="24"/>
          <w:szCs w:val="24"/>
        </w:rPr>
        <w:t>О</w:t>
      </w:r>
      <w:proofErr w:type="gramEnd"/>
      <w:r w:rsidRPr="00112D8F">
        <w:rPr>
          <w:rFonts w:ascii="Times New Roman" w:hAnsi="Times New Roman" w:cs="Times New Roman"/>
          <w:sz w:val="24"/>
          <w:szCs w:val="24"/>
        </w:rPr>
        <w:t xml:space="preserve"> РЕГИОНАЛЬНОМ ГОСУДАРСТВЕННОМ</w:t>
      </w:r>
    </w:p>
    <w:p w:rsidR="008E5720" w:rsidRPr="00112D8F" w:rsidRDefault="008E5720">
      <w:pPr>
        <w:pStyle w:val="ConsPlusTitle"/>
        <w:jc w:val="center"/>
        <w:rPr>
          <w:rFonts w:ascii="Times New Roman" w:hAnsi="Times New Roman" w:cs="Times New Roman"/>
          <w:sz w:val="24"/>
          <w:szCs w:val="24"/>
        </w:rPr>
      </w:pPr>
      <w:r w:rsidRPr="00112D8F">
        <w:rPr>
          <w:rFonts w:ascii="Times New Roman" w:hAnsi="Times New Roman" w:cs="Times New Roman"/>
          <w:sz w:val="24"/>
          <w:szCs w:val="24"/>
        </w:rPr>
        <w:t xml:space="preserve">ЛИЦЕНЗИОННОМ КОНТРОЛЕ ЗА ОСУЩЕСТВЛЕНИЕМ </w:t>
      </w:r>
      <w:proofErr w:type="gramStart"/>
      <w:r w:rsidRPr="00112D8F">
        <w:rPr>
          <w:rFonts w:ascii="Times New Roman" w:hAnsi="Times New Roman" w:cs="Times New Roman"/>
          <w:sz w:val="24"/>
          <w:szCs w:val="24"/>
        </w:rPr>
        <w:t>ПРЕДПРИНИМАТЕЛЬСКОЙ</w:t>
      </w:r>
      <w:proofErr w:type="gramEnd"/>
    </w:p>
    <w:p w:rsidR="008E5720" w:rsidRPr="00112D8F" w:rsidRDefault="008E5720">
      <w:pPr>
        <w:pStyle w:val="ConsPlusTitle"/>
        <w:jc w:val="center"/>
        <w:rPr>
          <w:rFonts w:ascii="Times New Roman" w:hAnsi="Times New Roman" w:cs="Times New Roman"/>
          <w:sz w:val="24"/>
          <w:szCs w:val="24"/>
        </w:rPr>
      </w:pPr>
      <w:r w:rsidRPr="00112D8F">
        <w:rPr>
          <w:rFonts w:ascii="Times New Roman" w:hAnsi="Times New Roman" w:cs="Times New Roman"/>
          <w:sz w:val="24"/>
          <w:szCs w:val="24"/>
        </w:rPr>
        <w:t>ДЕЯТЕЛЬНОСТИ ПО УПРАВЛЕНИЮ МНОГОКВАРТИРНЫМИ ДОМАМИ,</w:t>
      </w:r>
    </w:p>
    <w:p w:rsidR="008E5720" w:rsidRPr="00112D8F" w:rsidRDefault="008E5720">
      <w:pPr>
        <w:pStyle w:val="ConsPlusTitle"/>
        <w:jc w:val="center"/>
        <w:rPr>
          <w:rFonts w:ascii="Times New Roman" w:hAnsi="Times New Roman" w:cs="Times New Roman"/>
          <w:sz w:val="24"/>
          <w:szCs w:val="24"/>
        </w:rPr>
      </w:pPr>
      <w:r w:rsidRPr="00112D8F">
        <w:rPr>
          <w:rFonts w:ascii="Times New Roman" w:hAnsi="Times New Roman" w:cs="Times New Roman"/>
          <w:sz w:val="24"/>
          <w:szCs w:val="24"/>
        </w:rPr>
        <w:t xml:space="preserve">ПРИЗНАНИИ </w:t>
      </w:r>
      <w:proofErr w:type="gramStart"/>
      <w:r w:rsidRPr="00112D8F">
        <w:rPr>
          <w:rFonts w:ascii="Times New Roman" w:hAnsi="Times New Roman" w:cs="Times New Roman"/>
          <w:sz w:val="24"/>
          <w:szCs w:val="24"/>
        </w:rPr>
        <w:t>УТРАТИВШИМИ</w:t>
      </w:r>
      <w:proofErr w:type="gramEnd"/>
      <w:r w:rsidRPr="00112D8F">
        <w:rPr>
          <w:rFonts w:ascii="Times New Roman" w:hAnsi="Times New Roman" w:cs="Times New Roman"/>
          <w:sz w:val="24"/>
          <w:szCs w:val="24"/>
        </w:rPr>
        <w:t xml:space="preserve"> СИЛУ НЕКОТОРЫХ ПОСТАНОВЛЕНИЙ</w:t>
      </w:r>
    </w:p>
    <w:p w:rsidR="008E5720" w:rsidRPr="00112D8F" w:rsidRDefault="008E5720">
      <w:pPr>
        <w:pStyle w:val="ConsPlusTitle"/>
        <w:jc w:val="center"/>
        <w:rPr>
          <w:rFonts w:ascii="Times New Roman" w:hAnsi="Times New Roman" w:cs="Times New Roman"/>
          <w:sz w:val="24"/>
          <w:szCs w:val="24"/>
        </w:rPr>
      </w:pPr>
      <w:r w:rsidRPr="00112D8F">
        <w:rPr>
          <w:rFonts w:ascii="Times New Roman" w:hAnsi="Times New Roman" w:cs="Times New Roman"/>
          <w:sz w:val="24"/>
          <w:szCs w:val="24"/>
        </w:rPr>
        <w:t>ПРАВИТЕЛЬСТВА КИРОВСКОЙ ОБЛАСТИ И ВНЕСЕНИИ ИЗМЕНЕНИЙ</w:t>
      </w:r>
    </w:p>
    <w:p w:rsidR="008E5720" w:rsidRPr="00112D8F" w:rsidRDefault="008E5720">
      <w:pPr>
        <w:pStyle w:val="ConsPlusTitle"/>
        <w:jc w:val="center"/>
        <w:rPr>
          <w:rFonts w:ascii="Times New Roman" w:hAnsi="Times New Roman" w:cs="Times New Roman"/>
          <w:sz w:val="24"/>
          <w:szCs w:val="24"/>
        </w:rPr>
      </w:pPr>
      <w:r w:rsidRPr="00112D8F">
        <w:rPr>
          <w:rFonts w:ascii="Times New Roman" w:hAnsi="Times New Roman" w:cs="Times New Roman"/>
          <w:sz w:val="24"/>
          <w:szCs w:val="24"/>
        </w:rPr>
        <w:t>В НЕКОТОРЫЕ ПОСТАНОВЛЕНИЯ ПРАВИТЕЛЬСТВА КИРОВСКОЙ ОБЛАСТИ</w:t>
      </w:r>
    </w:p>
    <w:p w:rsidR="008E5720" w:rsidRPr="00112D8F" w:rsidRDefault="008E5720">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5720" w:rsidRPr="00112D8F">
        <w:tc>
          <w:tcPr>
            <w:tcW w:w="60" w:type="dxa"/>
            <w:tcBorders>
              <w:top w:val="nil"/>
              <w:left w:val="nil"/>
              <w:bottom w:val="nil"/>
              <w:right w:val="nil"/>
            </w:tcBorders>
            <w:shd w:val="clear" w:color="auto" w:fill="CED3F1"/>
            <w:tcMar>
              <w:top w:w="0" w:type="dxa"/>
              <w:left w:w="0" w:type="dxa"/>
              <w:bottom w:w="0" w:type="dxa"/>
              <w:right w:w="0" w:type="dxa"/>
            </w:tcMar>
          </w:tcPr>
          <w:p w:rsidR="008E5720" w:rsidRPr="00112D8F" w:rsidRDefault="008E5720">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8E5720" w:rsidRPr="00112D8F" w:rsidRDefault="008E5720">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8E5720" w:rsidRPr="00112D8F" w:rsidRDefault="008E5720">
            <w:pPr>
              <w:pStyle w:val="ConsPlusNormal"/>
              <w:jc w:val="center"/>
              <w:rPr>
                <w:rFonts w:ascii="Times New Roman" w:hAnsi="Times New Roman" w:cs="Times New Roman"/>
                <w:sz w:val="24"/>
                <w:szCs w:val="24"/>
              </w:rPr>
            </w:pPr>
            <w:r w:rsidRPr="00112D8F">
              <w:rPr>
                <w:rFonts w:ascii="Times New Roman" w:hAnsi="Times New Roman" w:cs="Times New Roman"/>
                <w:color w:val="392C69"/>
                <w:sz w:val="24"/>
                <w:szCs w:val="24"/>
              </w:rPr>
              <w:t>Список изменяющих документов</w:t>
            </w:r>
          </w:p>
          <w:p w:rsidR="008E5720" w:rsidRPr="00112D8F" w:rsidRDefault="008E5720">
            <w:pPr>
              <w:pStyle w:val="ConsPlusNormal"/>
              <w:jc w:val="center"/>
              <w:rPr>
                <w:rFonts w:ascii="Times New Roman" w:hAnsi="Times New Roman" w:cs="Times New Roman"/>
                <w:sz w:val="24"/>
                <w:szCs w:val="24"/>
              </w:rPr>
            </w:pPr>
            <w:proofErr w:type="gramStart"/>
            <w:r w:rsidRPr="00112D8F">
              <w:rPr>
                <w:rFonts w:ascii="Times New Roman" w:hAnsi="Times New Roman" w:cs="Times New Roman"/>
                <w:color w:val="392C69"/>
                <w:sz w:val="24"/>
                <w:szCs w:val="24"/>
              </w:rPr>
              <w:t>(в ред. постановлений Правительства Кировской области</w:t>
            </w:r>
            <w:proofErr w:type="gramEnd"/>
          </w:p>
          <w:p w:rsidR="008E5720" w:rsidRPr="00112D8F" w:rsidRDefault="008E5720">
            <w:pPr>
              <w:pStyle w:val="ConsPlusNormal"/>
              <w:jc w:val="center"/>
              <w:rPr>
                <w:rFonts w:ascii="Times New Roman" w:hAnsi="Times New Roman" w:cs="Times New Roman"/>
                <w:sz w:val="24"/>
                <w:szCs w:val="24"/>
              </w:rPr>
            </w:pPr>
            <w:r w:rsidRPr="00112D8F">
              <w:rPr>
                <w:rFonts w:ascii="Times New Roman" w:hAnsi="Times New Roman" w:cs="Times New Roman"/>
                <w:color w:val="392C69"/>
                <w:sz w:val="24"/>
                <w:szCs w:val="24"/>
              </w:rPr>
              <w:t xml:space="preserve">от 20.04.2022 </w:t>
            </w:r>
            <w:hyperlink r:id="rId6">
              <w:r w:rsidRPr="00112D8F">
                <w:rPr>
                  <w:rFonts w:ascii="Times New Roman" w:hAnsi="Times New Roman" w:cs="Times New Roman"/>
                  <w:color w:val="0000FF"/>
                  <w:sz w:val="24"/>
                  <w:szCs w:val="24"/>
                </w:rPr>
                <w:t>N 177-П</w:t>
              </w:r>
            </w:hyperlink>
            <w:r w:rsidRPr="00112D8F">
              <w:rPr>
                <w:rFonts w:ascii="Times New Roman" w:hAnsi="Times New Roman" w:cs="Times New Roman"/>
                <w:color w:val="392C69"/>
                <w:sz w:val="24"/>
                <w:szCs w:val="24"/>
              </w:rPr>
              <w:t xml:space="preserve">, от 23.09.2023 </w:t>
            </w:r>
            <w:hyperlink r:id="rId7">
              <w:r w:rsidRPr="00112D8F">
                <w:rPr>
                  <w:rFonts w:ascii="Times New Roman" w:hAnsi="Times New Roman" w:cs="Times New Roman"/>
                  <w:color w:val="0000FF"/>
                  <w:sz w:val="24"/>
                  <w:szCs w:val="24"/>
                </w:rPr>
                <w:t>N 495-П</w:t>
              </w:r>
            </w:hyperlink>
            <w:r w:rsidRPr="00112D8F">
              <w:rPr>
                <w:rFonts w:ascii="Times New Roman" w:hAnsi="Times New Roman" w:cs="Times New Roman"/>
                <w:color w:val="392C69"/>
                <w:sz w:val="24"/>
                <w:szCs w:val="24"/>
              </w:rPr>
              <w:t xml:space="preserve">, от 15.12.2023 </w:t>
            </w:r>
            <w:hyperlink r:id="rId8">
              <w:r w:rsidRPr="00112D8F">
                <w:rPr>
                  <w:rFonts w:ascii="Times New Roman" w:hAnsi="Times New Roman" w:cs="Times New Roman"/>
                  <w:color w:val="0000FF"/>
                  <w:sz w:val="24"/>
                  <w:szCs w:val="24"/>
                </w:rPr>
                <w:t>N 676-П</w:t>
              </w:r>
            </w:hyperlink>
            <w:r w:rsidRPr="00112D8F">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5720" w:rsidRPr="00112D8F" w:rsidRDefault="008E5720">
            <w:pPr>
              <w:pStyle w:val="ConsPlusNormal"/>
              <w:rPr>
                <w:rFonts w:ascii="Times New Roman" w:hAnsi="Times New Roman" w:cs="Times New Roman"/>
                <w:sz w:val="24"/>
                <w:szCs w:val="24"/>
              </w:rPr>
            </w:pPr>
          </w:p>
        </w:tc>
      </w:tr>
    </w:tbl>
    <w:p w:rsidR="008E5720" w:rsidRPr="00112D8F" w:rsidRDefault="008E5720">
      <w:pPr>
        <w:pStyle w:val="ConsPlusNormal"/>
        <w:jc w:val="both"/>
        <w:rPr>
          <w:rFonts w:ascii="Times New Roman" w:hAnsi="Times New Roman" w:cs="Times New Roman"/>
          <w:sz w:val="24"/>
          <w:szCs w:val="24"/>
        </w:rPr>
      </w:pPr>
    </w:p>
    <w:p w:rsidR="008E5720" w:rsidRPr="00112D8F" w:rsidRDefault="008E5720">
      <w:pPr>
        <w:pStyle w:val="ConsPlusNormal"/>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На основании </w:t>
      </w:r>
      <w:hyperlink r:id="rId9">
        <w:r w:rsidRPr="00112D8F">
          <w:rPr>
            <w:rFonts w:ascii="Times New Roman" w:hAnsi="Times New Roman" w:cs="Times New Roman"/>
            <w:color w:val="0000FF"/>
            <w:sz w:val="24"/>
            <w:szCs w:val="24"/>
          </w:rPr>
          <w:t>статьи 196</w:t>
        </w:r>
      </w:hyperlink>
      <w:r w:rsidRPr="00112D8F">
        <w:rPr>
          <w:rFonts w:ascii="Times New Roman" w:hAnsi="Times New Roman" w:cs="Times New Roman"/>
          <w:sz w:val="24"/>
          <w:szCs w:val="24"/>
        </w:rPr>
        <w:t xml:space="preserve"> Жилищного кодекса Российской Федерации и </w:t>
      </w:r>
      <w:hyperlink r:id="rId10">
        <w:r w:rsidRPr="00112D8F">
          <w:rPr>
            <w:rFonts w:ascii="Times New Roman" w:hAnsi="Times New Roman" w:cs="Times New Roman"/>
            <w:color w:val="0000FF"/>
            <w:sz w:val="24"/>
            <w:szCs w:val="24"/>
          </w:rPr>
          <w:t>статьи 3</w:t>
        </w:r>
      </w:hyperlink>
      <w:r w:rsidRPr="00112D8F">
        <w:rPr>
          <w:rFonts w:ascii="Times New Roman" w:hAnsi="Times New Roman" w:cs="Times New Roman"/>
          <w:sz w:val="24"/>
          <w:szCs w:val="24"/>
        </w:rPr>
        <w:t xml:space="preserve"> Федерального закона от 31.07.2020 N 248-ФЗ "О государственном контроле (надзоре) и муниципальном контроле в Российской Федерации" Правительство Кировской области постановляет:</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1. Утвердить </w:t>
      </w:r>
      <w:hyperlink w:anchor="P45">
        <w:r w:rsidRPr="00112D8F">
          <w:rPr>
            <w:rFonts w:ascii="Times New Roman" w:hAnsi="Times New Roman" w:cs="Times New Roman"/>
            <w:color w:val="0000FF"/>
            <w:sz w:val="24"/>
            <w:szCs w:val="24"/>
          </w:rPr>
          <w:t>Положение</w:t>
        </w:r>
      </w:hyperlink>
      <w:r w:rsidRPr="00112D8F">
        <w:rPr>
          <w:rFonts w:ascii="Times New Roman" w:hAnsi="Times New Roman" w:cs="Times New Roman"/>
          <w:sz w:val="24"/>
          <w:szCs w:val="24"/>
        </w:rPr>
        <w:t xml:space="preserve"> о региональном государственном лицензионном </w:t>
      </w:r>
      <w:proofErr w:type="gramStart"/>
      <w:r w:rsidRPr="00112D8F">
        <w:rPr>
          <w:rFonts w:ascii="Times New Roman" w:hAnsi="Times New Roman" w:cs="Times New Roman"/>
          <w:sz w:val="24"/>
          <w:szCs w:val="24"/>
        </w:rPr>
        <w:t>контроле за</w:t>
      </w:r>
      <w:proofErr w:type="gramEnd"/>
      <w:r w:rsidRPr="00112D8F">
        <w:rPr>
          <w:rFonts w:ascii="Times New Roman" w:hAnsi="Times New Roman" w:cs="Times New Roman"/>
          <w:sz w:val="24"/>
          <w:szCs w:val="24"/>
        </w:rPr>
        <w:t xml:space="preserve"> осуществлением предпринимательской деятельности по управлению многоквартирными домами согласно </w:t>
      </w:r>
      <w:r w:rsidRPr="00112D8F">
        <w:rPr>
          <w:rFonts w:ascii="Times New Roman" w:hAnsi="Times New Roman" w:cs="Times New Roman"/>
          <w:sz w:val="24"/>
          <w:szCs w:val="24"/>
          <w:highlight w:val="yellow"/>
        </w:rPr>
        <w:t>приложению</w:t>
      </w:r>
      <w:r w:rsidR="0014509C" w:rsidRPr="00112D8F">
        <w:rPr>
          <w:rFonts w:ascii="Times New Roman" w:hAnsi="Times New Roman" w:cs="Times New Roman"/>
          <w:sz w:val="24"/>
          <w:szCs w:val="24"/>
          <w:highlight w:val="yellow"/>
        </w:rPr>
        <w:t xml:space="preserve"> № 1</w:t>
      </w:r>
      <w:r w:rsidRPr="00112D8F">
        <w:rPr>
          <w:rFonts w:ascii="Times New Roman" w:hAnsi="Times New Roman" w:cs="Times New Roman"/>
          <w:sz w:val="24"/>
          <w:szCs w:val="24"/>
        </w:rPr>
        <w:t>.</w:t>
      </w:r>
    </w:p>
    <w:p w:rsidR="0014509C" w:rsidRPr="00112D8F" w:rsidRDefault="0014509C">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highlight w:val="yellow"/>
        </w:rPr>
        <w:t>1-1.</w:t>
      </w:r>
      <w:r w:rsidRPr="00112D8F">
        <w:rPr>
          <w:rFonts w:ascii="Times New Roman" w:eastAsiaTheme="minorHAnsi" w:hAnsi="Times New Roman" w:cs="Times New Roman"/>
          <w:color w:val="000000"/>
          <w:sz w:val="24"/>
          <w:szCs w:val="24"/>
          <w:lang w:eastAsia="en-US"/>
        </w:rPr>
        <w:t xml:space="preserve"> </w:t>
      </w:r>
      <w:r w:rsidRPr="00112D8F">
        <w:rPr>
          <w:rFonts w:ascii="Times New Roman" w:hAnsi="Times New Roman" w:cs="Times New Roman"/>
          <w:sz w:val="24"/>
          <w:szCs w:val="24"/>
        </w:rPr>
        <w:t xml:space="preserve">Утвердить ключевые показатели регионального государственного  лицензионного </w:t>
      </w:r>
      <w:proofErr w:type="gramStart"/>
      <w:r w:rsidRPr="00112D8F">
        <w:rPr>
          <w:rFonts w:ascii="Times New Roman" w:hAnsi="Times New Roman" w:cs="Times New Roman"/>
          <w:sz w:val="24"/>
          <w:szCs w:val="24"/>
        </w:rPr>
        <w:t>контроля за</w:t>
      </w:r>
      <w:proofErr w:type="gramEnd"/>
      <w:r w:rsidRPr="00112D8F">
        <w:rPr>
          <w:rFonts w:ascii="Times New Roman" w:hAnsi="Times New Roman" w:cs="Times New Roman"/>
          <w:sz w:val="24"/>
          <w:szCs w:val="24"/>
        </w:rPr>
        <w:t xml:space="preserve"> осуществлением предпринимательской деятельности по управлению многоквартирными домами и их целевые значения согласно приложению № 2.</w:t>
      </w:r>
    </w:p>
    <w:p w:rsidR="0014509C" w:rsidRPr="00112D8F" w:rsidRDefault="0014509C">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highlight w:val="yellow"/>
        </w:rPr>
        <w:t>1-2.</w:t>
      </w:r>
      <w:r w:rsidRPr="00112D8F">
        <w:rPr>
          <w:rFonts w:ascii="Times New Roman" w:hAnsi="Times New Roman" w:cs="Times New Roman"/>
          <w:sz w:val="24"/>
          <w:szCs w:val="24"/>
        </w:rPr>
        <w:t xml:space="preserve"> Утвердить индикативные показатели регионального государственного лицензионного </w:t>
      </w:r>
      <w:proofErr w:type="gramStart"/>
      <w:r w:rsidRPr="00112D8F">
        <w:rPr>
          <w:rFonts w:ascii="Times New Roman" w:hAnsi="Times New Roman" w:cs="Times New Roman"/>
          <w:sz w:val="24"/>
          <w:szCs w:val="24"/>
        </w:rPr>
        <w:t>контроля за</w:t>
      </w:r>
      <w:proofErr w:type="gramEnd"/>
      <w:r w:rsidRPr="00112D8F">
        <w:rPr>
          <w:rFonts w:ascii="Times New Roman" w:hAnsi="Times New Roman" w:cs="Times New Roman"/>
          <w:sz w:val="24"/>
          <w:szCs w:val="24"/>
        </w:rPr>
        <w:t xml:space="preserve"> осуществлением предпринимательской деятельности по управлению многоквартирными домами согласно приложению № 3. </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2. Признать утратившими силу постановления Правительства Кировской области:</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2.1. От 02.02.2015 </w:t>
      </w:r>
      <w:hyperlink r:id="rId11">
        <w:r w:rsidRPr="00112D8F">
          <w:rPr>
            <w:rFonts w:ascii="Times New Roman" w:hAnsi="Times New Roman" w:cs="Times New Roman"/>
            <w:color w:val="0000FF"/>
            <w:sz w:val="24"/>
            <w:szCs w:val="24"/>
          </w:rPr>
          <w:t>N 23/51</w:t>
        </w:r>
      </w:hyperlink>
      <w:r w:rsidRPr="00112D8F">
        <w:rPr>
          <w:rFonts w:ascii="Times New Roman" w:hAnsi="Times New Roman" w:cs="Times New Roman"/>
          <w:sz w:val="24"/>
          <w:szCs w:val="24"/>
        </w:rPr>
        <w:t xml:space="preserve"> "Об утверждении Административного регламента исполнения государственной функции по лицензионному контролю предпринимательской деятельности по управлению многоквартирными домами и о внесении изменений в некоторые постановления Правительства Кировской области".</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2.2. От 04.09.2017 </w:t>
      </w:r>
      <w:hyperlink r:id="rId12">
        <w:r w:rsidRPr="00112D8F">
          <w:rPr>
            <w:rFonts w:ascii="Times New Roman" w:hAnsi="Times New Roman" w:cs="Times New Roman"/>
            <w:color w:val="0000FF"/>
            <w:sz w:val="24"/>
            <w:szCs w:val="24"/>
          </w:rPr>
          <w:t>N 450-П</w:t>
        </w:r>
      </w:hyperlink>
      <w:r w:rsidRPr="00112D8F">
        <w:rPr>
          <w:rFonts w:ascii="Times New Roman" w:hAnsi="Times New Roman" w:cs="Times New Roman"/>
          <w:sz w:val="24"/>
          <w:szCs w:val="24"/>
        </w:rPr>
        <w:t xml:space="preserve"> "О внесении изменений в постановление Правительства Кировской области от 02.02.2015 N 23/51".</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2.3. От 17.01.2019 </w:t>
      </w:r>
      <w:hyperlink r:id="rId13">
        <w:r w:rsidRPr="00112D8F">
          <w:rPr>
            <w:rFonts w:ascii="Times New Roman" w:hAnsi="Times New Roman" w:cs="Times New Roman"/>
            <w:color w:val="0000FF"/>
            <w:sz w:val="24"/>
            <w:szCs w:val="24"/>
          </w:rPr>
          <w:t>N 4-П</w:t>
        </w:r>
      </w:hyperlink>
      <w:r w:rsidRPr="00112D8F">
        <w:rPr>
          <w:rFonts w:ascii="Times New Roman" w:hAnsi="Times New Roman" w:cs="Times New Roman"/>
          <w:sz w:val="24"/>
          <w:szCs w:val="24"/>
        </w:rPr>
        <w:t xml:space="preserve"> "Об утверждении Порядка организации и осуществления лицензионного контроля предпринимательской деятельности по управлению многоквартирными домами на территории Кировской области".</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2.4. От 09.01.2020 </w:t>
      </w:r>
      <w:hyperlink r:id="rId14">
        <w:r w:rsidRPr="00112D8F">
          <w:rPr>
            <w:rFonts w:ascii="Times New Roman" w:hAnsi="Times New Roman" w:cs="Times New Roman"/>
            <w:color w:val="0000FF"/>
            <w:sz w:val="24"/>
            <w:szCs w:val="24"/>
          </w:rPr>
          <w:t>N 5-П</w:t>
        </w:r>
      </w:hyperlink>
      <w:r w:rsidRPr="00112D8F">
        <w:rPr>
          <w:rFonts w:ascii="Times New Roman" w:hAnsi="Times New Roman" w:cs="Times New Roman"/>
          <w:sz w:val="24"/>
          <w:szCs w:val="24"/>
        </w:rPr>
        <w:t xml:space="preserve"> "О внесении изменения в постановление Правительства </w:t>
      </w:r>
      <w:r w:rsidRPr="00112D8F">
        <w:rPr>
          <w:rFonts w:ascii="Times New Roman" w:hAnsi="Times New Roman" w:cs="Times New Roman"/>
          <w:sz w:val="24"/>
          <w:szCs w:val="24"/>
        </w:rPr>
        <w:lastRenderedPageBreak/>
        <w:t>Кировской области от 02.02.2015 N 23/51".</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2.5. От 05.06.2020 </w:t>
      </w:r>
      <w:hyperlink r:id="rId15">
        <w:r w:rsidRPr="00112D8F">
          <w:rPr>
            <w:rFonts w:ascii="Times New Roman" w:hAnsi="Times New Roman" w:cs="Times New Roman"/>
            <w:color w:val="0000FF"/>
            <w:sz w:val="24"/>
            <w:szCs w:val="24"/>
          </w:rPr>
          <w:t>N 283-П</w:t>
        </w:r>
      </w:hyperlink>
      <w:r w:rsidRPr="00112D8F">
        <w:rPr>
          <w:rFonts w:ascii="Times New Roman" w:hAnsi="Times New Roman" w:cs="Times New Roman"/>
          <w:sz w:val="24"/>
          <w:szCs w:val="24"/>
        </w:rPr>
        <w:t xml:space="preserve"> "О внесении изменений в постановление Правительства Кировской области от 02.02.2015 N 23/51".</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3. Внести изменение в </w:t>
      </w:r>
      <w:hyperlink r:id="rId16">
        <w:r w:rsidRPr="00112D8F">
          <w:rPr>
            <w:rFonts w:ascii="Times New Roman" w:hAnsi="Times New Roman" w:cs="Times New Roman"/>
            <w:color w:val="0000FF"/>
            <w:sz w:val="24"/>
            <w:szCs w:val="24"/>
          </w:rPr>
          <w:t>постановление</w:t>
        </w:r>
      </w:hyperlink>
      <w:r w:rsidRPr="00112D8F">
        <w:rPr>
          <w:rFonts w:ascii="Times New Roman" w:hAnsi="Times New Roman" w:cs="Times New Roman"/>
          <w:sz w:val="24"/>
          <w:szCs w:val="24"/>
        </w:rPr>
        <w:t xml:space="preserve"> Правительства Кировской области от 11.09.2015 N 59/578 "О внесении изменений в постановления Правительства Кировской области от 16.04.2013 N 205/210 и от 02.02.2015 N 23/51", исключив из него пункт 2.</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4. Внести изменение в </w:t>
      </w:r>
      <w:hyperlink r:id="rId17">
        <w:r w:rsidRPr="00112D8F">
          <w:rPr>
            <w:rFonts w:ascii="Times New Roman" w:hAnsi="Times New Roman" w:cs="Times New Roman"/>
            <w:color w:val="0000FF"/>
            <w:sz w:val="24"/>
            <w:szCs w:val="24"/>
          </w:rPr>
          <w:t>постановление</w:t>
        </w:r>
      </w:hyperlink>
      <w:r w:rsidRPr="00112D8F">
        <w:rPr>
          <w:rFonts w:ascii="Times New Roman" w:hAnsi="Times New Roman" w:cs="Times New Roman"/>
          <w:sz w:val="24"/>
          <w:szCs w:val="24"/>
        </w:rPr>
        <w:t xml:space="preserve"> Правительства Кировской области от 22.12.2015 N 75/843 "О внесении изменений в некоторые постановления Правительства Кировской области", исключив из него </w:t>
      </w:r>
      <w:hyperlink r:id="rId18">
        <w:r w:rsidRPr="00112D8F">
          <w:rPr>
            <w:rFonts w:ascii="Times New Roman" w:hAnsi="Times New Roman" w:cs="Times New Roman"/>
            <w:color w:val="0000FF"/>
            <w:sz w:val="24"/>
            <w:szCs w:val="24"/>
          </w:rPr>
          <w:t>пункт 3</w:t>
        </w:r>
      </w:hyperlink>
      <w:r w:rsidRPr="00112D8F">
        <w:rPr>
          <w:rFonts w:ascii="Times New Roman" w:hAnsi="Times New Roman" w:cs="Times New Roman"/>
          <w:sz w:val="24"/>
          <w:szCs w:val="24"/>
        </w:rPr>
        <w:t>.</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5. Внести изменение в </w:t>
      </w:r>
      <w:hyperlink r:id="rId19">
        <w:r w:rsidRPr="00112D8F">
          <w:rPr>
            <w:rFonts w:ascii="Times New Roman" w:hAnsi="Times New Roman" w:cs="Times New Roman"/>
            <w:color w:val="0000FF"/>
            <w:sz w:val="24"/>
            <w:szCs w:val="24"/>
          </w:rPr>
          <w:t>постановление</w:t>
        </w:r>
      </w:hyperlink>
      <w:r w:rsidRPr="00112D8F">
        <w:rPr>
          <w:rFonts w:ascii="Times New Roman" w:hAnsi="Times New Roman" w:cs="Times New Roman"/>
          <w:sz w:val="24"/>
          <w:szCs w:val="24"/>
        </w:rPr>
        <w:t xml:space="preserve"> Правительства Кировской области от 31.05.2018 N 255-П "О внесении изменений в некоторые постановления Правительства Кировской области", исключив из него </w:t>
      </w:r>
      <w:hyperlink r:id="rId20">
        <w:r w:rsidRPr="00112D8F">
          <w:rPr>
            <w:rFonts w:ascii="Times New Roman" w:hAnsi="Times New Roman" w:cs="Times New Roman"/>
            <w:color w:val="0000FF"/>
            <w:sz w:val="24"/>
            <w:szCs w:val="24"/>
          </w:rPr>
          <w:t>пункт 3</w:t>
        </w:r>
      </w:hyperlink>
      <w:r w:rsidRPr="00112D8F">
        <w:rPr>
          <w:rFonts w:ascii="Times New Roman" w:hAnsi="Times New Roman" w:cs="Times New Roman"/>
          <w:sz w:val="24"/>
          <w:szCs w:val="24"/>
        </w:rPr>
        <w:t>.</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6. Внести изменение в </w:t>
      </w:r>
      <w:hyperlink r:id="rId21">
        <w:r w:rsidRPr="00112D8F">
          <w:rPr>
            <w:rFonts w:ascii="Times New Roman" w:hAnsi="Times New Roman" w:cs="Times New Roman"/>
            <w:color w:val="0000FF"/>
            <w:sz w:val="24"/>
            <w:szCs w:val="24"/>
          </w:rPr>
          <w:t>постановление</w:t>
        </w:r>
      </w:hyperlink>
      <w:r w:rsidRPr="00112D8F">
        <w:rPr>
          <w:rFonts w:ascii="Times New Roman" w:hAnsi="Times New Roman" w:cs="Times New Roman"/>
          <w:sz w:val="24"/>
          <w:szCs w:val="24"/>
        </w:rPr>
        <w:t xml:space="preserve"> Правительства Кировской области от 06.05.2019 N 229-П "О внесении изменений в постановления Правительства Кировской области от 02.02.2015 N 23/51 и от 23.12.2014 N 17/229", исключив из него </w:t>
      </w:r>
      <w:hyperlink r:id="rId22">
        <w:r w:rsidRPr="00112D8F">
          <w:rPr>
            <w:rFonts w:ascii="Times New Roman" w:hAnsi="Times New Roman" w:cs="Times New Roman"/>
            <w:color w:val="0000FF"/>
            <w:sz w:val="24"/>
            <w:szCs w:val="24"/>
          </w:rPr>
          <w:t>пункт 1</w:t>
        </w:r>
      </w:hyperlink>
      <w:r w:rsidRPr="00112D8F">
        <w:rPr>
          <w:rFonts w:ascii="Times New Roman" w:hAnsi="Times New Roman" w:cs="Times New Roman"/>
          <w:sz w:val="24"/>
          <w:szCs w:val="24"/>
        </w:rPr>
        <w:t>.</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7. Настоящее постановление вступает в силу с 01.03.2022.</w:t>
      </w:r>
    </w:p>
    <w:p w:rsidR="008E5720" w:rsidRPr="00112D8F" w:rsidRDefault="008E5720">
      <w:pPr>
        <w:pStyle w:val="ConsPlusNormal"/>
        <w:jc w:val="both"/>
        <w:rPr>
          <w:rFonts w:ascii="Times New Roman" w:hAnsi="Times New Roman" w:cs="Times New Roman"/>
          <w:sz w:val="24"/>
          <w:szCs w:val="24"/>
        </w:rPr>
      </w:pPr>
    </w:p>
    <w:p w:rsidR="008E5720" w:rsidRPr="00112D8F" w:rsidRDefault="008E5720">
      <w:pPr>
        <w:pStyle w:val="ConsPlusNormal"/>
        <w:jc w:val="right"/>
        <w:rPr>
          <w:rFonts w:ascii="Times New Roman" w:hAnsi="Times New Roman" w:cs="Times New Roman"/>
          <w:sz w:val="24"/>
          <w:szCs w:val="24"/>
        </w:rPr>
      </w:pPr>
      <w:r w:rsidRPr="00112D8F">
        <w:rPr>
          <w:rFonts w:ascii="Times New Roman" w:hAnsi="Times New Roman" w:cs="Times New Roman"/>
          <w:sz w:val="24"/>
          <w:szCs w:val="24"/>
        </w:rPr>
        <w:t>Председатель Правительства</w:t>
      </w:r>
    </w:p>
    <w:p w:rsidR="008E5720" w:rsidRPr="00112D8F" w:rsidRDefault="008E5720">
      <w:pPr>
        <w:pStyle w:val="ConsPlusNormal"/>
        <w:jc w:val="right"/>
        <w:rPr>
          <w:rFonts w:ascii="Times New Roman" w:hAnsi="Times New Roman" w:cs="Times New Roman"/>
          <w:sz w:val="24"/>
          <w:szCs w:val="24"/>
        </w:rPr>
      </w:pPr>
      <w:r w:rsidRPr="00112D8F">
        <w:rPr>
          <w:rFonts w:ascii="Times New Roman" w:hAnsi="Times New Roman" w:cs="Times New Roman"/>
          <w:sz w:val="24"/>
          <w:szCs w:val="24"/>
        </w:rPr>
        <w:t>Кировской области</w:t>
      </w:r>
    </w:p>
    <w:p w:rsidR="008E5720" w:rsidRPr="00112D8F" w:rsidRDefault="008E5720">
      <w:pPr>
        <w:pStyle w:val="ConsPlusNormal"/>
        <w:jc w:val="right"/>
        <w:rPr>
          <w:rFonts w:ascii="Times New Roman" w:hAnsi="Times New Roman" w:cs="Times New Roman"/>
          <w:sz w:val="24"/>
          <w:szCs w:val="24"/>
        </w:rPr>
      </w:pPr>
      <w:r w:rsidRPr="00112D8F">
        <w:rPr>
          <w:rFonts w:ascii="Times New Roman" w:hAnsi="Times New Roman" w:cs="Times New Roman"/>
          <w:sz w:val="24"/>
          <w:szCs w:val="24"/>
        </w:rPr>
        <w:t>А.А.ЧУРИН</w:t>
      </w:r>
    </w:p>
    <w:p w:rsidR="008E5720" w:rsidRPr="00112D8F" w:rsidRDefault="008E5720">
      <w:pPr>
        <w:pStyle w:val="ConsPlusNormal"/>
        <w:jc w:val="both"/>
        <w:rPr>
          <w:rFonts w:ascii="Times New Roman" w:hAnsi="Times New Roman" w:cs="Times New Roman"/>
          <w:sz w:val="24"/>
          <w:szCs w:val="24"/>
        </w:rPr>
      </w:pPr>
    </w:p>
    <w:p w:rsidR="008E5720" w:rsidRPr="00112D8F" w:rsidRDefault="008E5720">
      <w:pPr>
        <w:pStyle w:val="ConsPlusNormal"/>
        <w:jc w:val="both"/>
        <w:rPr>
          <w:rFonts w:ascii="Times New Roman" w:hAnsi="Times New Roman" w:cs="Times New Roman"/>
          <w:sz w:val="24"/>
          <w:szCs w:val="24"/>
        </w:rPr>
      </w:pPr>
    </w:p>
    <w:p w:rsidR="008E5720" w:rsidRPr="00112D8F" w:rsidRDefault="008E5720">
      <w:pPr>
        <w:pStyle w:val="ConsPlusNormal"/>
        <w:jc w:val="both"/>
        <w:rPr>
          <w:rFonts w:ascii="Times New Roman" w:hAnsi="Times New Roman" w:cs="Times New Roman"/>
          <w:sz w:val="24"/>
          <w:szCs w:val="24"/>
        </w:rPr>
      </w:pPr>
    </w:p>
    <w:p w:rsidR="008E5720" w:rsidRPr="00112D8F" w:rsidRDefault="008E5720">
      <w:pPr>
        <w:pStyle w:val="ConsPlusNormal"/>
        <w:jc w:val="both"/>
        <w:rPr>
          <w:rFonts w:ascii="Times New Roman" w:hAnsi="Times New Roman" w:cs="Times New Roman"/>
          <w:sz w:val="24"/>
          <w:szCs w:val="24"/>
        </w:rPr>
      </w:pPr>
    </w:p>
    <w:p w:rsidR="008E5720" w:rsidRPr="00112D8F" w:rsidRDefault="008E5720">
      <w:pPr>
        <w:pStyle w:val="ConsPlusNormal"/>
        <w:jc w:val="both"/>
        <w:rPr>
          <w:rFonts w:ascii="Times New Roman" w:hAnsi="Times New Roman" w:cs="Times New Roman"/>
          <w:sz w:val="24"/>
          <w:szCs w:val="24"/>
        </w:rPr>
      </w:pPr>
    </w:p>
    <w:p w:rsidR="008E5720" w:rsidRPr="00112D8F" w:rsidRDefault="008E5720">
      <w:pPr>
        <w:pStyle w:val="ConsPlusNormal"/>
        <w:jc w:val="right"/>
        <w:outlineLvl w:val="0"/>
        <w:rPr>
          <w:rFonts w:ascii="Times New Roman" w:hAnsi="Times New Roman" w:cs="Times New Roman"/>
          <w:sz w:val="24"/>
          <w:szCs w:val="24"/>
        </w:rPr>
      </w:pPr>
      <w:r w:rsidRPr="00112D8F">
        <w:rPr>
          <w:rFonts w:ascii="Times New Roman" w:hAnsi="Times New Roman" w:cs="Times New Roman"/>
          <w:sz w:val="24"/>
          <w:szCs w:val="24"/>
        </w:rPr>
        <w:t>Приложение</w:t>
      </w:r>
    </w:p>
    <w:p w:rsidR="008E5720" w:rsidRPr="00112D8F" w:rsidRDefault="008E5720">
      <w:pPr>
        <w:pStyle w:val="ConsPlusNormal"/>
        <w:jc w:val="both"/>
        <w:rPr>
          <w:rFonts w:ascii="Times New Roman" w:hAnsi="Times New Roman" w:cs="Times New Roman"/>
          <w:sz w:val="24"/>
          <w:szCs w:val="24"/>
        </w:rPr>
      </w:pPr>
    </w:p>
    <w:p w:rsidR="008E5720" w:rsidRPr="00112D8F" w:rsidRDefault="008E5720">
      <w:pPr>
        <w:pStyle w:val="ConsPlusNormal"/>
        <w:jc w:val="right"/>
        <w:rPr>
          <w:rFonts w:ascii="Times New Roman" w:hAnsi="Times New Roman" w:cs="Times New Roman"/>
          <w:sz w:val="24"/>
          <w:szCs w:val="24"/>
        </w:rPr>
      </w:pPr>
      <w:r w:rsidRPr="00112D8F">
        <w:rPr>
          <w:rFonts w:ascii="Times New Roman" w:hAnsi="Times New Roman" w:cs="Times New Roman"/>
          <w:sz w:val="24"/>
          <w:szCs w:val="24"/>
        </w:rPr>
        <w:t>Утверждено</w:t>
      </w:r>
    </w:p>
    <w:p w:rsidR="008E5720" w:rsidRPr="00112D8F" w:rsidRDefault="008E5720">
      <w:pPr>
        <w:pStyle w:val="ConsPlusNormal"/>
        <w:jc w:val="right"/>
        <w:rPr>
          <w:rFonts w:ascii="Times New Roman" w:hAnsi="Times New Roman" w:cs="Times New Roman"/>
          <w:sz w:val="24"/>
          <w:szCs w:val="24"/>
        </w:rPr>
      </w:pPr>
      <w:r w:rsidRPr="00112D8F">
        <w:rPr>
          <w:rFonts w:ascii="Times New Roman" w:hAnsi="Times New Roman" w:cs="Times New Roman"/>
          <w:sz w:val="24"/>
          <w:szCs w:val="24"/>
        </w:rPr>
        <w:t>постановлением</w:t>
      </w:r>
    </w:p>
    <w:p w:rsidR="008E5720" w:rsidRPr="00112D8F" w:rsidRDefault="008E5720">
      <w:pPr>
        <w:pStyle w:val="ConsPlusNormal"/>
        <w:jc w:val="right"/>
        <w:rPr>
          <w:rFonts w:ascii="Times New Roman" w:hAnsi="Times New Roman" w:cs="Times New Roman"/>
          <w:sz w:val="24"/>
          <w:szCs w:val="24"/>
        </w:rPr>
      </w:pPr>
      <w:r w:rsidRPr="00112D8F">
        <w:rPr>
          <w:rFonts w:ascii="Times New Roman" w:hAnsi="Times New Roman" w:cs="Times New Roman"/>
          <w:sz w:val="24"/>
          <w:szCs w:val="24"/>
        </w:rPr>
        <w:t>Правительства Кировской области</w:t>
      </w:r>
    </w:p>
    <w:p w:rsidR="008E5720" w:rsidRPr="00112D8F" w:rsidRDefault="008E5720">
      <w:pPr>
        <w:pStyle w:val="ConsPlusNormal"/>
        <w:jc w:val="right"/>
        <w:rPr>
          <w:rFonts w:ascii="Times New Roman" w:hAnsi="Times New Roman" w:cs="Times New Roman"/>
          <w:sz w:val="24"/>
          <w:szCs w:val="24"/>
        </w:rPr>
      </w:pPr>
      <w:r w:rsidRPr="00112D8F">
        <w:rPr>
          <w:rFonts w:ascii="Times New Roman" w:hAnsi="Times New Roman" w:cs="Times New Roman"/>
          <w:sz w:val="24"/>
          <w:szCs w:val="24"/>
        </w:rPr>
        <w:t>от 9 ноября 2021 г. N 590-П</w:t>
      </w:r>
    </w:p>
    <w:p w:rsidR="008E5720" w:rsidRPr="00112D8F" w:rsidRDefault="008E5720">
      <w:pPr>
        <w:pStyle w:val="ConsPlusNormal"/>
        <w:jc w:val="both"/>
        <w:rPr>
          <w:rFonts w:ascii="Times New Roman" w:hAnsi="Times New Roman" w:cs="Times New Roman"/>
          <w:sz w:val="24"/>
          <w:szCs w:val="24"/>
        </w:rPr>
      </w:pPr>
    </w:p>
    <w:p w:rsidR="008E5720" w:rsidRPr="00112D8F" w:rsidRDefault="008E5720">
      <w:pPr>
        <w:pStyle w:val="ConsPlusTitle"/>
        <w:jc w:val="center"/>
        <w:rPr>
          <w:rFonts w:ascii="Times New Roman" w:hAnsi="Times New Roman" w:cs="Times New Roman"/>
          <w:sz w:val="24"/>
          <w:szCs w:val="24"/>
        </w:rPr>
      </w:pPr>
      <w:bookmarkStart w:id="0" w:name="P45"/>
      <w:bookmarkEnd w:id="0"/>
      <w:r w:rsidRPr="00112D8F">
        <w:rPr>
          <w:rFonts w:ascii="Times New Roman" w:hAnsi="Times New Roman" w:cs="Times New Roman"/>
          <w:sz w:val="24"/>
          <w:szCs w:val="24"/>
        </w:rPr>
        <w:t>ПОЛОЖЕНИЕ</w:t>
      </w:r>
    </w:p>
    <w:p w:rsidR="008E5720" w:rsidRPr="00112D8F" w:rsidRDefault="008E5720">
      <w:pPr>
        <w:pStyle w:val="ConsPlusTitle"/>
        <w:jc w:val="center"/>
        <w:rPr>
          <w:rFonts w:ascii="Times New Roman" w:hAnsi="Times New Roman" w:cs="Times New Roman"/>
          <w:sz w:val="24"/>
          <w:szCs w:val="24"/>
        </w:rPr>
      </w:pPr>
      <w:r w:rsidRPr="00112D8F">
        <w:rPr>
          <w:rFonts w:ascii="Times New Roman" w:hAnsi="Times New Roman" w:cs="Times New Roman"/>
          <w:sz w:val="24"/>
          <w:szCs w:val="24"/>
        </w:rPr>
        <w:t>О РЕГИОНАЛЬНОМ ГОСУДАРСТВЕННОМ ЛИЦЕНЗИОННОМ КОНТРОЛЕ</w:t>
      </w:r>
    </w:p>
    <w:p w:rsidR="008E5720" w:rsidRPr="00112D8F" w:rsidRDefault="008E5720">
      <w:pPr>
        <w:pStyle w:val="ConsPlusTitle"/>
        <w:jc w:val="center"/>
        <w:rPr>
          <w:rFonts w:ascii="Times New Roman" w:hAnsi="Times New Roman" w:cs="Times New Roman"/>
          <w:sz w:val="24"/>
          <w:szCs w:val="24"/>
        </w:rPr>
      </w:pPr>
      <w:r w:rsidRPr="00112D8F">
        <w:rPr>
          <w:rFonts w:ascii="Times New Roman" w:hAnsi="Times New Roman" w:cs="Times New Roman"/>
          <w:sz w:val="24"/>
          <w:szCs w:val="24"/>
        </w:rPr>
        <w:t>ЗА ОСУЩЕСТВЛЕНИЕМ ПРЕДПРИНИМАТЕЛЬСКОЙ ДЕЯТЕЛЬНОСТИ</w:t>
      </w:r>
    </w:p>
    <w:p w:rsidR="008E5720" w:rsidRPr="00112D8F" w:rsidRDefault="008E5720">
      <w:pPr>
        <w:pStyle w:val="ConsPlusTitle"/>
        <w:jc w:val="center"/>
        <w:rPr>
          <w:rFonts w:ascii="Times New Roman" w:hAnsi="Times New Roman" w:cs="Times New Roman"/>
          <w:sz w:val="24"/>
          <w:szCs w:val="24"/>
        </w:rPr>
      </w:pPr>
      <w:r w:rsidRPr="00112D8F">
        <w:rPr>
          <w:rFonts w:ascii="Times New Roman" w:hAnsi="Times New Roman" w:cs="Times New Roman"/>
          <w:sz w:val="24"/>
          <w:szCs w:val="24"/>
        </w:rPr>
        <w:t>ПО УПРАВЛЕНИЮ МНОГОКВАРТИРНЫМИ ДОМАМИ</w:t>
      </w:r>
    </w:p>
    <w:p w:rsidR="008E5720" w:rsidRPr="00112D8F" w:rsidRDefault="008E5720">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5720" w:rsidRPr="00112D8F">
        <w:tc>
          <w:tcPr>
            <w:tcW w:w="60" w:type="dxa"/>
            <w:tcBorders>
              <w:top w:val="nil"/>
              <w:left w:val="nil"/>
              <w:bottom w:val="nil"/>
              <w:right w:val="nil"/>
            </w:tcBorders>
            <w:shd w:val="clear" w:color="auto" w:fill="CED3F1"/>
            <w:tcMar>
              <w:top w:w="0" w:type="dxa"/>
              <w:left w:w="0" w:type="dxa"/>
              <w:bottom w:w="0" w:type="dxa"/>
              <w:right w:w="0" w:type="dxa"/>
            </w:tcMar>
          </w:tcPr>
          <w:p w:rsidR="008E5720" w:rsidRPr="00112D8F" w:rsidRDefault="008E5720">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8E5720" w:rsidRPr="00112D8F" w:rsidRDefault="008E5720">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8E5720" w:rsidRPr="00112D8F" w:rsidRDefault="008E5720">
            <w:pPr>
              <w:pStyle w:val="ConsPlusNormal"/>
              <w:jc w:val="center"/>
              <w:rPr>
                <w:rFonts w:ascii="Times New Roman" w:hAnsi="Times New Roman" w:cs="Times New Roman"/>
                <w:sz w:val="24"/>
                <w:szCs w:val="24"/>
              </w:rPr>
            </w:pPr>
            <w:r w:rsidRPr="00112D8F">
              <w:rPr>
                <w:rFonts w:ascii="Times New Roman" w:hAnsi="Times New Roman" w:cs="Times New Roman"/>
                <w:color w:val="392C69"/>
                <w:sz w:val="24"/>
                <w:szCs w:val="24"/>
              </w:rPr>
              <w:t>Список изменяющих документов</w:t>
            </w:r>
          </w:p>
          <w:p w:rsidR="008E5720" w:rsidRPr="00112D8F" w:rsidRDefault="008E5720">
            <w:pPr>
              <w:pStyle w:val="ConsPlusNormal"/>
              <w:jc w:val="center"/>
              <w:rPr>
                <w:rFonts w:ascii="Times New Roman" w:hAnsi="Times New Roman" w:cs="Times New Roman"/>
                <w:sz w:val="24"/>
                <w:szCs w:val="24"/>
              </w:rPr>
            </w:pPr>
            <w:proofErr w:type="gramStart"/>
            <w:r w:rsidRPr="00112D8F">
              <w:rPr>
                <w:rFonts w:ascii="Times New Roman" w:hAnsi="Times New Roman" w:cs="Times New Roman"/>
                <w:color w:val="392C69"/>
                <w:sz w:val="24"/>
                <w:szCs w:val="24"/>
              </w:rPr>
              <w:t>(в ред. постановлений Правительства Кировской области</w:t>
            </w:r>
            <w:proofErr w:type="gramEnd"/>
          </w:p>
          <w:p w:rsidR="008E5720" w:rsidRPr="00112D8F" w:rsidRDefault="008E5720">
            <w:pPr>
              <w:pStyle w:val="ConsPlusNormal"/>
              <w:jc w:val="center"/>
              <w:rPr>
                <w:rFonts w:ascii="Times New Roman" w:hAnsi="Times New Roman" w:cs="Times New Roman"/>
                <w:sz w:val="24"/>
                <w:szCs w:val="24"/>
              </w:rPr>
            </w:pPr>
            <w:r w:rsidRPr="00112D8F">
              <w:rPr>
                <w:rFonts w:ascii="Times New Roman" w:hAnsi="Times New Roman" w:cs="Times New Roman"/>
                <w:color w:val="392C69"/>
                <w:sz w:val="24"/>
                <w:szCs w:val="24"/>
              </w:rPr>
              <w:t xml:space="preserve">от 20.04.2022 </w:t>
            </w:r>
            <w:hyperlink r:id="rId23">
              <w:r w:rsidRPr="00112D8F">
                <w:rPr>
                  <w:rFonts w:ascii="Times New Roman" w:hAnsi="Times New Roman" w:cs="Times New Roman"/>
                  <w:color w:val="0000FF"/>
                  <w:sz w:val="24"/>
                  <w:szCs w:val="24"/>
                </w:rPr>
                <w:t>N 177-П</w:t>
              </w:r>
            </w:hyperlink>
            <w:r w:rsidRPr="00112D8F">
              <w:rPr>
                <w:rFonts w:ascii="Times New Roman" w:hAnsi="Times New Roman" w:cs="Times New Roman"/>
                <w:color w:val="392C69"/>
                <w:sz w:val="24"/>
                <w:szCs w:val="24"/>
              </w:rPr>
              <w:t xml:space="preserve">, от 23.09.2023 </w:t>
            </w:r>
            <w:hyperlink r:id="rId24">
              <w:r w:rsidRPr="00112D8F">
                <w:rPr>
                  <w:rFonts w:ascii="Times New Roman" w:hAnsi="Times New Roman" w:cs="Times New Roman"/>
                  <w:color w:val="0000FF"/>
                  <w:sz w:val="24"/>
                  <w:szCs w:val="24"/>
                </w:rPr>
                <w:t>N 495-П</w:t>
              </w:r>
            </w:hyperlink>
            <w:r w:rsidRPr="00112D8F">
              <w:rPr>
                <w:rFonts w:ascii="Times New Roman" w:hAnsi="Times New Roman" w:cs="Times New Roman"/>
                <w:color w:val="392C69"/>
                <w:sz w:val="24"/>
                <w:szCs w:val="24"/>
              </w:rPr>
              <w:t xml:space="preserve">, от 15.12.2023 </w:t>
            </w:r>
            <w:hyperlink r:id="rId25">
              <w:r w:rsidRPr="00112D8F">
                <w:rPr>
                  <w:rFonts w:ascii="Times New Roman" w:hAnsi="Times New Roman" w:cs="Times New Roman"/>
                  <w:color w:val="0000FF"/>
                  <w:sz w:val="24"/>
                  <w:szCs w:val="24"/>
                </w:rPr>
                <w:t>N 676-П</w:t>
              </w:r>
            </w:hyperlink>
            <w:r w:rsidRPr="00112D8F">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5720" w:rsidRPr="00112D8F" w:rsidRDefault="008E5720">
            <w:pPr>
              <w:pStyle w:val="ConsPlusNormal"/>
              <w:rPr>
                <w:rFonts w:ascii="Times New Roman" w:hAnsi="Times New Roman" w:cs="Times New Roman"/>
                <w:sz w:val="24"/>
                <w:szCs w:val="24"/>
              </w:rPr>
            </w:pPr>
          </w:p>
        </w:tc>
      </w:tr>
    </w:tbl>
    <w:p w:rsidR="008E5720" w:rsidRPr="00112D8F" w:rsidRDefault="008E5720">
      <w:pPr>
        <w:pStyle w:val="ConsPlusNormal"/>
        <w:jc w:val="both"/>
        <w:rPr>
          <w:rFonts w:ascii="Times New Roman" w:hAnsi="Times New Roman" w:cs="Times New Roman"/>
          <w:sz w:val="24"/>
          <w:szCs w:val="24"/>
        </w:rPr>
      </w:pPr>
    </w:p>
    <w:p w:rsidR="008E5720" w:rsidRPr="00112D8F" w:rsidRDefault="008E5720">
      <w:pPr>
        <w:pStyle w:val="ConsPlusTitle"/>
        <w:ind w:firstLine="540"/>
        <w:jc w:val="both"/>
        <w:outlineLvl w:val="1"/>
        <w:rPr>
          <w:rFonts w:ascii="Times New Roman" w:hAnsi="Times New Roman" w:cs="Times New Roman"/>
          <w:sz w:val="24"/>
          <w:szCs w:val="24"/>
        </w:rPr>
      </w:pPr>
      <w:r w:rsidRPr="00112D8F">
        <w:rPr>
          <w:rFonts w:ascii="Times New Roman" w:hAnsi="Times New Roman" w:cs="Times New Roman"/>
          <w:sz w:val="24"/>
          <w:szCs w:val="24"/>
        </w:rPr>
        <w:t>1. Общие положения</w:t>
      </w:r>
    </w:p>
    <w:p w:rsidR="008E5720" w:rsidRPr="00112D8F" w:rsidRDefault="008E5720">
      <w:pPr>
        <w:pStyle w:val="ConsPlusNormal"/>
        <w:ind w:firstLine="540"/>
        <w:jc w:val="both"/>
        <w:rPr>
          <w:rFonts w:ascii="Times New Roman" w:hAnsi="Times New Roman" w:cs="Times New Roman"/>
          <w:sz w:val="24"/>
          <w:szCs w:val="24"/>
        </w:rPr>
      </w:pPr>
    </w:p>
    <w:p w:rsidR="008E5720" w:rsidRPr="00112D8F" w:rsidRDefault="008E5720">
      <w:pPr>
        <w:pStyle w:val="ConsPlusNormal"/>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1.1. Положение о региональном государственном лицензионном </w:t>
      </w:r>
      <w:proofErr w:type="gramStart"/>
      <w:r w:rsidRPr="00112D8F">
        <w:rPr>
          <w:rFonts w:ascii="Times New Roman" w:hAnsi="Times New Roman" w:cs="Times New Roman"/>
          <w:sz w:val="24"/>
          <w:szCs w:val="24"/>
        </w:rPr>
        <w:t>контроле за</w:t>
      </w:r>
      <w:proofErr w:type="gramEnd"/>
      <w:r w:rsidRPr="00112D8F">
        <w:rPr>
          <w:rFonts w:ascii="Times New Roman" w:hAnsi="Times New Roman" w:cs="Times New Roman"/>
          <w:sz w:val="24"/>
          <w:szCs w:val="24"/>
        </w:rPr>
        <w:t xml:space="preserve"> осуществлением предпринимательской деятельности по управлению многоквартирными домами (далее - Положение) устанавливает порядок организации и осуществления регионального государственного лицензионного контроля за осуществлением </w:t>
      </w:r>
      <w:r w:rsidRPr="00112D8F">
        <w:rPr>
          <w:rFonts w:ascii="Times New Roman" w:hAnsi="Times New Roman" w:cs="Times New Roman"/>
          <w:sz w:val="24"/>
          <w:szCs w:val="24"/>
        </w:rPr>
        <w:lastRenderedPageBreak/>
        <w:t>предпринимательской деятельности по управлению многоквартирными домами (далее - региональный государственный лицензионный контроль).</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1.2. </w:t>
      </w:r>
      <w:proofErr w:type="gramStart"/>
      <w:r w:rsidRPr="00112D8F">
        <w:rPr>
          <w:rFonts w:ascii="Times New Roman" w:hAnsi="Times New Roman" w:cs="Times New Roman"/>
          <w:sz w:val="24"/>
          <w:szCs w:val="24"/>
        </w:rPr>
        <w:t>Региональный государственный лицензионный контроль осуществляется в целях обеспечения соблюдения лицензионных требований в сфере предпринимательской деятельности по управлению многоквартирными домами (далее - лицензионные требования) посредством профилактики нарушения лицензионных требований, оценки соблюдения юридическими лицами, индивидуальными предпринимателями, осуществляющими предпринимательскую деятельность по управлению многоквартирными домами на основании лицензии (далее - лицензиат), лицензионных требований, выявления нарушений лицензионных требований, принятия предусмотренных законодательством Российской Федерации мер по пресечению выявленных</w:t>
      </w:r>
      <w:proofErr w:type="gramEnd"/>
      <w:r w:rsidRPr="00112D8F">
        <w:rPr>
          <w:rFonts w:ascii="Times New Roman" w:hAnsi="Times New Roman" w:cs="Times New Roman"/>
          <w:sz w:val="24"/>
          <w:szCs w:val="24"/>
        </w:rPr>
        <w:t xml:space="preserve"> нарушений лицензионных требований, устранению их последствий.</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 xml:space="preserve">(в ред. </w:t>
      </w:r>
      <w:hyperlink r:id="rId26">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1.3. Предметом регионального государственного лицензионного контроля является соблюдение лицензиатом лицензионных требований.</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w:t>
      </w:r>
      <w:proofErr w:type="gramStart"/>
      <w:r w:rsidRPr="00112D8F">
        <w:rPr>
          <w:rFonts w:ascii="Times New Roman" w:hAnsi="Times New Roman" w:cs="Times New Roman"/>
          <w:sz w:val="24"/>
          <w:szCs w:val="24"/>
        </w:rPr>
        <w:t>п</w:t>
      </w:r>
      <w:proofErr w:type="gramEnd"/>
      <w:r w:rsidRPr="00112D8F">
        <w:rPr>
          <w:rFonts w:ascii="Times New Roman" w:hAnsi="Times New Roman" w:cs="Times New Roman"/>
          <w:sz w:val="24"/>
          <w:szCs w:val="24"/>
        </w:rPr>
        <w:t xml:space="preserve">. 1.3 в ред. </w:t>
      </w:r>
      <w:hyperlink r:id="rId27">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1.4. Объектами регионального государственного лицензионного контроля являются деятельность, действия (бездействие) юридических лиц и индивидуальных предпринимателей, осуществляющих предпринимательскую деятельность по управлению многоквартирными домами на основании лицензии (далее - объекты контроля).</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w:t>
      </w:r>
      <w:proofErr w:type="gramStart"/>
      <w:r w:rsidRPr="00112D8F">
        <w:rPr>
          <w:rFonts w:ascii="Times New Roman" w:hAnsi="Times New Roman" w:cs="Times New Roman"/>
          <w:sz w:val="24"/>
          <w:szCs w:val="24"/>
        </w:rPr>
        <w:t>п</w:t>
      </w:r>
      <w:proofErr w:type="gramEnd"/>
      <w:r w:rsidRPr="00112D8F">
        <w:rPr>
          <w:rFonts w:ascii="Times New Roman" w:hAnsi="Times New Roman" w:cs="Times New Roman"/>
          <w:sz w:val="24"/>
          <w:szCs w:val="24"/>
        </w:rPr>
        <w:t xml:space="preserve">. 1.4 в ред. </w:t>
      </w:r>
      <w:hyperlink r:id="rId28">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1.5. </w:t>
      </w:r>
      <w:r w:rsidR="0014509C" w:rsidRPr="00112D8F">
        <w:rPr>
          <w:rFonts w:ascii="Times New Roman" w:hAnsi="Times New Roman" w:cs="Times New Roman"/>
          <w:sz w:val="24"/>
          <w:szCs w:val="24"/>
          <w:highlight w:val="yellow"/>
        </w:rPr>
        <w:t>Исполнительным</w:t>
      </w:r>
      <w:r w:rsidRPr="00112D8F">
        <w:rPr>
          <w:rFonts w:ascii="Times New Roman" w:hAnsi="Times New Roman" w:cs="Times New Roman"/>
          <w:sz w:val="24"/>
          <w:szCs w:val="24"/>
          <w:highlight w:val="yellow"/>
        </w:rPr>
        <w:t xml:space="preserve"> </w:t>
      </w:r>
      <w:r w:rsidR="0014509C" w:rsidRPr="00112D8F">
        <w:rPr>
          <w:rFonts w:ascii="Times New Roman" w:hAnsi="Times New Roman" w:cs="Times New Roman"/>
          <w:sz w:val="24"/>
          <w:szCs w:val="24"/>
          <w:highlight w:val="yellow"/>
        </w:rPr>
        <w:t>органом</w:t>
      </w:r>
      <w:r w:rsidRPr="00112D8F">
        <w:rPr>
          <w:rFonts w:ascii="Times New Roman" w:hAnsi="Times New Roman" w:cs="Times New Roman"/>
          <w:sz w:val="24"/>
          <w:szCs w:val="24"/>
          <w:highlight w:val="yellow"/>
        </w:rPr>
        <w:t xml:space="preserve"> Кировской области</w:t>
      </w:r>
      <w:r w:rsidRPr="00112D8F">
        <w:rPr>
          <w:rFonts w:ascii="Times New Roman" w:hAnsi="Times New Roman" w:cs="Times New Roman"/>
          <w:sz w:val="24"/>
          <w:szCs w:val="24"/>
        </w:rPr>
        <w:t>, уполномоченным на осуществление регионального государственного лицензионного контроля, является государственная жилищная инспекция Кировской области (далее - инспекция).</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1.6. Должностными лицами инспекции, уполномоченными на осуществление регионального государственного лицензионного контроля, являются:</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начальник государственной жилищной инспекции Кировской области (лицо, исполняющее его обязанности) (далее - начальник инспекции), являющийся по должности главным государственным жилищным инспектором Кировской области;</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 xml:space="preserve">(в ред. </w:t>
      </w:r>
      <w:hyperlink r:id="rId29">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заместитель начальника государственной жилищной инспекции Кировской области (лицо, исполняющее его обязанности) (далее - заместитель начальника инспекции), являющийся по должности заместителем главного государственного жилищного инспектора Кировской области;</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 xml:space="preserve">(в ред. </w:t>
      </w:r>
      <w:hyperlink r:id="rId30">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начальник отдела, заместитель начальника отдела, ведущие консультанты, консультанты, главные государственные инспекторы, старшие государственные инспекторы, главные специалисты-эксперты, ведущие специалисты, в обязанности которых в соответствии с должностными регламентами входит осуществление регионального государственного лицензионного контроля, в том числе проведение профилактических мероприятий и контрольных (надзорных) мероприятий (далее - государственные жилищные инспекторы).</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1.7. Исключен. - </w:t>
      </w:r>
      <w:hyperlink r:id="rId31">
        <w:r w:rsidRPr="00112D8F">
          <w:rPr>
            <w:rFonts w:ascii="Times New Roman" w:hAnsi="Times New Roman" w:cs="Times New Roman"/>
            <w:color w:val="0000FF"/>
            <w:sz w:val="24"/>
            <w:szCs w:val="24"/>
          </w:rPr>
          <w:t>Постановление</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lastRenderedPageBreak/>
        <w:t>1.8. Должностным лицом, уполномоченным на принятие решений о проведении контрольных (надзорных) мероприятий, является начальник инспекции, заместитель начальника инспекции.</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1.9. </w:t>
      </w:r>
      <w:proofErr w:type="gramStart"/>
      <w:r w:rsidRPr="00112D8F">
        <w:rPr>
          <w:rFonts w:ascii="Times New Roman" w:hAnsi="Times New Roman" w:cs="Times New Roman"/>
          <w:sz w:val="24"/>
          <w:szCs w:val="24"/>
        </w:rPr>
        <w:t xml:space="preserve">Государственные жилищные инспекторы, осуществляющие региональный государственный лицензионный контроль, при проведении контрольного (надзорного) мероприятия в пределах своих полномочий и в объеме проводимых контрольных (надзорных) действий пользуются правами, соблюдают обязанности, установленные </w:t>
      </w:r>
      <w:hyperlink r:id="rId32">
        <w:r w:rsidRPr="00112D8F">
          <w:rPr>
            <w:rFonts w:ascii="Times New Roman" w:hAnsi="Times New Roman" w:cs="Times New Roman"/>
            <w:color w:val="0000FF"/>
            <w:sz w:val="24"/>
            <w:szCs w:val="24"/>
          </w:rPr>
          <w:t>статьей 29</w:t>
        </w:r>
      </w:hyperlink>
      <w:r w:rsidRPr="00112D8F">
        <w:rPr>
          <w:rFonts w:ascii="Times New Roman" w:hAnsi="Times New Roman" w:cs="Times New Roman"/>
          <w:sz w:val="24"/>
          <w:szCs w:val="24"/>
        </w:rPr>
        <w:t xml:space="preserve"> Федерального закона от 31.07.2020 N 248-ФЗ "О государственном контроле (надзоре) и муниципальном контроле в Российской Федерации" (далее - Федеральный закон от 31.07.2020 N 248-ФЗ) и Жилищным </w:t>
      </w:r>
      <w:hyperlink r:id="rId33">
        <w:r w:rsidRPr="00112D8F">
          <w:rPr>
            <w:rFonts w:ascii="Times New Roman" w:hAnsi="Times New Roman" w:cs="Times New Roman"/>
            <w:color w:val="0000FF"/>
            <w:sz w:val="24"/>
            <w:szCs w:val="24"/>
          </w:rPr>
          <w:t>кодексом</w:t>
        </w:r>
      </w:hyperlink>
      <w:r w:rsidRPr="00112D8F">
        <w:rPr>
          <w:rFonts w:ascii="Times New Roman" w:hAnsi="Times New Roman" w:cs="Times New Roman"/>
          <w:sz w:val="24"/>
          <w:szCs w:val="24"/>
        </w:rPr>
        <w:t xml:space="preserve"> Российской Федерации.</w:t>
      </w:r>
      <w:proofErr w:type="gramEnd"/>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1.10. </w:t>
      </w:r>
      <w:proofErr w:type="gramStart"/>
      <w:r w:rsidRPr="00112D8F">
        <w:rPr>
          <w:rFonts w:ascii="Times New Roman" w:hAnsi="Times New Roman" w:cs="Times New Roman"/>
          <w:sz w:val="24"/>
          <w:szCs w:val="24"/>
        </w:rPr>
        <w:t xml:space="preserve">Учет объектов контроля осуществляется с использованием государственной информационной системы жилищно-коммунального хозяйства (далее - система) посредством сбора, обработки, анализа и учета информации об объектах контроля, размещаемой в системе в соответствии с требованиями, установленными </w:t>
      </w:r>
      <w:hyperlink r:id="rId34">
        <w:r w:rsidRPr="00112D8F">
          <w:rPr>
            <w:rFonts w:ascii="Times New Roman" w:hAnsi="Times New Roman" w:cs="Times New Roman"/>
            <w:color w:val="0000FF"/>
            <w:sz w:val="24"/>
            <w:szCs w:val="24"/>
          </w:rPr>
          <w:t>статьей 7</w:t>
        </w:r>
      </w:hyperlink>
      <w:r w:rsidRPr="00112D8F">
        <w:rPr>
          <w:rFonts w:ascii="Times New Roman" w:hAnsi="Times New Roman" w:cs="Times New Roman"/>
          <w:sz w:val="24"/>
          <w:szCs w:val="24"/>
        </w:rPr>
        <w:t xml:space="preserve"> Федерального закона от 21.07.2014 N 209-ФЗ "О государственной информационной системе жилищно-коммунального хозяйства", информации, получаемой в рамках межведомственного информационного взаимодействия, общедоступной информации, а также информации, получаемой по итогам</w:t>
      </w:r>
      <w:proofErr w:type="gramEnd"/>
      <w:r w:rsidRPr="00112D8F">
        <w:rPr>
          <w:rFonts w:ascii="Times New Roman" w:hAnsi="Times New Roman" w:cs="Times New Roman"/>
          <w:sz w:val="24"/>
          <w:szCs w:val="24"/>
        </w:rPr>
        <w:t xml:space="preserve"> проведения профилактических мероприятий и контрольных (надзорных) мероприятий.</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1.11. Информация в части осуществления регионального государственного лицензионного контроля, которая в соответствии с действующим законодательством, в том числе в соответствии с настоящим Положением, подлежит размещению на официальном сайте надзорного органа в информационно-телекоммуникационной сети "Интернет" (далее - сеть "Интернет"), размещается в установленном порядке в соответствующем разделе официального информационного сайта инспекции (</w:t>
      </w:r>
      <w:hyperlink r:id="rId35">
        <w:r w:rsidRPr="00112D8F">
          <w:rPr>
            <w:rFonts w:ascii="Times New Roman" w:hAnsi="Times New Roman" w:cs="Times New Roman"/>
            <w:color w:val="0000FF"/>
            <w:sz w:val="24"/>
            <w:szCs w:val="24"/>
          </w:rPr>
          <w:t>gji.kirovreg.ru</w:t>
        </w:r>
      </w:hyperlink>
      <w:r w:rsidRPr="00112D8F">
        <w:rPr>
          <w:rFonts w:ascii="Times New Roman" w:hAnsi="Times New Roman" w:cs="Times New Roman"/>
          <w:sz w:val="24"/>
          <w:szCs w:val="24"/>
        </w:rPr>
        <w:t>).</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1.12. Инспекция при осуществлении регионального государственного лицензионного контроля проводит контрольные (надзорные) мероприятия из числа </w:t>
      </w:r>
      <w:proofErr w:type="gramStart"/>
      <w:r w:rsidRPr="00112D8F">
        <w:rPr>
          <w:rFonts w:ascii="Times New Roman" w:hAnsi="Times New Roman" w:cs="Times New Roman"/>
          <w:sz w:val="24"/>
          <w:szCs w:val="24"/>
        </w:rPr>
        <w:t>предусмотренных</w:t>
      </w:r>
      <w:proofErr w:type="gramEnd"/>
      <w:r w:rsidRPr="00112D8F">
        <w:rPr>
          <w:rFonts w:ascii="Times New Roman" w:hAnsi="Times New Roman" w:cs="Times New Roman"/>
          <w:sz w:val="24"/>
          <w:szCs w:val="24"/>
        </w:rPr>
        <w:t xml:space="preserve"> Федеральным </w:t>
      </w:r>
      <w:hyperlink r:id="rId36">
        <w:r w:rsidRPr="00112D8F">
          <w:rPr>
            <w:rFonts w:ascii="Times New Roman" w:hAnsi="Times New Roman" w:cs="Times New Roman"/>
            <w:color w:val="0000FF"/>
            <w:sz w:val="24"/>
            <w:szCs w:val="24"/>
          </w:rPr>
          <w:t>законом</w:t>
        </w:r>
      </w:hyperlink>
      <w:r w:rsidRPr="00112D8F">
        <w:rPr>
          <w:rFonts w:ascii="Times New Roman" w:hAnsi="Times New Roman" w:cs="Times New Roman"/>
          <w:sz w:val="24"/>
          <w:szCs w:val="24"/>
        </w:rPr>
        <w:t xml:space="preserve"> от 31.07.2020 N 248-ФЗ.</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1.13. С целью осуществления регионального государственного лицензионного контроля инспекция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а также использует общедоступную информацию.</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Федеральным </w:t>
      </w:r>
      <w:hyperlink r:id="rId37">
        <w:r w:rsidRPr="00112D8F">
          <w:rPr>
            <w:rFonts w:ascii="Times New Roman" w:hAnsi="Times New Roman" w:cs="Times New Roman"/>
            <w:color w:val="0000FF"/>
            <w:sz w:val="24"/>
            <w:szCs w:val="24"/>
          </w:rPr>
          <w:t>законом</w:t>
        </w:r>
      </w:hyperlink>
      <w:r w:rsidRPr="00112D8F">
        <w:rPr>
          <w:rFonts w:ascii="Times New Roman" w:hAnsi="Times New Roman" w:cs="Times New Roman"/>
          <w:sz w:val="24"/>
          <w:szCs w:val="24"/>
        </w:rPr>
        <w:t xml:space="preserve"> от 31.07.2020 N 248-ФЗ, осуществляются с учетом требований законодательства Российской Федерации о государственной и иной охраняемой законом тайне.</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1.14. </w:t>
      </w:r>
      <w:proofErr w:type="gramStart"/>
      <w:r w:rsidRPr="00112D8F">
        <w:rPr>
          <w:rFonts w:ascii="Times New Roman" w:hAnsi="Times New Roman" w:cs="Times New Roman"/>
          <w:sz w:val="24"/>
          <w:szCs w:val="24"/>
        </w:rPr>
        <w:t xml:space="preserve">К отношениям, связанным с осуществлением регионального государственного лицензионного контроля, применяются положения Жилищного </w:t>
      </w:r>
      <w:hyperlink r:id="rId38">
        <w:r w:rsidRPr="00112D8F">
          <w:rPr>
            <w:rFonts w:ascii="Times New Roman" w:hAnsi="Times New Roman" w:cs="Times New Roman"/>
            <w:color w:val="0000FF"/>
            <w:sz w:val="24"/>
            <w:szCs w:val="24"/>
          </w:rPr>
          <w:t>кодекса</w:t>
        </w:r>
      </w:hyperlink>
      <w:r w:rsidRPr="00112D8F">
        <w:rPr>
          <w:rFonts w:ascii="Times New Roman" w:hAnsi="Times New Roman" w:cs="Times New Roman"/>
          <w:sz w:val="24"/>
          <w:szCs w:val="24"/>
        </w:rPr>
        <w:t xml:space="preserve"> Российской Федерации, Федеральных законов от 04.05.2011 </w:t>
      </w:r>
      <w:hyperlink r:id="rId39">
        <w:r w:rsidRPr="00112D8F">
          <w:rPr>
            <w:rFonts w:ascii="Times New Roman" w:hAnsi="Times New Roman" w:cs="Times New Roman"/>
            <w:color w:val="0000FF"/>
            <w:sz w:val="24"/>
            <w:szCs w:val="24"/>
          </w:rPr>
          <w:t>N 99-ФЗ</w:t>
        </w:r>
      </w:hyperlink>
      <w:r w:rsidRPr="00112D8F">
        <w:rPr>
          <w:rFonts w:ascii="Times New Roman" w:hAnsi="Times New Roman" w:cs="Times New Roman"/>
          <w:sz w:val="24"/>
          <w:szCs w:val="24"/>
        </w:rPr>
        <w:t xml:space="preserve"> "О лицензировании отдельных видов деятельности", от 31.07.2020 </w:t>
      </w:r>
      <w:hyperlink r:id="rId40">
        <w:r w:rsidRPr="00112D8F">
          <w:rPr>
            <w:rFonts w:ascii="Times New Roman" w:hAnsi="Times New Roman" w:cs="Times New Roman"/>
            <w:color w:val="0000FF"/>
            <w:sz w:val="24"/>
            <w:szCs w:val="24"/>
          </w:rPr>
          <w:t>N 248-ФЗ</w:t>
        </w:r>
      </w:hyperlink>
      <w:r w:rsidRPr="00112D8F">
        <w:rPr>
          <w:rFonts w:ascii="Times New Roman" w:hAnsi="Times New Roman" w:cs="Times New Roman"/>
          <w:sz w:val="24"/>
          <w:szCs w:val="24"/>
        </w:rPr>
        <w:t xml:space="preserve">, </w:t>
      </w:r>
      <w:hyperlink r:id="rId41">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Российской Федерации от 28.10.2014 N 1110 "О лицензировании предпринимательской деятельности по управлению многоквартирными домами" и принятых для их реализации иных нормативных правовых актов.</w:t>
      </w:r>
      <w:proofErr w:type="gramEnd"/>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lastRenderedPageBreak/>
        <w:t xml:space="preserve">1.15. Инспекция осуществляет свою деятельность во взаимодействии с Министерством строительства и жилищно-коммунального хозяйства Российской Федерации, иными федеральными органами исполнительной власти, </w:t>
      </w:r>
      <w:r w:rsidR="0014509C" w:rsidRPr="00112D8F">
        <w:rPr>
          <w:rFonts w:ascii="Times New Roman" w:hAnsi="Times New Roman" w:cs="Times New Roman"/>
          <w:sz w:val="24"/>
          <w:szCs w:val="24"/>
          <w:highlight w:val="yellow"/>
        </w:rPr>
        <w:t>исполнительными</w:t>
      </w:r>
      <w:r w:rsidRPr="00112D8F">
        <w:rPr>
          <w:rFonts w:ascii="Times New Roman" w:hAnsi="Times New Roman" w:cs="Times New Roman"/>
          <w:sz w:val="24"/>
          <w:szCs w:val="24"/>
          <w:highlight w:val="yellow"/>
        </w:rPr>
        <w:t xml:space="preserve"> </w:t>
      </w:r>
      <w:r w:rsidR="0014509C" w:rsidRPr="00112D8F">
        <w:rPr>
          <w:rFonts w:ascii="Times New Roman" w:hAnsi="Times New Roman" w:cs="Times New Roman"/>
          <w:sz w:val="24"/>
          <w:szCs w:val="24"/>
          <w:highlight w:val="yellow"/>
        </w:rPr>
        <w:t>органами</w:t>
      </w:r>
      <w:r w:rsidR="0014509C" w:rsidRPr="00112D8F">
        <w:rPr>
          <w:rFonts w:ascii="Times New Roman" w:hAnsi="Times New Roman" w:cs="Times New Roman"/>
          <w:sz w:val="24"/>
          <w:szCs w:val="24"/>
        </w:rPr>
        <w:t xml:space="preserve"> Кировской области</w:t>
      </w:r>
      <w:r w:rsidRPr="00112D8F">
        <w:rPr>
          <w:rFonts w:ascii="Times New Roman" w:hAnsi="Times New Roman" w:cs="Times New Roman"/>
          <w:sz w:val="24"/>
          <w:szCs w:val="24"/>
        </w:rPr>
        <w:t>, органами местного самоуправления, органами прокуратуры, с подведомственными указанным органам организациями в соответствии с законодательством Российской Федерации.</w:t>
      </w:r>
    </w:p>
    <w:p w:rsidR="008E5720" w:rsidRPr="00112D8F" w:rsidRDefault="008E5720">
      <w:pPr>
        <w:pStyle w:val="ConsPlusNormal"/>
        <w:ind w:firstLine="540"/>
        <w:jc w:val="both"/>
        <w:rPr>
          <w:rFonts w:ascii="Times New Roman" w:hAnsi="Times New Roman" w:cs="Times New Roman"/>
          <w:sz w:val="24"/>
          <w:szCs w:val="24"/>
        </w:rPr>
      </w:pPr>
    </w:p>
    <w:p w:rsidR="008E5720" w:rsidRPr="00112D8F" w:rsidRDefault="008E5720">
      <w:pPr>
        <w:pStyle w:val="ConsPlusTitle"/>
        <w:ind w:firstLine="540"/>
        <w:jc w:val="both"/>
        <w:outlineLvl w:val="1"/>
        <w:rPr>
          <w:rFonts w:ascii="Times New Roman" w:hAnsi="Times New Roman" w:cs="Times New Roman"/>
          <w:sz w:val="24"/>
          <w:szCs w:val="24"/>
        </w:rPr>
      </w:pPr>
      <w:r w:rsidRPr="00112D8F">
        <w:rPr>
          <w:rFonts w:ascii="Times New Roman" w:hAnsi="Times New Roman" w:cs="Times New Roman"/>
          <w:sz w:val="24"/>
          <w:szCs w:val="24"/>
        </w:rPr>
        <w:t>2. Управление рисками причинения вреда (ущерба) охраняемым законом ценностям при осуществлении регионального государственного лицензионного контроля</w:t>
      </w:r>
    </w:p>
    <w:p w:rsidR="008E5720" w:rsidRPr="00112D8F" w:rsidRDefault="008E5720">
      <w:pPr>
        <w:pStyle w:val="ConsPlusNormal"/>
        <w:ind w:firstLine="540"/>
        <w:jc w:val="both"/>
        <w:rPr>
          <w:rFonts w:ascii="Times New Roman" w:hAnsi="Times New Roman" w:cs="Times New Roman"/>
          <w:sz w:val="24"/>
          <w:szCs w:val="24"/>
        </w:rPr>
      </w:pPr>
    </w:p>
    <w:p w:rsidR="008E5720" w:rsidRPr="00112D8F" w:rsidRDefault="008E5720">
      <w:pPr>
        <w:pStyle w:val="ConsPlusNormal"/>
        <w:ind w:firstLine="540"/>
        <w:jc w:val="both"/>
        <w:rPr>
          <w:rFonts w:ascii="Times New Roman" w:hAnsi="Times New Roman" w:cs="Times New Roman"/>
          <w:sz w:val="24"/>
          <w:szCs w:val="24"/>
        </w:rPr>
      </w:pPr>
      <w:r w:rsidRPr="00112D8F">
        <w:rPr>
          <w:rFonts w:ascii="Times New Roman" w:hAnsi="Times New Roman" w:cs="Times New Roman"/>
          <w:sz w:val="24"/>
          <w:szCs w:val="24"/>
        </w:rPr>
        <w:t>2.1. Региональный государственный лицензионный контроль осуществляется на основе управления рисками причинения вреда (ущерба) охраняемым законом ценностям, определяющего выбор профилактических и контрольных (надзорных) мероприятий, их содержание (в том числе объем проверяемых лицензионных требований), интенсивность и результаты.</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2.2. Инспекция при осуществлении регионального государственного лицензионного контроля относит объекты контроля к одной из следующих категорий риска причинения вреда (ущерба) охраняемым законом ценностям (далее - категории риска):</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высокий риск;</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средний риск;</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умеренный риск;</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низкий риск.</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2.3. Отнесение объектов контроля к определенной категории риска причинения вреда (ущерба) осуществляется на основании сопоставления их характеристик с </w:t>
      </w:r>
      <w:hyperlink w:anchor="P293">
        <w:r w:rsidRPr="00112D8F">
          <w:rPr>
            <w:rFonts w:ascii="Times New Roman" w:hAnsi="Times New Roman" w:cs="Times New Roman"/>
            <w:color w:val="0000FF"/>
            <w:sz w:val="24"/>
            <w:szCs w:val="24"/>
          </w:rPr>
          <w:t>критериями</w:t>
        </w:r>
      </w:hyperlink>
      <w:r w:rsidRPr="00112D8F">
        <w:rPr>
          <w:rFonts w:ascii="Times New Roman" w:hAnsi="Times New Roman" w:cs="Times New Roman"/>
          <w:sz w:val="24"/>
          <w:szCs w:val="24"/>
        </w:rPr>
        <w:t xml:space="preserve"> отнесения объектов лицензионного контроля к категориям риска причинения вреда (ущерба) охраняемым законом ценностям согласно приложению.</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w:t>
      </w:r>
      <w:proofErr w:type="gramStart"/>
      <w:r w:rsidRPr="00112D8F">
        <w:rPr>
          <w:rFonts w:ascii="Times New Roman" w:hAnsi="Times New Roman" w:cs="Times New Roman"/>
          <w:sz w:val="24"/>
          <w:szCs w:val="24"/>
        </w:rPr>
        <w:t>п</w:t>
      </w:r>
      <w:proofErr w:type="gramEnd"/>
      <w:r w:rsidRPr="00112D8F">
        <w:rPr>
          <w:rFonts w:ascii="Times New Roman" w:hAnsi="Times New Roman" w:cs="Times New Roman"/>
          <w:sz w:val="24"/>
          <w:szCs w:val="24"/>
        </w:rPr>
        <w:t xml:space="preserve">. 2.3 в ред. </w:t>
      </w:r>
      <w:hyperlink r:id="rId42">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14509C" w:rsidRPr="00112D8F" w:rsidRDefault="008E5720" w:rsidP="0014509C">
      <w:pPr>
        <w:pStyle w:val="ConsPlusNormal"/>
        <w:spacing w:before="220"/>
        <w:ind w:firstLine="540"/>
        <w:jc w:val="both"/>
        <w:rPr>
          <w:rFonts w:ascii="Times New Roman" w:hAnsi="Times New Roman" w:cs="Times New Roman"/>
          <w:sz w:val="24"/>
          <w:szCs w:val="24"/>
        </w:rPr>
      </w:pPr>
      <w:bookmarkStart w:id="1" w:name="P90"/>
      <w:bookmarkEnd w:id="1"/>
      <w:r w:rsidRPr="00112D8F">
        <w:rPr>
          <w:rFonts w:ascii="Times New Roman" w:hAnsi="Times New Roman" w:cs="Times New Roman"/>
          <w:sz w:val="24"/>
          <w:szCs w:val="24"/>
          <w:highlight w:val="yellow"/>
        </w:rPr>
        <w:t>2.4</w:t>
      </w:r>
      <w:r w:rsidR="0014509C" w:rsidRPr="00112D8F">
        <w:rPr>
          <w:rFonts w:ascii="Times New Roman" w:hAnsi="Times New Roman" w:cs="Times New Roman"/>
          <w:sz w:val="24"/>
          <w:szCs w:val="24"/>
          <w:highlight w:val="yellow"/>
        </w:rPr>
        <w:t>.</w:t>
      </w:r>
      <w:r w:rsidR="0014509C" w:rsidRPr="00112D8F">
        <w:rPr>
          <w:rFonts w:ascii="Times New Roman" w:hAnsi="Times New Roman" w:cs="Times New Roman"/>
          <w:sz w:val="24"/>
          <w:szCs w:val="24"/>
        </w:rPr>
        <w:t> Плановые контрольные (надзорные) мероприятия (инспекционный визит, документарная проверка, выездная проверка) в отношении объектов контроля, отнесенных к категории высокого риска, проводятся с периодичностью – одно плановое контрольное (надзорное) мероприятие в 2 года либо один обязательный профилактический визит в год.</w:t>
      </w:r>
    </w:p>
    <w:p w:rsidR="0014509C" w:rsidRPr="00112D8F" w:rsidRDefault="0014509C" w:rsidP="0014509C">
      <w:pPr>
        <w:pStyle w:val="ConsPlusNormal"/>
        <w:spacing w:before="220"/>
        <w:ind w:firstLine="540"/>
        <w:jc w:val="both"/>
        <w:rPr>
          <w:rFonts w:ascii="Times New Roman" w:hAnsi="Times New Roman" w:cs="Times New Roman"/>
          <w:sz w:val="24"/>
          <w:szCs w:val="24"/>
        </w:rPr>
      </w:pPr>
      <w:proofErr w:type="gramStart"/>
      <w:r w:rsidRPr="00112D8F">
        <w:rPr>
          <w:rFonts w:ascii="Times New Roman" w:hAnsi="Times New Roman" w:cs="Times New Roman"/>
          <w:sz w:val="24"/>
          <w:szCs w:val="24"/>
        </w:rPr>
        <w:t xml:space="preserve">Основанием для включения объекта контроля в план проведения контрольных (надзорных) мероприятий на очередной календарный год является истечение срока, указанного в </w:t>
      </w:r>
      <w:hyperlink w:anchor="Par0" w:history="1">
        <w:r w:rsidRPr="00112D8F">
          <w:rPr>
            <w:rStyle w:val="a5"/>
            <w:rFonts w:ascii="Times New Roman" w:hAnsi="Times New Roman" w:cs="Times New Roman"/>
            <w:sz w:val="24"/>
            <w:szCs w:val="24"/>
          </w:rPr>
          <w:t>абзаце первом</w:t>
        </w:r>
      </w:hyperlink>
      <w:r w:rsidRPr="00112D8F">
        <w:rPr>
          <w:rFonts w:ascii="Times New Roman" w:hAnsi="Times New Roman" w:cs="Times New Roman"/>
          <w:sz w:val="24"/>
          <w:szCs w:val="24"/>
        </w:rPr>
        <w:t xml:space="preserve"> пункта 2.4 настоящего Положения, начиная с даты окончания проведения последнего планового контрольного (надзорного) мероприятия в отношении объекта контроля, а если такое контрольное (надзорное) мероприятие ранее не проводилось, – то истечение 3 лет с даты предоставления лицензии.</w:t>
      </w:r>
      <w:proofErr w:type="gramEnd"/>
    </w:p>
    <w:p w:rsidR="008E5720" w:rsidRPr="00112D8F" w:rsidRDefault="0014509C" w:rsidP="0014509C">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Плановые контрольные (надзорные) мероприятия в отношении объектов контроля, отнесенных к категориям среднего, умеренного и низкого риска, не проводятся.</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2.5. В целях оценки риска причинения вреда (ущерба) охраняемым законом ценностям при принятии решения о проведении контрольных (надзорных) мероприятий инспекция использует индикаторы риска нарушения лицензионных требований.</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lastRenderedPageBreak/>
        <w:t>Индикатором риска нарушения лицензионных требований являются соответствие или отклонение от параметров объекта контроля, которые сами по себе не являются нарушениями лицензионных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9A7036" w:rsidRPr="00112D8F" w:rsidRDefault="008E5720" w:rsidP="009A7036">
      <w:pPr>
        <w:pStyle w:val="ConsPlusNormal"/>
        <w:spacing w:before="220"/>
        <w:ind w:firstLine="540"/>
        <w:rPr>
          <w:rFonts w:ascii="Times New Roman" w:hAnsi="Times New Roman" w:cs="Times New Roman"/>
          <w:sz w:val="24"/>
          <w:szCs w:val="24"/>
        </w:rPr>
      </w:pPr>
      <w:r w:rsidRPr="00112D8F">
        <w:rPr>
          <w:rFonts w:ascii="Times New Roman" w:hAnsi="Times New Roman" w:cs="Times New Roman"/>
          <w:sz w:val="24"/>
          <w:szCs w:val="24"/>
          <w:highlight w:val="yellow"/>
        </w:rPr>
        <w:t>2.6.</w:t>
      </w:r>
      <w:r w:rsidRPr="00112D8F">
        <w:rPr>
          <w:rFonts w:ascii="Times New Roman" w:hAnsi="Times New Roman" w:cs="Times New Roman"/>
          <w:sz w:val="24"/>
          <w:szCs w:val="24"/>
        </w:rPr>
        <w:t xml:space="preserve"> </w:t>
      </w:r>
      <w:r w:rsidR="009A7036" w:rsidRPr="00112D8F">
        <w:rPr>
          <w:rFonts w:ascii="Times New Roman" w:hAnsi="Times New Roman" w:cs="Times New Roman"/>
          <w:sz w:val="24"/>
          <w:szCs w:val="24"/>
        </w:rPr>
        <w:t xml:space="preserve">Индикаторами риска нарушения лицензионных требований, используемыми в качестве основания для проведения контрольных (надзорных) мероприятий, являются: </w:t>
      </w:r>
    </w:p>
    <w:p w:rsidR="009A7036" w:rsidRPr="00112D8F" w:rsidRDefault="009A7036" w:rsidP="009A7036">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поступление в инспекцию в соответствии с требованиями части 1 статьи 46 Жилищного кодекса Российской Федерации в течение 3 месяцев подряд 3 и более протоколов общих собраний собственников помещений в многоквартирном доме, инициатором которых являлся лицензиат, содержащих решения о выборе способа управления многоквартирным домом;</w:t>
      </w:r>
    </w:p>
    <w:p w:rsidR="009A7036" w:rsidRPr="00112D8F" w:rsidRDefault="009A7036" w:rsidP="009A7036">
      <w:pPr>
        <w:pStyle w:val="ConsPlusNormal"/>
        <w:spacing w:before="220"/>
        <w:ind w:firstLine="540"/>
        <w:jc w:val="both"/>
        <w:rPr>
          <w:rFonts w:ascii="Times New Roman" w:hAnsi="Times New Roman" w:cs="Times New Roman"/>
          <w:sz w:val="24"/>
          <w:szCs w:val="24"/>
        </w:rPr>
      </w:pPr>
      <w:proofErr w:type="gramStart"/>
      <w:r w:rsidRPr="00112D8F">
        <w:rPr>
          <w:rFonts w:ascii="Times New Roman" w:hAnsi="Times New Roman" w:cs="Times New Roman"/>
          <w:sz w:val="24"/>
          <w:szCs w:val="24"/>
        </w:rPr>
        <w:t>наличие у инспекции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w:t>
      </w:r>
      <w:proofErr w:type="gramEnd"/>
      <w:r w:rsidRPr="00112D8F">
        <w:rPr>
          <w:rFonts w:ascii="Times New Roman" w:hAnsi="Times New Roman" w:cs="Times New Roman"/>
          <w:sz w:val="24"/>
          <w:szCs w:val="24"/>
        </w:rPr>
        <w:t xml:space="preserve"> приобретения коммунальных ресурсов, потребляемых при содержании общего имущества в многоквартирном доме, по договору (договорам) на оказание услуг по обращению с твердыми коммунальными отходами, общая </w:t>
      </w:r>
      <w:proofErr w:type="gramStart"/>
      <w:r w:rsidRPr="00112D8F">
        <w:rPr>
          <w:rFonts w:ascii="Times New Roman" w:hAnsi="Times New Roman" w:cs="Times New Roman"/>
          <w:sz w:val="24"/>
          <w:szCs w:val="24"/>
        </w:rPr>
        <w:t>сумма</w:t>
      </w:r>
      <w:proofErr w:type="gramEnd"/>
      <w:r w:rsidRPr="00112D8F">
        <w:rPr>
          <w:rFonts w:ascii="Times New Roman" w:hAnsi="Times New Roman" w:cs="Times New Roman"/>
          <w:sz w:val="24"/>
          <w:szCs w:val="24"/>
        </w:rPr>
        <w:t xml:space="preserve"> которой превышает 300 000 рублей, образовавшейся в течение 12 месяцев до дня принятия решения о проведении и выборе вида внепланового контрольного (надзорного) мероприятия;</w:t>
      </w:r>
    </w:p>
    <w:p w:rsidR="008E5720" w:rsidRPr="00112D8F" w:rsidRDefault="009A7036" w:rsidP="009A7036">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наличие у инспекции сведений о начислении платы за коммунальную услугу по отоплению исходя из норматива потребления коммунальной услуги по отоплению, утвержденного уполномоченным исполнительным органом Кировской области, более 3 расчетных периодов подряд</w:t>
      </w:r>
      <w:r w:rsidR="008E5720" w:rsidRPr="00112D8F">
        <w:rPr>
          <w:rFonts w:ascii="Times New Roman" w:hAnsi="Times New Roman" w:cs="Times New Roman"/>
          <w:sz w:val="24"/>
          <w:szCs w:val="24"/>
        </w:rPr>
        <w:t>)</w:t>
      </w:r>
      <w:r w:rsidRPr="00112D8F">
        <w:rPr>
          <w:rFonts w:ascii="Times New Roman" w:hAnsi="Times New Roman" w:cs="Times New Roman"/>
          <w:sz w:val="24"/>
          <w:szCs w:val="24"/>
        </w:rPr>
        <w:t>.</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2.7. Решение об отнесении объектов контроля к категории риска принимается начальником инспекции. Учет принятых решений об отнесении объектов контроля к категории риска организуется и ведется инспекцией.</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2.8. Оценка соблюдения лицензиатами лицензионных требований не может производиться иными способами, кроме как путем совершения государственным жилищным инспектором и лицами, привлекаемыми к проведению контрольных (надзорных) мероприятий, контрольных (надзорных) действий, указанных в настоящем Положении.</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w:t>
      </w:r>
      <w:proofErr w:type="gramStart"/>
      <w:r w:rsidRPr="00112D8F">
        <w:rPr>
          <w:rFonts w:ascii="Times New Roman" w:hAnsi="Times New Roman" w:cs="Times New Roman"/>
          <w:sz w:val="24"/>
          <w:szCs w:val="24"/>
        </w:rPr>
        <w:t>в</w:t>
      </w:r>
      <w:proofErr w:type="gramEnd"/>
      <w:r w:rsidRPr="00112D8F">
        <w:rPr>
          <w:rFonts w:ascii="Times New Roman" w:hAnsi="Times New Roman" w:cs="Times New Roman"/>
          <w:sz w:val="24"/>
          <w:szCs w:val="24"/>
        </w:rPr>
        <w:t xml:space="preserve"> ред. </w:t>
      </w:r>
      <w:hyperlink r:id="rId43">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Оценка соблюдения лицензиатами лицензионных требований осуществляется в порядке, установленном Федеральным </w:t>
      </w:r>
      <w:hyperlink r:id="rId44">
        <w:r w:rsidRPr="00112D8F">
          <w:rPr>
            <w:rFonts w:ascii="Times New Roman" w:hAnsi="Times New Roman" w:cs="Times New Roman"/>
            <w:color w:val="0000FF"/>
            <w:sz w:val="24"/>
            <w:szCs w:val="24"/>
          </w:rPr>
          <w:t>законом</w:t>
        </w:r>
      </w:hyperlink>
      <w:r w:rsidRPr="00112D8F">
        <w:rPr>
          <w:rFonts w:ascii="Times New Roman" w:hAnsi="Times New Roman" w:cs="Times New Roman"/>
          <w:sz w:val="24"/>
          <w:szCs w:val="24"/>
        </w:rPr>
        <w:t xml:space="preserve"> от 31.07.2020 N 248-ФЗ, с учетом особенностей </w:t>
      </w:r>
      <w:hyperlink r:id="rId45">
        <w:r w:rsidRPr="00112D8F">
          <w:rPr>
            <w:rFonts w:ascii="Times New Roman" w:hAnsi="Times New Roman" w:cs="Times New Roman"/>
            <w:color w:val="0000FF"/>
            <w:sz w:val="24"/>
            <w:szCs w:val="24"/>
          </w:rPr>
          <w:t>статьи 19</w:t>
        </w:r>
      </w:hyperlink>
      <w:r w:rsidRPr="00112D8F">
        <w:rPr>
          <w:rFonts w:ascii="Times New Roman" w:hAnsi="Times New Roman" w:cs="Times New Roman"/>
          <w:sz w:val="24"/>
          <w:szCs w:val="24"/>
        </w:rPr>
        <w:t xml:space="preserve"> Федерального закона от 04.05.2011 N 99-ФЗ "О лицензировании отдельных видов деятельности".</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 xml:space="preserve">(в ред. </w:t>
      </w:r>
      <w:hyperlink r:id="rId46">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ind w:firstLine="540"/>
        <w:jc w:val="both"/>
        <w:rPr>
          <w:rFonts w:ascii="Times New Roman" w:hAnsi="Times New Roman" w:cs="Times New Roman"/>
          <w:sz w:val="24"/>
          <w:szCs w:val="24"/>
        </w:rPr>
      </w:pPr>
    </w:p>
    <w:p w:rsidR="008E5720" w:rsidRPr="00112D8F" w:rsidRDefault="008E5720">
      <w:pPr>
        <w:pStyle w:val="ConsPlusTitle"/>
        <w:ind w:firstLine="540"/>
        <w:jc w:val="both"/>
        <w:outlineLvl w:val="1"/>
        <w:rPr>
          <w:rFonts w:ascii="Times New Roman" w:hAnsi="Times New Roman" w:cs="Times New Roman"/>
          <w:sz w:val="24"/>
          <w:szCs w:val="24"/>
        </w:rPr>
      </w:pPr>
      <w:r w:rsidRPr="00112D8F">
        <w:rPr>
          <w:rFonts w:ascii="Times New Roman" w:hAnsi="Times New Roman" w:cs="Times New Roman"/>
          <w:sz w:val="24"/>
          <w:szCs w:val="24"/>
        </w:rPr>
        <w:t>3. Организация проведения профилактических мероприятий при осуществлении регионального государственного лицензионного контроля</w:t>
      </w:r>
    </w:p>
    <w:p w:rsidR="008E5720" w:rsidRPr="00112D8F" w:rsidRDefault="008E5720">
      <w:pPr>
        <w:pStyle w:val="ConsPlusNormal"/>
        <w:ind w:firstLine="540"/>
        <w:jc w:val="both"/>
        <w:rPr>
          <w:rFonts w:ascii="Times New Roman" w:hAnsi="Times New Roman" w:cs="Times New Roman"/>
          <w:sz w:val="24"/>
          <w:szCs w:val="24"/>
        </w:rPr>
      </w:pPr>
    </w:p>
    <w:p w:rsidR="008E5720" w:rsidRPr="00112D8F" w:rsidRDefault="008E5720">
      <w:pPr>
        <w:pStyle w:val="ConsPlusNormal"/>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3.1. </w:t>
      </w:r>
      <w:proofErr w:type="gramStart"/>
      <w:r w:rsidRPr="00112D8F">
        <w:rPr>
          <w:rFonts w:ascii="Times New Roman" w:hAnsi="Times New Roman" w:cs="Times New Roman"/>
          <w:sz w:val="24"/>
          <w:szCs w:val="24"/>
        </w:rPr>
        <w:t xml:space="preserve">В целях стимулирования добросовестного соблюдения лицензионных </w:t>
      </w:r>
      <w:r w:rsidRPr="00112D8F">
        <w:rPr>
          <w:rFonts w:ascii="Times New Roman" w:hAnsi="Times New Roman" w:cs="Times New Roman"/>
          <w:sz w:val="24"/>
          <w:szCs w:val="24"/>
        </w:rPr>
        <w:lastRenderedPageBreak/>
        <w:t>требований лицензиатами, устранения условий, причин и факторов, способных привести к нарушениям лицензионных требований и (или) причинению вреда (ущерба) охраняемым законом ценностям, а также создания условий для доведения лицензионных требований до лицензиатов, повышения информированности о способах соблюдения лицензионных требований инспекция при осуществлении регионального государственного лицензионного контроля осуществляет профилактические мероприятия в соответствии с ежегодно утверждаемой программой</w:t>
      </w:r>
      <w:proofErr w:type="gramEnd"/>
      <w:r w:rsidRPr="00112D8F">
        <w:rPr>
          <w:rFonts w:ascii="Times New Roman" w:hAnsi="Times New Roman" w:cs="Times New Roman"/>
          <w:sz w:val="24"/>
          <w:szCs w:val="24"/>
        </w:rPr>
        <w:t xml:space="preserve"> профилактики рисков причинения вреда (ущерба) охраняемым законом ценностям (далее - программа профилактики рисков причинения вреда (ущерба)).</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 xml:space="preserve">(п. 3.1 в ред. </w:t>
      </w:r>
      <w:hyperlink r:id="rId47">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3.2. Программа профилактики рисков причинения вреда (ущерба) ежегодно утверждается в соответствии со </w:t>
      </w:r>
      <w:hyperlink r:id="rId48">
        <w:r w:rsidRPr="00112D8F">
          <w:rPr>
            <w:rFonts w:ascii="Times New Roman" w:hAnsi="Times New Roman" w:cs="Times New Roman"/>
            <w:color w:val="0000FF"/>
            <w:sz w:val="24"/>
            <w:szCs w:val="24"/>
          </w:rPr>
          <w:t>статьей 44</w:t>
        </w:r>
      </w:hyperlink>
      <w:r w:rsidRPr="00112D8F">
        <w:rPr>
          <w:rFonts w:ascii="Times New Roman" w:hAnsi="Times New Roman" w:cs="Times New Roman"/>
          <w:sz w:val="24"/>
          <w:szCs w:val="24"/>
        </w:rPr>
        <w:t xml:space="preserve"> Федерального закона от 31.07.2020 N 248-ФЗ.</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Утвержденная программа профилактики рисков причинения вреда (ущерба) размещается на официальном сайте инспекции в сети "Интернет".</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Профилактические мероприятия, предусмотренные программой профилактики рисков причинения вреда (ущерба), обязательны для проведения инспекцией. Инспекция может проводить профилактические мероприятия, не предусмотренные программой профилактики рисков причинения вреда (ущерба).</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3.3.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государственный жилищный инспектор незамедлительно направляет информацию об этом начальнику инспекции для принятия решения о проведении контрольных (надзорных) мероприятий.</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3.4. В рамках осуществления регионального государственного лицензионного контроля проводятся следующие виды профилактических мероприятий:</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информирование;</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обобщение правоприменительной практики;</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объявление предостережения;</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консультирование;</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профилактический визит.</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3.5. Информирование лицензиатов и иных заинтересованных лиц по вопросам соблюдения лицензионных требований осуществляется посредством размещения соответствующих сведений на официальном сайте инспекции в сети "Интернет", в средствах массовой информации, через личные кабинеты лицензиатов в государственных информационных системах (при их наличии) и в иных формах.</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На официальном сайте инспекции в сети "Интернет" размещается и поддерживается в актуальном состоянии информация, предусмотренная </w:t>
      </w:r>
      <w:hyperlink r:id="rId49">
        <w:r w:rsidRPr="00112D8F">
          <w:rPr>
            <w:rFonts w:ascii="Times New Roman" w:hAnsi="Times New Roman" w:cs="Times New Roman"/>
            <w:color w:val="0000FF"/>
            <w:sz w:val="24"/>
            <w:szCs w:val="24"/>
          </w:rPr>
          <w:t>частью 3 статьи 46</w:t>
        </w:r>
      </w:hyperlink>
      <w:r w:rsidRPr="00112D8F">
        <w:rPr>
          <w:rFonts w:ascii="Times New Roman" w:hAnsi="Times New Roman" w:cs="Times New Roman"/>
          <w:sz w:val="24"/>
          <w:szCs w:val="24"/>
        </w:rPr>
        <w:t xml:space="preserve"> Федерального закона от 31.07.2020 N 248-ФЗ.</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 xml:space="preserve">(п. 3.5 в ред. </w:t>
      </w:r>
      <w:hyperlink r:id="rId50">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3.6. Обобщение правоприменительной практики осуществляется ежегодно должностными лицами инспекции путем сбора и анализа данных о проведенных </w:t>
      </w:r>
      <w:r w:rsidRPr="00112D8F">
        <w:rPr>
          <w:rFonts w:ascii="Times New Roman" w:hAnsi="Times New Roman" w:cs="Times New Roman"/>
          <w:sz w:val="24"/>
          <w:szCs w:val="24"/>
        </w:rPr>
        <w:lastRenderedPageBreak/>
        <w:t>контрольных (надзорных) мероприятиях и их результатах, а также анализа поступивших в адрес инспекции обращений лицензиатов, иных граждан и организаций.</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w:t>
      </w:r>
      <w:proofErr w:type="gramStart"/>
      <w:r w:rsidRPr="00112D8F">
        <w:rPr>
          <w:rFonts w:ascii="Times New Roman" w:hAnsi="Times New Roman" w:cs="Times New Roman"/>
          <w:sz w:val="24"/>
          <w:szCs w:val="24"/>
        </w:rPr>
        <w:t>в</w:t>
      </w:r>
      <w:proofErr w:type="gramEnd"/>
      <w:r w:rsidRPr="00112D8F">
        <w:rPr>
          <w:rFonts w:ascii="Times New Roman" w:hAnsi="Times New Roman" w:cs="Times New Roman"/>
          <w:sz w:val="24"/>
          <w:szCs w:val="24"/>
        </w:rPr>
        <w:t xml:space="preserve"> ред. </w:t>
      </w:r>
      <w:hyperlink r:id="rId51">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По итогам обобщения правоприменительной практики инспекция обеспечивает подготовку доклада, содержащего результаты обобщения правоприменительной практики инспекции по осуществлению регионального государственного лицензионного контроля за соответствующий календарный год (далее - доклад о правоприменительной практике).</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Инспекция обеспечивает публичное обсуждение проекта доклада о правоприменительной практике.</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Доклад о правоприменительной практике готовится 1 раз в год, утверждается приказом начальника инспекции до 10 марта года, следующего за отчетным годом, и размещается на сайте инспекции в срок не позднее 15 марта календарного года, следующего за отчетным годом, по итогам которого подготовлен доклад о правоприменительной практике.</w:t>
      </w:r>
    </w:p>
    <w:p w:rsidR="008E5720" w:rsidRPr="00112D8F" w:rsidRDefault="008E5720">
      <w:pPr>
        <w:pStyle w:val="ConsPlusNormal"/>
        <w:spacing w:before="220"/>
        <w:ind w:firstLine="540"/>
        <w:jc w:val="both"/>
        <w:rPr>
          <w:rFonts w:ascii="Times New Roman" w:hAnsi="Times New Roman" w:cs="Times New Roman"/>
          <w:sz w:val="24"/>
          <w:szCs w:val="24"/>
        </w:rPr>
      </w:pPr>
      <w:proofErr w:type="gramStart"/>
      <w:r w:rsidRPr="00112D8F">
        <w:rPr>
          <w:rFonts w:ascii="Times New Roman" w:hAnsi="Times New Roman" w:cs="Times New Roman"/>
          <w:sz w:val="24"/>
          <w:szCs w:val="24"/>
        </w:rPr>
        <w:t xml:space="preserve">Доклад о правоприменительной практике подлежит направлению инспекцией в адрес Министерства строительства и жилищно-коммунального хозяйства Российской Федерации в срок, указанный в </w:t>
      </w:r>
      <w:hyperlink r:id="rId52">
        <w:r w:rsidRPr="00112D8F">
          <w:rPr>
            <w:rFonts w:ascii="Times New Roman" w:hAnsi="Times New Roman" w:cs="Times New Roman"/>
            <w:color w:val="0000FF"/>
            <w:sz w:val="24"/>
            <w:szCs w:val="24"/>
          </w:rPr>
          <w:t>пункте 39</w:t>
        </w:r>
      </w:hyperlink>
      <w:r w:rsidRPr="00112D8F">
        <w:rPr>
          <w:rFonts w:ascii="Times New Roman" w:hAnsi="Times New Roman" w:cs="Times New Roman"/>
          <w:sz w:val="24"/>
          <w:szCs w:val="24"/>
        </w:rPr>
        <w:t xml:space="preserve"> Положения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 утвержденного постановлением Правительства Российской Федерации от 28.10.2014 N 1110 "О лицензировании предпринимательской деятельности по</w:t>
      </w:r>
      <w:proofErr w:type="gramEnd"/>
      <w:r w:rsidRPr="00112D8F">
        <w:rPr>
          <w:rFonts w:ascii="Times New Roman" w:hAnsi="Times New Roman" w:cs="Times New Roman"/>
          <w:sz w:val="24"/>
          <w:szCs w:val="24"/>
        </w:rPr>
        <w:t xml:space="preserve"> управлению многоквартирными домами".</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 xml:space="preserve">(в ред. </w:t>
      </w:r>
      <w:hyperlink r:id="rId53">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3.7. Объявление предостережения осуществляется инспекцией в соответствии со </w:t>
      </w:r>
      <w:hyperlink r:id="rId54">
        <w:r w:rsidRPr="00112D8F">
          <w:rPr>
            <w:rFonts w:ascii="Times New Roman" w:hAnsi="Times New Roman" w:cs="Times New Roman"/>
            <w:color w:val="0000FF"/>
            <w:sz w:val="24"/>
            <w:szCs w:val="24"/>
          </w:rPr>
          <w:t>статьей 49</w:t>
        </w:r>
      </w:hyperlink>
      <w:r w:rsidRPr="00112D8F">
        <w:rPr>
          <w:rFonts w:ascii="Times New Roman" w:hAnsi="Times New Roman" w:cs="Times New Roman"/>
          <w:sz w:val="24"/>
          <w:szCs w:val="24"/>
        </w:rPr>
        <w:t xml:space="preserve"> Федерального закона от 31.07.2020 N 248-ФЗ.</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Предостережение объявляется начальником инспекции, заместителем начальника инспекции в случае наличия сведений о готовящихся нарушениях лицензионных требований или признаках нарушений лицензионных требований и (или) в случае отсутствия подтвержденных данных о том, что нарушение лицензионных требований причинило вред (ущерб) охраняемым законом ценностям либо создало угрозу причинения вреда (ущерба) охраняемым законом ценностям.</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 xml:space="preserve">(в ред. </w:t>
      </w:r>
      <w:hyperlink r:id="rId55">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15.12.2023 N 676-П)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3.7.1. Лицензиат не позднее 15 рабочих дней после получения предостережения о недопустимости нарушения лицензионных требований (далее - предостережение) вправе подать в инспекцию возражение в отношении предостережения (далее - возражение), в котором указываются:</w:t>
      </w:r>
    </w:p>
    <w:p w:rsidR="008E5720" w:rsidRPr="00112D8F" w:rsidRDefault="008E5720">
      <w:pPr>
        <w:pStyle w:val="ConsPlusNormal"/>
        <w:spacing w:before="220"/>
        <w:ind w:firstLine="540"/>
        <w:jc w:val="both"/>
        <w:rPr>
          <w:rFonts w:ascii="Times New Roman" w:hAnsi="Times New Roman" w:cs="Times New Roman"/>
          <w:sz w:val="24"/>
          <w:szCs w:val="24"/>
        </w:rPr>
      </w:pPr>
      <w:proofErr w:type="gramStart"/>
      <w:r w:rsidRPr="00112D8F">
        <w:rPr>
          <w:rFonts w:ascii="Times New Roman" w:hAnsi="Times New Roman" w:cs="Times New Roman"/>
          <w:sz w:val="24"/>
          <w:szCs w:val="24"/>
        </w:rPr>
        <w:t>наименование лицензиата - юридического лица, фамилия, имя, отчество (последнее - при наличии) лицензиата - индивидуального предпринимателя;</w:t>
      </w:r>
      <w:proofErr w:type="gramEnd"/>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идентификационный номер налогоплательщика лицензиата;</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дата и номер лицензии лицензиата;</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дата и номер предостережения, направленного в адрес лицензиата;</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обоснование позиции лицензиата в отношении указанных в предостережении его </w:t>
      </w:r>
      <w:r w:rsidRPr="00112D8F">
        <w:rPr>
          <w:rFonts w:ascii="Times New Roman" w:hAnsi="Times New Roman" w:cs="Times New Roman"/>
          <w:sz w:val="24"/>
          <w:szCs w:val="24"/>
        </w:rPr>
        <w:lastRenderedPageBreak/>
        <w:t>действий (бездействия), которые приводят или могут привести к нарушению лицензионных требований.</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При этом лицензиат вправе приложить к возражениям документы, подтверждающие обоснованность таких возражений, или их заверенные копии.</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w:t>
      </w:r>
      <w:proofErr w:type="spellStart"/>
      <w:r w:rsidRPr="00112D8F">
        <w:rPr>
          <w:rFonts w:ascii="Times New Roman" w:hAnsi="Times New Roman" w:cs="Times New Roman"/>
          <w:sz w:val="24"/>
          <w:szCs w:val="24"/>
        </w:rPr>
        <w:t>пп</w:t>
      </w:r>
      <w:proofErr w:type="spellEnd"/>
      <w:r w:rsidRPr="00112D8F">
        <w:rPr>
          <w:rFonts w:ascii="Times New Roman" w:hAnsi="Times New Roman" w:cs="Times New Roman"/>
          <w:sz w:val="24"/>
          <w:szCs w:val="24"/>
        </w:rPr>
        <w:t xml:space="preserve">. 3.7.1 в ред. </w:t>
      </w:r>
      <w:hyperlink r:id="rId56">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3.7.2. </w:t>
      </w:r>
      <w:proofErr w:type="gramStart"/>
      <w:r w:rsidRPr="00112D8F">
        <w:rPr>
          <w:rFonts w:ascii="Times New Roman" w:hAnsi="Times New Roman" w:cs="Times New Roman"/>
          <w:sz w:val="24"/>
          <w:szCs w:val="24"/>
        </w:rPr>
        <w:t xml:space="preserve">Возражения направляются лицензиатом в бумажном виде почтовым отправлением в инспекцию либо в виде электронного документа, оформляемого в соответствии со </w:t>
      </w:r>
      <w:hyperlink r:id="rId57">
        <w:r w:rsidRPr="00112D8F">
          <w:rPr>
            <w:rFonts w:ascii="Times New Roman" w:hAnsi="Times New Roman" w:cs="Times New Roman"/>
            <w:color w:val="0000FF"/>
            <w:sz w:val="24"/>
            <w:szCs w:val="24"/>
          </w:rPr>
          <w:t>статьей 21</w:t>
        </w:r>
      </w:hyperlink>
      <w:r w:rsidRPr="00112D8F">
        <w:rPr>
          <w:rFonts w:ascii="Times New Roman" w:hAnsi="Times New Roman" w:cs="Times New Roman"/>
          <w:sz w:val="24"/>
          <w:szCs w:val="24"/>
        </w:rPr>
        <w:t xml:space="preserve"> Федерального закона от 31.07.2020 N 248-ФЗ, на указанный в предостережении адрес электронной почты инспекции либо иными указанными в предостережении способами</w:t>
      </w:r>
      <w:r w:rsidR="009A7036" w:rsidRPr="00112D8F">
        <w:rPr>
          <w:rFonts w:ascii="Times New Roman" w:hAnsi="Times New Roman" w:cs="Times New Roman"/>
          <w:sz w:val="24"/>
          <w:szCs w:val="24"/>
        </w:rPr>
        <w:t xml:space="preserve">, </w:t>
      </w:r>
      <w:r w:rsidR="009A7036" w:rsidRPr="00112D8F">
        <w:rPr>
          <w:rFonts w:ascii="Times New Roman" w:hAnsi="Times New Roman" w:cs="Times New Roman"/>
          <w:sz w:val="24"/>
          <w:szCs w:val="24"/>
          <w:highlight w:val="yellow"/>
        </w:rPr>
        <w:t>в том числе</w:t>
      </w:r>
      <w:r w:rsidR="009A7036" w:rsidRPr="00112D8F">
        <w:rPr>
          <w:rFonts w:ascii="Times New Roman" w:hAnsi="Times New Roman" w:cs="Times New Roman"/>
          <w:sz w:val="24"/>
          <w:szCs w:val="24"/>
        </w:rPr>
        <w:t xml:space="preserve"> посредством федеральной государственной информационной системы «Единый портал государственных и муниципальных услуг (функций)» (далее – Единый портал)</w:t>
      </w:r>
      <w:r w:rsidRPr="00112D8F">
        <w:rPr>
          <w:rFonts w:ascii="Times New Roman" w:hAnsi="Times New Roman" w:cs="Times New Roman"/>
          <w:sz w:val="24"/>
          <w:szCs w:val="24"/>
        </w:rPr>
        <w:t>.</w:t>
      </w:r>
      <w:proofErr w:type="gramEnd"/>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w:t>
      </w:r>
      <w:proofErr w:type="gramStart"/>
      <w:r w:rsidRPr="00112D8F">
        <w:rPr>
          <w:rFonts w:ascii="Times New Roman" w:hAnsi="Times New Roman" w:cs="Times New Roman"/>
          <w:sz w:val="24"/>
          <w:szCs w:val="24"/>
        </w:rPr>
        <w:t>в</w:t>
      </w:r>
      <w:proofErr w:type="gramEnd"/>
      <w:r w:rsidRPr="00112D8F">
        <w:rPr>
          <w:rFonts w:ascii="Times New Roman" w:hAnsi="Times New Roman" w:cs="Times New Roman"/>
          <w:sz w:val="24"/>
          <w:szCs w:val="24"/>
        </w:rPr>
        <w:t xml:space="preserve"> ред. </w:t>
      </w:r>
      <w:hyperlink r:id="rId58">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3.7.3. По итогам рассмотрения возражения начальник отдела, заместитель начальника отдела либо лицо, исполняющее обязанности заместителя начальника отдела, в срок не более 10 рабочих дней со дня получения возражения подготавливает проект ответа на возражение. К проекту ответа на возражение прикладываются документы и материалы, представленные лицензиатом в ходе рассмотрения возражения, а также иные документы, находящиеся в инспекции, имеющие отношение к соблюдению требований, о </w:t>
      </w:r>
      <w:proofErr w:type="gramStart"/>
      <w:r w:rsidRPr="00112D8F">
        <w:rPr>
          <w:rFonts w:ascii="Times New Roman" w:hAnsi="Times New Roman" w:cs="Times New Roman"/>
          <w:sz w:val="24"/>
          <w:szCs w:val="24"/>
        </w:rPr>
        <w:t>недопустимости</w:t>
      </w:r>
      <w:proofErr w:type="gramEnd"/>
      <w:r w:rsidRPr="00112D8F">
        <w:rPr>
          <w:rFonts w:ascii="Times New Roman" w:hAnsi="Times New Roman" w:cs="Times New Roman"/>
          <w:sz w:val="24"/>
          <w:szCs w:val="24"/>
        </w:rPr>
        <w:t xml:space="preserve"> нарушения которых объявлено предостережение. Проект ответа на возражение с прилагаемыми документами передается на подпись начальнику инспекции, заместителю начальника инспекции.</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 xml:space="preserve">(в ред. </w:t>
      </w:r>
      <w:hyperlink r:id="rId59">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3.7.4. По результатам рассмотрения возражений начальник инспекции, заместитель начальника инспекции принимают одно из следующих решений:</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удовлетворяют возражение;</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 xml:space="preserve">(в ред. </w:t>
      </w:r>
      <w:hyperlink r:id="rId60">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15.12.2023 N 676-П)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отказывают в удовлетворении возражения с указанием оснований для отказа в удовлетворении возражения.</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3.7.5. Инспекция по итогам рассмотрения возражения направляет ответ на возражение лицензиату в течение 20 рабочих дней со дня получения возражения.</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В случае удовлетворения возражения по итогам его рассмотрения данные предостережения не используются для проведения иных профилактических мероприятий и контрольных (надзорных) мероприятий.</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w:t>
      </w:r>
      <w:proofErr w:type="spellStart"/>
      <w:r w:rsidRPr="00112D8F">
        <w:rPr>
          <w:rFonts w:ascii="Times New Roman" w:hAnsi="Times New Roman" w:cs="Times New Roman"/>
          <w:sz w:val="24"/>
          <w:szCs w:val="24"/>
        </w:rPr>
        <w:t>пп</w:t>
      </w:r>
      <w:proofErr w:type="spellEnd"/>
      <w:r w:rsidRPr="00112D8F">
        <w:rPr>
          <w:rFonts w:ascii="Times New Roman" w:hAnsi="Times New Roman" w:cs="Times New Roman"/>
          <w:sz w:val="24"/>
          <w:szCs w:val="24"/>
        </w:rPr>
        <w:t xml:space="preserve">. 3.7.5 в ред. </w:t>
      </w:r>
      <w:hyperlink r:id="rId61">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3.7.6 - 3.7.7. Исключены. - </w:t>
      </w:r>
      <w:hyperlink r:id="rId62">
        <w:r w:rsidRPr="00112D8F">
          <w:rPr>
            <w:rFonts w:ascii="Times New Roman" w:hAnsi="Times New Roman" w:cs="Times New Roman"/>
            <w:color w:val="0000FF"/>
            <w:sz w:val="24"/>
            <w:szCs w:val="24"/>
          </w:rPr>
          <w:t>Постановление</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3.7.8. Инспекция осуществляет учет объявленных предостережений и использует соответствующие данные для проведения иных профилактических мероприятий и контрольных (надзорных) мероприятий.</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3.8. Должностные лица инспекции по обращениям лицензиатов и их представителей осуществляют консультирование. Консультирование осуществляется без взимания платы.</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w:t>
      </w:r>
      <w:proofErr w:type="gramStart"/>
      <w:r w:rsidRPr="00112D8F">
        <w:rPr>
          <w:rFonts w:ascii="Times New Roman" w:hAnsi="Times New Roman" w:cs="Times New Roman"/>
          <w:sz w:val="24"/>
          <w:szCs w:val="24"/>
        </w:rPr>
        <w:t>в</w:t>
      </w:r>
      <w:proofErr w:type="gramEnd"/>
      <w:r w:rsidRPr="00112D8F">
        <w:rPr>
          <w:rFonts w:ascii="Times New Roman" w:hAnsi="Times New Roman" w:cs="Times New Roman"/>
          <w:sz w:val="24"/>
          <w:szCs w:val="24"/>
        </w:rPr>
        <w:t xml:space="preserve"> ред. </w:t>
      </w:r>
      <w:hyperlink r:id="rId63">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lastRenderedPageBreak/>
        <w:t xml:space="preserve">3.8.1. Консультирование осуществляется в соответствии со </w:t>
      </w:r>
      <w:hyperlink r:id="rId64">
        <w:r w:rsidRPr="00112D8F">
          <w:rPr>
            <w:rFonts w:ascii="Times New Roman" w:hAnsi="Times New Roman" w:cs="Times New Roman"/>
            <w:color w:val="0000FF"/>
            <w:sz w:val="24"/>
            <w:szCs w:val="24"/>
          </w:rPr>
          <w:t>статьей 50</w:t>
        </w:r>
      </w:hyperlink>
      <w:r w:rsidRPr="00112D8F">
        <w:rPr>
          <w:rFonts w:ascii="Times New Roman" w:hAnsi="Times New Roman" w:cs="Times New Roman"/>
          <w:sz w:val="24"/>
          <w:szCs w:val="24"/>
        </w:rPr>
        <w:t xml:space="preserve"> Федерального закона от 31.07.2020 N 248-ФЗ.</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3.8.2. Консультирование осуществляется по вопросам:</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организации и осуществления регионального государственного лицензионного контроля;</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порядка проведения профилактических мероприятий;</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предмета регионального государственного лицензионного контроля.</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3.8.3. Письменное консультирование осуществляется по вопросам предмета регионального государственного лицензионного контроля в случае поступления соответствующих обращений лицензиатов и их представителей в письменной форме.</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 xml:space="preserve">(в ред. </w:t>
      </w:r>
      <w:hyperlink r:id="rId65">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3.8.4. Должностное лицо инспекции, осуществляющее устное консультирование, дает с согласия обратившихся лиц устный ответ по существу каждого поставленного вопроса или устное разъяснение, куда и в каком порядке им следует обратиться.</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3.8.5. Письменное консультирование осуществляется путем направления обратившемуся лицу письменного ответа в порядке и в сроки, установленные Федеральным </w:t>
      </w:r>
      <w:hyperlink r:id="rId66">
        <w:r w:rsidRPr="00112D8F">
          <w:rPr>
            <w:rFonts w:ascii="Times New Roman" w:hAnsi="Times New Roman" w:cs="Times New Roman"/>
            <w:color w:val="0000FF"/>
            <w:sz w:val="24"/>
            <w:szCs w:val="24"/>
          </w:rPr>
          <w:t>законом</w:t>
        </w:r>
      </w:hyperlink>
      <w:r w:rsidRPr="00112D8F">
        <w:rPr>
          <w:rFonts w:ascii="Times New Roman" w:hAnsi="Times New Roman" w:cs="Times New Roman"/>
          <w:sz w:val="24"/>
          <w:szCs w:val="24"/>
        </w:rPr>
        <w:t xml:space="preserve"> от 02.05.2006 N 59-ФЗ "О порядке рассмотрения обращений граждан Российской Федерации".</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3.8.6. Инспекция организует учет проведенных консультаций, в том числе при необходимости устанавливает типовые формы используемых при учете документов.</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3.8.7. В случае поступления 5 и более обращений лицензиатов и (или) их представителей, содержащих однотипные вопросы, консультирование по таким вопросам осуществляется посредством размещения на официальном сайте инспекции в сети "Интернет" письменного разъяснения с учетом требований законодательства Российской Федерации о государственной, коммерческой, служебной и иной охраняемой законом тайне, подписанного должностным лицом инспекции.</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w:t>
      </w:r>
      <w:proofErr w:type="spellStart"/>
      <w:r w:rsidRPr="00112D8F">
        <w:rPr>
          <w:rFonts w:ascii="Times New Roman" w:hAnsi="Times New Roman" w:cs="Times New Roman"/>
          <w:sz w:val="24"/>
          <w:szCs w:val="24"/>
        </w:rPr>
        <w:t>пп</w:t>
      </w:r>
      <w:proofErr w:type="spellEnd"/>
      <w:r w:rsidRPr="00112D8F">
        <w:rPr>
          <w:rFonts w:ascii="Times New Roman" w:hAnsi="Times New Roman" w:cs="Times New Roman"/>
          <w:sz w:val="24"/>
          <w:szCs w:val="24"/>
        </w:rPr>
        <w:t xml:space="preserve">. 3.8.7 в ред. </w:t>
      </w:r>
      <w:hyperlink r:id="rId67">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943421" w:rsidRPr="00112D8F" w:rsidRDefault="008E5720" w:rsidP="00943421">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highlight w:val="yellow"/>
        </w:rPr>
        <w:t>3.9.</w:t>
      </w:r>
      <w:r w:rsidRPr="00112D8F">
        <w:rPr>
          <w:rFonts w:ascii="Times New Roman" w:hAnsi="Times New Roman" w:cs="Times New Roman"/>
          <w:sz w:val="24"/>
          <w:szCs w:val="24"/>
        </w:rPr>
        <w:t xml:space="preserve"> </w:t>
      </w:r>
      <w:r w:rsidR="00943421" w:rsidRPr="00112D8F">
        <w:rPr>
          <w:rFonts w:ascii="Times New Roman" w:hAnsi="Times New Roman" w:cs="Times New Roman"/>
          <w:sz w:val="24"/>
          <w:szCs w:val="24"/>
        </w:rPr>
        <w:t xml:space="preserve">Профилактический визит проводится в соответствии  со </w:t>
      </w:r>
      <w:hyperlink r:id="rId68" w:history="1">
        <w:r w:rsidR="00943421" w:rsidRPr="00112D8F">
          <w:rPr>
            <w:rStyle w:val="a5"/>
            <w:rFonts w:ascii="Times New Roman" w:hAnsi="Times New Roman" w:cs="Times New Roman"/>
            <w:sz w:val="24"/>
            <w:szCs w:val="24"/>
          </w:rPr>
          <w:t>статьями 52</w:t>
        </w:r>
      </w:hyperlink>
      <w:r w:rsidR="00943421" w:rsidRPr="00112D8F">
        <w:rPr>
          <w:rFonts w:ascii="Times New Roman" w:hAnsi="Times New Roman" w:cs="Times New Roman"/>
          <w:sz w:val="24"/>
          <w:szCs w:val="24"/>
        </w:rPr>
        <w:t xml:space="preserve"> – </w:t>
      </w:r>
      <w:hyperlink r:id="rId69" w:history="1">
        <w:r w:rsidR="00943421" w:rsidRPr="00112D8F">
          <w:rPr>
            <w:rStyle w:val="a5"/>
            <w:rFonts w:ascii="Times New Roman" w:hAnsi="Times New Roman" w:cs="Times New Roman"/>
            <w:sz w:val="24"/>
            <w:szCs w:val="24"/>
          </w:rPr>
          <w:t>52.2</w:t>
        </w:r>
      </w:hyperlink>
      <w:r w:rsidR="00943421" w:rsidRPr="00112D8F">
        <w:rPr>
          <w:rFonts w:ascii="Times New Roman" w:hAnsi="Times New Roman" w:cs="Times New Roman"/>
          <w:sz w:val="24"/>
          <w:szCs w:val="24"/>
        </w:rPr>
        <w:t xml:space="preserve"> Федерального закона  от 31.07.2020 № 248-ФЗ. По результатам проведения профилактического визита публичная оценка уровня соблюдения обязательных требований не присваивается.</w:t>
      </w:r>
    </w:p>
    <w:p w:rsidR="00943421" w:rsidRPr="00112D8F" w:rsidRDefault="00943421" w:rsidP="00943421">
      <w:pPr>
        <w:pStyle w:val="ConsPlusNormal"/>
        <w:spacing w:before="220"/>
        <w:ind w:firstLine="540"/>
        <w:rPr>
          <w:rFonts w:ascii="Times New Roman" w:hAnsi="Times New Roman" w:cs="Times New Roman"/>
          <w:sz w:val="24"/>
          <w:szCs w:val="24"/>
        </w:rPr>
      </w:pPr>
      <w:r w:rsidRPr="00112D8F">
        <w:rPr>
          <w:rFonts w:ascii="Times New Roman" w:hAnsi="Times New Roman" w:cs="Times New Roman"/>
          <w:sz w:val="24"/>
          <w:szCs w:val="24"/>
        </w:rPr>
        <w:t xml:space="preserve">Обязательный профилактический визит не предусматривает отказ лицензиата от его проведения. О проведении обязательного профилактического визита лицензиат уведомляется не </w:t>
      </w:r>
      <w:proofErr w:type="gramStart"/>
      <w:r w:rsidRPr="00112D8F">
        <w:rPr>
          <w:rFonts w:ascii="Times New Roman" w:hAnsi="Times New Roman" w:cs="Times New Roman"/>
          <w:sz w:val="24"/>
          <w:szCs w:val="24"/>
        </w:rPr>
        <w:t>позднее</w:t>
      </w:r>
      <w:proofErr w:type="gramEnd"/>
      <w:r w:rsidRPr="00112D8F">
        <w:rPr>
          <w:rFonts w:ascii="Times New Roman" w:hAnsi="Times New Roman" w:cs="Times New Roman"/>
          <w:sz w:val="24"/>
          <w:szCs w:val="24"/>
        </w:rPr>
        <w:t xml:space="preserve"> чем за 24 часа до его начала в порядке, предусмотренном частью 5 статьи 21 Федерального закона от 31.07.2020 № 248-ФЗ.</w:t>
      </w:r>
    </w:p>
    <w:p w:rsidR="00943421" w:rsidRPr="00112D8F" w:rsidRDefault="00943421" w:rsidP="00943421">
      <w:pPr>
        <w:pStyle w:val="ConsPlusNormal"/>
        <w:spacing w:before="220"/>
        <w:ind w:firstLine="540"/>
        <w:rPr>
          <w:rFonts w:ascii="Times New Roman" w:hAnsi="Times New Roman" w:cs="Times New Roman"/>
          <w:sz w:val="24"/>
          <w:szCs w:val="24"/>
        </w:rPr>
      </w:pPr>
      <w:r w:rsidRPr="00112D8F">
        <w:rPr>
          <w:rFonts w:ascii="Times New Roman" w:hAnsi="Times New Roman" w:cs="Times New Roman"/>
          <w:sz w:val="24"/>
          <w:szCs w:val="24"/>
        </w:rPr>
        <w:t xml:space="preserve">Обязательный профилактический визит по основанию, установленному </w:t>
      </w:r>
      <w:hyperlink r:id="rId70" w:history="1">
        <w:r w:rsidRPr="00112D8F">
          <w:rPr>
            <w:rStyle w:val="a5"/>
            <w:rFonts w:ascii="Times New Roman" w:hAnsi="Times New Roman" w:cs="Times New Roman"/>
            <w:sz w:val="24"/>
            <w:szCs w:val="24"/>
          </w:rPr>
          <w:t>пунктом 1 части 1 статьи 52.1</w:t>
        </w:r>
      </w:hyperlink>
      <w:r w:rsidRPr="00112D8F">
        <w:rPr>
          <w:rFonts w:ascii="Times New Roman" w:hAnsi="Times New Roman" w:cs="Times New Roman"/>
          <w:sz w:val="24"/>
          <w:szCs w:val="24"/>
        </w:rPr>
        <w:t xml:space="preserve"> Федерального закона от 31.07.2020 № 248-ФЗ, в отношении объектов контроля, отнесенных к категориям среднего, умеренного и низкого риска, не проводится.</w:t>
      </w:r>
    </w:p>
    <w:p w:rsidR="00943421" w:rsidRPr="00112D8F" w:rsidRDefault="00943421" w:rsidP="00943421">
      <w:pPr>
        <w:pStyle w:val="ConsPlusNormal"/>
        <w:spacing w:before="220"/>
        <w:ind w:firstLine="540"/>
        <w:rPr>
          <w:rFonts w:ascii="Times New Roman" w:hAnsi="Times New Roman" w:cs="Times New Roman"/>
          <w:sz w:val="24"/>
          <w:szCs w:val="24"/>
        </w:rPr>
      </w:pPr>
      <w:r w:rsidRPr="00112D8F">
        <w:rPr>
          <w:rFonts w:ascii="Times New Roman" w:hAnsi="Times New Roman" w:cs="Times New Roman"/>
          <w:sz w:val="24"/>
          <w:szCs w:val="24"/>
        </w:rPr>
        <w:t>Осмотр, экспертиза в рамках обязательного профилактического визита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8E5720" w:rsidRPr="00112D8F" w:rsidRDefault="00943421" w:rsidP="00943421">
      <w:pPr>
        <w:pStyle w:val="ConsPlusNormal"/>
        <w:spacing w:before="220"/>
        <w:ind w:firstLine="540"/>
        <w:rPr>
          <w:rFonts w:ascii="Times New Roman" w:hAnsi="Times New Roman" w:cs="Times New Roman"/>
          <w:sz w:val="24"/>
          <w:szCs w:val="24"/>
        </w:rPr>
      </w:pPr>
      <w:r w:rsidRPr="00112D8F">
        <w:rPr>
          <w:rFonts w:ascii="Times New Roman" w:hAnsi="Times New Roman" w:cs="Times New Roman"/>
          <w:sz w:val="24"/>
          <w:szCs w:val="24"/>
        </w:rPr>
        <w:lastRenderedPageBreak/>
        <w:t>При проведении осмотра в рамках обязательного профилактического визита фотосъемка и видеозапись осуществляются с использованием мобильного приложения «Инспектор».</w:t>
      </w:r>
    </w:p>
    <w:p w:rsidR="00943421" w:rsidRPr="00112D8F" w:rsidRDefault="00943421" w:rsidP="00943421">
      <w:pPr>
        <w:pStyle w:val="ConsPlusNormal"/>
        <w:spacing w:before="220"/>
        <w:ind w:firstLine="540"/>
        <w:rPr>
          <w:rFonts w:ascii="Times New Roman" w:hAnsi="Times New Roman" w:cs="Times New Roman"/>
          <w:sz w:val="24"/>
          <w:szCs w:val="24"/>
        </w:rPr>
      </w:pPr>
    </w:p>
    <w:p w:rsidR="008E5720" w:rsidRPr="00112D8F" w:rsidRDefault="008E5720">
      <w:pPr>
        <w:pStyle w:val="ConsPlusTitle"/>
        <w:ind w:firstLine="540"/>
        <w:jc w:val="both"/>
        <w:outlineLvl w:val="1"/>
        <w:rPr>
          <w:rFonts w:ascii="Times New Roman" w:hAnsi="Times New Roman" w:cs="Times New Roman"/>
          <w:sz w:val="24"/>
          <w:szCs w:val="24"/>
        </w:rPr>
      </w:pPr>
      <w:r w:rsidRPr="00112D8F">
        <w:rPr>
          <w:rFonts w:ascii="Times New Roman" w:hAnsi="Times New Roman" w:cs="Times New Roman"/>
          <w:sz w:val="24"/>
          <w:szCs w:val="24"/>
        </w:rPr>
        <w:t>4. Организация проведения контрольных (надзорных) мероприятий при осуществлении регионального государственного лицензионного контроля</w:t>
      </w:r>
    </w:p>
    <w:p w:rsidR="008E5720" w:rsidRPr="00112D8F" w:rsidRDefault="008E5720">
      <w:pPr>
        <w:pStyle w:val="ConsPlusNormal"/>
        <w:ind w:firstLine="540"/>
        <w:jc w:val="both"/>
        <w:rPr>
          <w:rFonts w:ascii="Times New Roman" w:hAnsi="Times New Roman" w:cs="Times New Roman"/>
          <w:sz w:val="24"/>
          <w:szCs w:val="24"/>
        </w:rPr>
      </w:pPr>
    </w:p>
    <w:p w:rsidR="008E5720" w:rsidRPr="00112D8F" w:rsidRDefault="008E5720">
      <w:pPr>
        <w:pStyle w:val="ConsPlusNormal"/>
        <w:ind w:firstLine="540"/>
        <w:jc w:val="both"/>
        <w:rPr>
          <w:rFonts w:ascii="Times New Roman" w:hAnsi="Times New Roman" w:cs="Times New Roman"/>
          <w:sz w:val="24"/>
          <w:szCs w:val="24"/>
        </w:rPr>
      </w:pPr>
      <w:r w:rsidRPr="00112D8F">
        <w:rPr>
          <w:rFonts w:ascii="Times New Roman" w:hAnsi="Times New Roman" w:cs="Times New Roman"/>
          <w:sz w:val="24"/>
          <w:szCs w:val="24"/>
        </w:rPr>
        <w:t>4.1. При осуществлении регионального государственного лицензионного контроля проводятся следующие контрольные (надзорные) мероприятия:</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4.1.1. С взаимодействием с лицензиатом:</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 xml:space="preserve">(в ред. </w:t>
      </w:r>
      <w:hyperlink r:id="rId71">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инспекционный визит;</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документарная проверка;</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выездная проверка.</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4.1.2. Без взаимодействия с лицензиатом:</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 xml:space="preserve">(в ред. </w:t>
      </w:r>
      <w:hyperlink r:id="rId72">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наблюдение за соблюдением лицензионных требований;</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выездное обследование.</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4.2. Инспекционный визит проводится в соответствии со </w:t>
      </w:r>
      <w:hyperlink r:id="rId73">
        <w:r w:rsidRPr="00112D8F">
          <w:rPr>
            <w:rFonts w:ascii="Times New Roman" w:hAnsi="Times New Roman" w:cs="Times New Roman"/>
            <w:color w:val="0000FF"/>
            <w:sz w:val="24"/>
            <w:szCs w:val="24"/>
          </w:rPr>
          <w:t>статьей 70</w:t>
        </w:r>
      </w:hyperlink>
      <w:r w:rsidRPr="00112D8F">
        <w:rPr>
          <w:rFonts w:ascii="Times New Roman" w:hAnsi="Times New Roman" w:cs="Times New Roman"/>
          <w:sz w:val="24"/>
          <w:szCs w:val="24"/>
        </w:rPr>
        <w:t xml:space="preserve"> Федерального закона от 31.07.2020 N 248-ФЗ по месту нахождения (осуществления деятельности) лицензиата (его филиалов, представительств, обособленных структурных подразделений).</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В ходе инспекционного визита могут совершаться следующие контрольные (надзорные) действия:</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осмотр;</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опрос;</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получение письменных объяснений;</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истребование документов, которые в соответствии с лицензионными требованиями должны находиться в месте нахождения (осуществления деятельности) лицензиата (его филиалов, представительств, обособленных структурных подразделений) либо объекта контроля.</w:t>
      </w:r>
    </w:p>
    <w:p w:rsidR="00943421" w:rsidRPr="00112D8F" w:rsidRDefault="00943421">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highlight w:val="yellow"/>
        </w:rPr>
        <w:t>инструментальное обследование</w:t>
      </w:r>
      <w:r w:rsidRPr="00112D8F">
        <w:rPr>
          <w:rFonts w:ascii="Times New Roman" w:hAnsi="Times New Roman" w:cs="Times New Roman"/>
          <w:sz w:val="24"/>
          <w:szCs w:val="24"/>
        </w:rPr>
        <w:t>.</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 xml:space="preserve">(п. 4.2 в ред. </w:t>
      </w:r>
      <w:hyperlink r:id="rId74">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943421" w:rsidRPr="00112D8F" w:rsidRDefault="008E5720" w:rsidP="00943421">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highlight w:val="yellow"/>
        </w:rPr>
        <w:t>4.3.</w:t>
      </w:r>
      <w:r w:rsidRPr="00112D8F">
        <w:rPr>
          <w:rFonts w:ascii="Times New Roman" w:hAnsi="Times New Roman" w:cs="Times New Roman"/>
          <w:sz w:val="24"/>
          <w:szCs w:val="24"/>
        </w:rPr>
        <w:t xml:space="preserve"> </w:t>
      </w:r>
      <w:r w:rsidR="00943421" w:rsidRPr="00112D8F">
        <w:rPr>
          <w:rFonts w:ascii="Times New Roman" w:hAnsi="Times New Roman" w:cs="Times New Roman"/>
          <w:sz w:val="24"/>
          <w:szCs w:val="24"/>
        </w:rPr>
        <w:t>Документарная проверка проводится в соответствии со статьей 72 Федерального закона от 31.07.2020 № 248-ФЗ.</w:t>
      </w:r>
    </w:p>
    <w:p w:rsidR="00943421" w:rsidRPr="00112D8F" w:rsidRDefault="00943421" w:rsidP="00943421">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Если имеющихся в распоряжении инспекции сведений и документов недостаточно, то в ходе документарной проверки могут совершаться следующие контрольные (надзорные) действия:</w:t>
      </w:r>
    </w:p>
    <w:p w:rsidR="00943421" w:rsidRPr="00112D8F" w:rsidRDefault="00943421" w:rsidP="00943421">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получение письменных объяснений;</w:t>
      </w:r>
    </w:p>
    <w:p w:rsidR="00943421" w:rsidRPr="00112D8F" w:rsidRDefault="00943421" w:rsidP="00943421">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lastRenderedPageBreak/>
        <w:t>истребование документов.</w:t>
      </w:r>
    </w:p>
    <w:p w:rsidR="008E5720" w:rsidRPr="00112D8F" w:rsidRDefault="00943421" w:rsidP="00943421">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Документы могут представляться лицензиатами с использованием Единого портала или мобильного приложения «Инспектор»</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4.4. Выездная проверка проводится в соответствии со </w:t>
      </w:r>
      <w:hyperlink r:id="rId75">
        <w:r w:rsidRPr="00112D8F">
          <w:rPr>
            <w:rFonts w:ascii="Times New Roman" w:hAnsi="Times New Roman" w:cs="Times New Roman"/>
            <w:color w:val="0000FF"/>
            <w:sz w:val="24"/>
            <w:szCs w:val="24"/>
          </w:rPr>
          <w:t>статьей 73</w:t>
        </w:r>
      </w:hyperlink>
      <w:r w:rsidRPr="00112D8F">
        <w:rPr>
          <w:rFonts w:ascii="Times New Roman" w:hAnsi="Times New Roman" w:cs="Times New Roman"/>
          <w:sz w:val="24"/>
          <w:szCs w:val="24"/>
        </w:rPr>
        <w:t xml:space="preserve"> Федерального закона от 31.07.2020 N 248-ФЗ.</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В ходе выездной проверки могут совершаться следующие контрольные (надзорные) действия:</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осмотр;</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опрос;</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получение письменных объяснений;</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инструментальное обследование;</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экспертиза.</w:t>
      </w:r>
    </w:p>
    <w:p w:rsidR="00943421" w:rsidRPr="00112D8F" w:rsidRDefault="00943421">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highlight w:val="yellow"/>
        </w:rPr>
        <w:t>истребование документов.</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Срок проведения выездной проверки устанавливается в пределах 10 рабочих дней. </w:t>
      </w:r>
      <w:proofErr w:type="gramStart"/>
      <w:r w:rsidRPr="00112D8F">
        <w:rPr>
          <w:rFonts w:ascii="Times New Roman" w:hAnsi="Times New Roman" w:cs="Times New Roman"/>
          <w:sz w:val="24"/>
          <w:szCs w:val="24"/>
        </w:rPr>
        <w:t xml:space="preserve">В отношении одного субъекта малого предпринимательства общий срок взаимодействия в ходе проведения выездной проверки составляет 50 часов для малого предприятия и 15 часов для </w:t>
      </w:r>
      <w:proofErr w:type="spellStart"/>
      <w:r w:rsidRPr="00112D8F">
        <w:rPr>
          <w:rFonts w:ascii="Times New Roman" w:hAnsi="Times New Roman" w:cs="Times New Roman"/>
          <w:sz w:val="24"/>
          <w:szCs w:val="24"/>
        </w:rPr>
        <w:t>микропредприятия</w:t>
      </w:r>
      <w:proofErr w:type="spellEnd"/>
      <w:r w:rsidRPr="00112D8F">
        <w:rPr>
          <w:rFonts w:ascii="Times New Roman" w:hAnsi="Times New Roman" w:cs="Times New Roman"/>
          <w:sz w:val="24"/>
          <w:szCs w:val="24"/>
        </w:rPr>
        <w:t xml:space="preserve">, за исключением выездной проверки, основанием для проведения которой является </w:t>
      </w:r>
      <w:hyperlink r:id="rId76">
        <w:r w:rsidRPr="00112D8F">
          <w:rPr>
            <w:rFonts w:ascii="Times New Roman" w:hAnsi="Times New Roman" w:cs="Times New Roman"/>
            <w:color w:val="0000FF"/>
            <w:sz w:val="24"/>
            <w:szCs w:val="24"/>
          </w:rPr>
          <w:t>пункт 6 части 1 статьи 57</w:t>
        </w:r>
      </w:hyperlink>
      <w:r w:rsidRPr="00112D8F">
        <w:rPr>
          <w:rFonts w:ascii="Times New Roman" w:hAnsi="Times New Roman" w:cs="Times New Roman"/>
          <w:sz w:val="24"/>
          <w:szCs w:val="24"/>
        </w:rPr>
        <w:t xml:space="preserve"> Федерального закона от 31.07.2020 N 248-ФЗ и которая для </w:t>
      </w:r>
      <w:proofErr w:type="spellStart"/>
      <w:r w:rsidRPr="00112D8F">
        <w:rPr>
          <w:rFonts w:ascii="Times New Roman" w:hAnsi="Times New Roman" w:cs="Times New Roman"/>
          <w:sz w:val="24"/>
          <w:szCs w:val="24"/>
        </w:rPr>
        <w:t>микропредприятия</w:t>
      </w:r>
      <w:proofErr w:type="spellEnd"/>
      <w:r w:rsidRPr="00112D8F">
        <w:rPr>
          <w:rFonts w:ascii="Times New Roman" w:hAnsi="Times New Roman" w:cs="Times New Roman"/>
          <w:sz w:val="24"/>
          <w:szCs w:val="24"/>
        </w:rPr>
        <w:t xml:space="preserve"> не может продолжаться более 40 часов.</w:t>
      </w:r>
      <w:proofErr w:type="gramEnd"/>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w:t>
      </w:r>
      <w:proofErr w:type="gramStart"/>
      <w:r w:rsidRPr="00112D8F">
        <w:rPr>
          <w:rFonts w:ascii="Times New Roman" w:hAnsi="Times New Roman" w:cs="Times New Roman"/>
          <w:sz w:val="24"/>
          <w:szCs w:val="24"/>
        </w:rPr>
        <w:t>в</w:t>
      </w:r>
      <w:proofErr w:type="gramEnd"/>
      <w:r w:rsidRPr="00112D8F">
        <w:rPr>
          <w:rFonts w:ascii="Times New Roman" w:hAnsi="Times New Roman" w:cs="Times New Roman"/>
          <w:sz w:val="24"/>
          <w:szCs w:val="24"/>
        </w:rPr>
        <w:t xml:space="preserve"> ред. </w:t>
      </w:r>
      <w:hyperlink r:id="rId77">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Выездная проверка проводится по месту нахождения (осуществления деятельности) лицензиата (его филиалов, представительств, обособленных структурных подразделений).</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 xml:space="preserve">(в ред. </w:t>
      </w:r>
      <w:hyperlink r:id="rId78">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4.5. Инспектором для фиксации доказательств нарушений лицензионных требований могут использоваться фотосъемка, аудио- и видеозапись, иные способы фиксации доказатель</w:t>
      </w:r>
      <w:proofErr w:type="gramStart"/>
      <w:r w:rsidRPr="00112D8F">
        <w:rPr>
          <w:rFonts w:ascii="Times New Roman" w:hAnsi="Times New Roman" w:cs="Times New Roman"/>
          <w:sz w:val="24"/>
          <w:szCs w:val="24"/>
        </w:rPr>
        <w:t>ств пр</w:t>
      </w:r>
      <w:proofErr w:type="gramEnd"/>
      <w:r w:rsidRPr="00112D8F">
        <w:rPr>
          <w:rFonts w:ascii="Times New Roman" w:hAnsi="Times New Roman" w:cs="Times New Roman"/>
          <w:sz w:val="24"/>
          <w:szCs w:val="24"/>
        </w:rPr>
        <w:t>и проведении выездной проверки или инспекционного визита.</w:t>
      </w:r>
    </w:p>
    <w:p w:rsidR="008E5720" w:rsidRPr="00112D8F" w:rsidRDefault="008E5720">
      <w:pPr>
        <w:pStyle w:val="ConsPlusNormal"/>
        <w:spacing w:before="220"/>
        <w:ind w:firstLine="540"/>
        <w:jc w:val="both"/>
        <w:rPr>
          <w:rFonts w:ascii="Times New Roman" w:hAnsi="Times New Roman" w:cs="Times New Roman"/>
          <w:sz w:val="24"/>
          <w:szCs w:val="24"/>
        </w:rPr>
      </w:pPr>
      <w:proofErr w:type="gramStart"/>
      <w:r w:rsidRPr="00112D8F">
        <w:rPr>
          <w:rFonts w:ascii="Times New Roman" w:hAnsi="Times New Roman" w:cs="Times New Roman"/>
          <w:sz w:val="24"/>
          <w:szCs w:val="24"/>
        </w:rPr>
        <w:t>Решение о необходимости использования собственных технических средств, в том числе электронных вычислительных машин и электронных носителей информации, копировальных аппаратов, сканеров, телефонов (в том числе сотовой связи), средств аудио- и видеозаписи, фотоаппаратов, необходимых для проведения контрольных (надзорных) мероприятий, фотосъемки, аудио- и видеозаписи при осуществлении контрольных (надзорных) мероприятий принимается инспектором самостоятельно.</w:t>
      </w:r>
      <w:proofErr w:type="gramEnd"/>
      <w:r w:rsidRPr="00112D8F">
        <w:rPr>
          <w:rFonts w:ascii="Times New Roman" w:hAnsi="Times New Roman" w:cs="Times New Roman"/>
          <w:sz w:val="24"/>
          <w:szCs w:val="24"/>
        </w:rPr>
        <w:t xml:space="preserve"> </w:t>
      </w:r>
      <w:r w:rsidRPr="00112D8F">
        <w:rPr>
          <w:rFonts w:ascii="Times New Roman" w:hAnsi="Times New Roman" w:cs="Times New Roman"/>
          <w:sz w:val="24"/>
          <w:szCs w:val="24"/>
          <w:highlight w:val="yellow"/>
        </w:rPr>
        <w:t xml:space="preserve">Для фиксации доказательств нарушений лицензионных требований могут </w:t>
      </w:r>
      <w:r w:rsidR="00943421" w:rsidRPr="00112D8F">
        <w:rPr>
          <w:rFonts w:ascii="Times New Roman" w:hAnsi="Times New Roman" w:cs="Times New Roman"/>
          <w:sz w:val="24"/>
          <w:szCs w:val="24"/>
          <w:highlight w:val="yellow"/>
        </w:rPr>
        <w:t>использоваться</w:t>
      </w:r>
      <w:r w:rsidRPr="00112D8F">
        <w:rPr>
          <w:rFonts w:ascii="Times New Roman" w:hAnsi="Times New Roman" w:cs="Times New Roman"/>
          <w:sz w:val="24"/>
          <w:szCs w:val="24"/>
          <w:highlight w:val="yellow"/>
        </w:rPr>
        <w:t xml:space="preserve"> любые имеющиеся в распоряжении </w:t>
      </w:r>
      <w:r w:rsidR="00943421" w:rsidRPr="00112D8F">
        <w:rPr>
          <w:rFonts w:ascii="Times New Roman" w:hAnsi="Times New Roman" w:cs="Times New Roman"/>
          <w:sz w:val="24"/>
          <w:szCs w:val="24"/>
          <w:highlight w:val="yellow"/>
        </w:rPr>
        <w:t xml:space="preserve">государственного жилищного инспектора </w:t>
      </w:r>
      <w:r w:rsidRPr="00112D8F">
        <w:rPr>
          <w:rFonts w:ascii="Times New Roman" w:hAnsi="Times New Roman" w:cs="Times New Roman"/>
          <w:sz w:val="24"/>
          <w:szCs w:val="24"/>
          <w:highlight w:val="yellow"/>
        </w:rPr>
        <w:t>технические средства фотосъемки, аудио- и видеозаписи</w:t>
      </w:r>
      <w:r w:rsidR="00943421" w:rsidRPr="00112D8F">
        <w:rPr>
          <w:rFonts w:ascii="Times New Roman" w:hAnsi="Times New Roman" w:cs="Times New Roman"/>
          <w:sz w:val="24"/>
          <w:szCs w:val="24"/>
          <w:highlight w:val="yellow"/>
        </w:rPr>
        <w:t>, а также мобильное приложение «Инспектор»</w:t>
      </w:r>
      <w:r w:rsidRPr="00112D8F">
        <w:rPr>
          <w:rFonts w:ascii="Times New Roman" w:hAnsi="Times New Roman" w:cs="Times New Roman"/>
          <w:sz w:val="24"/>
          <w:szCs w:val="24"/>
          <w:highlight w:val="yellow"/>
        </w:rPr>
        <w:t>.</w:t>
      </w:r>
      <w:r w:rsidRPr="00112D8F">
        <w:rPr>
          <w:rFonts w:ascii="Times New Roman" w:hAnsi="Times New Roman" w:cs="Times New Roman"/>
          <w:sz w:val="24"/>
          <w:szCs w:val="24"/>
        </w:rPr>
        <w:t xml:space="preserve"> Информация о проведении фотосъемки, аудио- и видеозаписи и об использованных для этих целей технических средствах отражается в акте по результатам контрольного (надзорного) мероприятия (далее - акт).</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Фиксация нарушений лицензионных требований при помощи фотосъемки проводится не менее чем 2 снимками каждого из выявленных нарушений лицензионных требований. Аудио- и видеозапись осуществляются в ходе проведения контрольного </w:t>
      </w:r>
      <w:r w:rsidRPr="00112D8F">
        <w:rPr>
          <w:rFonts w:ascii="Times New Roman" w:hAnsi="Times New Roman" w:cs="Times New Roman"/>
          <w:sz w:val="24"/>
          <w:szCs w:val="24"/>
        </w:rPr>
        <w:lastRenderedPageBreak/>
        <w:t>(надзорного) мероприятия непрерывно, с уведомлением в начале и в конце аудио- и видеозаписи о дате, месте, времени начала и окончания осуществления аудио- и видеозаписи. В ходе аудио- и видеозаписи подробно фиксируются и указываются место и характер выявленного нарушения лицензионных требований.</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Результаты проведения фотосъемки, аудио- и видеозаписи являются приложением к акту. Инспекция обеспечивает хранение созданных в ходе контрольных (надзорных) мероприятий материалов фотосъемки, аудио- и видеозаписи.</w:t>
      </w:r>
    </w:p>
    <w:p w:rsidR="008E5720" w:rsidRPr="00112D8F" w:rsidRDefault="008E5720" w:rsidP="00943421">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highlight w:val="yellow"/>
        </w:rPr>
        <w:t xml:space="preserve">4.6. </w:t>
      </w:r>
      <w:r w:rsidR="00943421" w:rsidRPr="00112D8F">
        <w:rPr>
          <w:rFonts w:ascii="Times New Roman" w:hAnsi="Times New Roman" w:cs="Times New Roman"/>
          <w:sz w:val="24"/>
          <w:szCs w:val="24"/>
          <w:highlight w:val="yellow"/>
        </w:rPr>
        <w:t>Внеплановые</w:t>
      </w:r>
      <w:r w:rsidR="00943421" w:rsidRPr="00112D8F">
        <w:rPr>
          <w:rFonts w:ascii="Times New Roman" w:hAnsi="Times New Roman" w:cs="Times New Roman"/>
          <w:sz w:val="24"/>
          <w:szCs w:val="24"/>
        </w:rPr>
        <w:t xml:space="preserve">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пунктами 1, 3 – 9 части 1 статьи 57, пунктом 3 части 2 статьи 60 и частью 12 статьи 66 Федерального закона от 31.07.2020 № 248-ФЗ</w:t>
      </w:r>
      <w:r w:rsidR="00A61645" w:rsidRPr="00112D8F">
        <w:rPr>
          <w:rFonts w:ascii="Times New Roman" w:hAnsi="Times New Roman" w:cs="Times New Roman"/>
          <w:sz w:val="24"/>
          <w:szCs w:val="24"/>
        </w:rPr>
        <w:t>.</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4.7. Индивидуальный предприниматель, являющийся лицензиатом, вправе представить в инспекцию информацию о невозможности присутствия при проведении контрольного (надзорного) мероприятия в случаях:</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его временной нетрудоспособности;</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нахождения его в служебной командировке или отпуске в ином населенном пункте.</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 xml:space="preserve">(п. 4.7 в ред. </w:t>
      </w:r>
      <w:hyperlink r:id="rId79">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4.8. По результатам рассмотрения представленной информации инспекцией принимается решение о переносе проведения контрольного (надзорного) мероприятия на срок, необходимый для устранения обстоятельств, послуживших поводом для обращения лицензиатов и их представителей в инспекцию.</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w:t>
      </w:r>
      <w:proofErr w:type="gramStart"/>
      <w:r w:rsidRPr="00112D8F">
        <w:rPr>
          <w:rFonts w:ascii="Times New Roman" w:hAnsi="Times New Roman" w:cs="Times New Roman"/>
          <w:sz w:val="24"/>
          <w:szCs w:val="24"/>
        </w:rPr>
        <w:t>в</w:t>
      </w:r>
      <w:proofErr w:type="gramEnd"/>
      <w:r w:rsidRPr="00112D8F">
        <w:rPr>
          <w:rFonts w:ascii="Times New Roman" w:hAnsi="Times New Roman" w:cs="Times New Roman"/>
          <w:sz w:val="24"/>
          <w:szCs w:val="24"/>
        </w:rPr>
        <w:t xml:space="preserve"> ред. </w:t>
      </w:r>
      <w:hyperlink r:id="rId80">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4.9. Плановые контрольные (надзорные) мероприятия в отношении лицензиатов проводятся инспекцией на основании плана проведения плановых контрольных (надзорных) мероприятий на очередной календарный год (далее - ежегодный план), формируемого инспекцией и подлежащего согласованию с органами прокуратуры.</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w:t>
      </w:r>
      <w:proofErr w:type="gramStart"/>
      <w:r w:rsidRPr="00112D8F">
        <w:rPr>
          <w:rFonts w:ascii="Times New Roman" w:hAnsi="Times New Roman" w:cs="Times New Roman"/>
          <w:sz w:val="24"/>
          <w:szCs w:val="24"/>
        </w:rPr>
        <w:t>в</w:t>
      </w:r>
      <w:proofErr w:type="gramEnd"/>
      <w:r w:rsidRPr="00112D8F">
        <w:rPr>
          <w:rFonts w:ascii="Times New Roman" w:hAnsi="Times New Roman" w:cs="Times New Roman"/>
          <w:sz w:val="24"/>
          <w:szCs w:val="24"/>
        </w:rPr>
        <w:t xml:space="preserve"> ред. </w:t>
      </w:r>
      <w:hyperlink r:id="rId81">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4.10. Ежегодный план формируется в зависимости от присвоенной объекту контроля категории риска. Периодичность проведения плановых контрольных (надзорных) мероприятий устанавливается в соответствии с </w:t>
      </w:r>
      <w:hyperlink w:anchor="P90">
        <w:r w:rsidRPr="00112D8F">
          <w:rPr>
            <w:rFonts w:ascii="Times New Roman" w:hAnsi="Times New Roman" w:cs="Times New Roman"/>
            <w:color w:val="0000FF"/>
            <w:sz w:val="24"/>
            <w:szCs w:val="24"/>
          </w:rPr>
          <w:t>пунктом 2.4</w:t>
        </w:r>
      </w:hyperlink>
      <w:r w:rsidRPr="00112D8F">
        <w:rPr>
          <w:rFonts w:ascii="Times New Roman" w:hAnsi="Times New Roman" w:cs="Times New Roman"/>
          <w:sz w:val="24"/>
          <w:szCs w:val="24"/>
        </w:rPr>
        <w:t xml:space="preserve"> настоящего Положения.</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4.11. Периодичность проведения плановых контрольных (надзорных) мероприятий может изменяться в случае изменения ранее присвоенной объекту контроля категории риска.</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4.12. Основанием для включения в ежегодный план является истечение сроков, указанных в </w:t>
      </w:r>
      <w:hyperlink w:anchor="P90">
        <w:r w:rsidRPr="00112D8F">
          <w:rPr>
            <w:rFonts w:ascii="Times New Roman" w:hAnsi="Times New Roman" w:cs="Times New Roman"/>
            <w:color w:val="0000FF"/>
            <w:sz w:val="24"/>
            <w:szCs w:val="24"/>
          </w:rPr>
          <w:t>пункте 2.4</w:t>
        </w:r>
      </w:hyperlink>
      <w:r w:rsidRPr="00112D8F">
        <w:rPr>
          <w:rFonts w:ascii="Times New Roman" w:hAnsi="Times New Roman" w:cs="Times New Roman"/>
          <w:sz w:val="24"/>
          <w:szCs w:val="24"/>
        </w:rPr>
        <w:t xml:space="preserve"> настоящего Положения.</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4.13. При осуществлении наблюдения за соблюдением лицензионных требований, сбора и анализа поступивших в инспекцию документов, сведений и размещенной в системе информации о деятельности лицензиатов инспекция:</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проверяет своевременность, полноту и достоверность поступивших документов и сведений в порядке, установленном законодательством Российской Федерации;</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изучает размещенную в системе информацию о деятельности лицензиатов.</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 xml:space="preserve">(п. 4.13 в ред. </w:t>
      </w:r>
      <w:hyperlink r:id="rId82">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A61645" w:rsidRPr="00112D8F" w:rsidRDefault="008E5720" w:rsidP="00A61645">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highlight w:val="yellow"/>
        </w:rPr>
        <w:lastRenderedPageBreak/>
        <w:t xml:space="preserve">4.13-1. </w:t>
      </w:r>
      <w:r w:rsidR="00A61645" w:rsidRPr="00112D8F">
        <w:rPr>
          <w:rFonts w:ascii="Times New Roman" w:hAnsi="Times New Roman" w:cs="Times New Roman"/>
          <w:sz w:val="24"/>
          <w:szCs w:val="24"/>
          <w:highlight w:val="yellow"/>
        </w:rPr>
        <w:t>Выездное</w:t>
      </w:r>
      <w:r w:rsidR="00A61645" w:rsidRPr="00112D8F">
        <w:rPr>
          <w:rFonts w:ascii="Times New Roman" w:hAnsi="Times New Roman" w:cs="Times New Roman"/>
          <w:sz w:val="24"/>
          <w:szCs w:val="24"/>
        </w:rPr>
        <w:t xml:space="preserve"> обследование проводится в соответствии со статьей 75 Федерального закона от 31.07.2020 № 248-ФЗ по месту нахождения (осуществления деятельности) лицензиата (его филиалов, представительств, обособленных структурных подразделений), месту нахождения объекта контроля.</w:t>
      </w:r>
    </w:p>
    <w:p w:rsidR="00A61645" w:rsidRPr="00112D8F" w:rsidRDefault="00A61645" w:rsidP="00A61645">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осуществляться следующие контрольные (надзорные) действия:</w:t>
      </w:r>
    </w:p>
    <w:p w:rsidR="00A61645" w:rsidRPr="00112D8F" w:rsidRDefault="00A61645" w:rsidP="00A61645">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осмотр;</w:t>
      </w:r>
    </w:p>
    <w:p w:rsidR="00A61645" w:rsidRPr="00112D8F" w:rsidRDefault="00A61645" w:rsidP="00A61645">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испытание;</w:t>
      </w:r>
    </w:p>
    <w:p w:rsidR="00A61645" w:rsidRPr="00112D8F" w:rsidRDefault="00A61645" w:rsidP="00A61645">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инструментальное обследование (с применением видеозаписи).</w:t>
      </w:r>
    </w:p>
    <w:p w:rsidR="008E5720" w:rsidRPr="00112D8F" w:rsidRDefault="00A61645" w:rsidP="00A61645">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Выездное обследование проводится без информирования лицензиата.</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4.14. Инспекция в сроки, установленные законодательством Российской Федерации, обязана размещать и поддерживать в актуальном состоянии на своем официальном сайте в сети "Интернет":</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перечень нормативных правовых актов с указанием структурных единиц этих актов, содержащих лицензионные требования;</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перечень индикаторов риска нарушения лицензионных требований, порядок отнесения объектов контроля к категориям риска;</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ежегодный план;</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программу профилактики рисков причинения вреда (ущерба);</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ежегодные доклады об осуществлении регионального государственного лицензионного контроля и эффективности такого контроля, содержащие результаты обобщения правоприменительной практики;</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тексты рекомендаций и информацию, которые содействуют выполнению лицензионных требований.</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4.15. Информация о контрольных (надзорных) мероприятиях в рамках регионального государственного лицензионного контроля размещается в едином реестре контрольных (надзорных) мероприятий.</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4.16. Контрольные (надзорные) мероприятия в рамках регионального государственного лицензионного контроля проводятся уполномоченными должностными лицами инспекции на основании приказа инспекции, подписанного начальником инспекции, заместителем начальника инспекции, с учетом требований, установленных </w:t>
      </w:r>
      <w:hyperlink r:id="rId83">
        <w:r w:rsidRPr="00112D8F">
          <w:rPr>
            <w:rFonts w:ascii="Times New Roman" w:hAnsi="Times New Roman" w:cs="Times New Roman"/>
            <w:color w:val="0000FF"/>
            <w:sz w:val="24"/>
            <w:szCs w:val="24"/>
          </w:rPr>
          <w:t>статьей 64</w:t>
        </w:r>
      </w:hyperlink>
      <w:r w:rsidRPr="00112D8F">
        <w:rPr>
          <w:rFonts w:ascii="Times New Roman" w:hAnsi="Times New Roman" w:cs="Times New Roman"/>
          <w:sz w:val="24"/>
          <w:szCs w:val="24"/>
        </w:rPr>
        <w:t xml:space="preserve"> Федерального закона от 31.07.2020 N 248-ФЗ.</w:t>
      </w:r>
    </w:p>
    <w:p w:rsidR="00A61645" w:rsidRPr="00112D8F" w:rsidRDefault="00A61645" w:rsidP="00A61645">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highlight w:val="yellow"/>
        </w:rPr>
        <w:t>4.16–1.</w:t>
      </w:r>
      <w:r w:rsidRPr="00112D8F">
        <w:rPr>
          <w:rFonts w:ascii="Times New Roman" w:hAnsi="Times New Roman" w:cs="Times New Roman"/>
          <w:sz w:val="24"/>
          <w:szCs w:val="24"/>
        </w:rPr>
        <w:t> Инспекционный визит, выездная проверка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A61645" w:rsidRPr="00112D8F" w:rsidRDefault="00A61645" w:rsidP="00A61645">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Контрольные (надзорные) действия, указанные в абзацах третьем и четвертом пункта 4.2, абзацах третьем, четвертом и седьмом пункта 4.4 настоящего Положения, могут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Pr="00112D8F">
        <w:rPr>
          <w:rFonts w:ascii="Times New Roman" w:hAnsi="Times New Roman" w:cs="Times New Roman"/>
          <w:sz w:val="24"/>
          <w:szCs w:val="24"/>
        </w:rPr>
        <w:lastRenderedPageBreak/>
        <w:t>«Инспектор».</w:t>
      </w:r>
    </w:p>
    <w:p w:rsidR="00A61645" w:rsidRPr="00112D8F" w:rsidRDefault="00A61645" w:rsidP="00A61645">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Фотосъемка и видеозапись при проведении осмотра в рамках контрольного (надзорного) мероприятия в виде инспекционного визита, выездной проверки осуществляются с использованием мобильного приложения «Инспектор».</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4.17. Для проведения контрольного (надзорного) мероприятия, предусматривающего взаимодействие с лицензиатом, принимается решение инспекции, подписанное начальником инспекции, заместителем начальника инспекции, </w:t>
      </w:r>
      <w:proofErr w:type="gramStart"/>
      <w:r w:rsidRPr="00112D8F">
        <w:rPr>
          <w:rFonts w:ascii="Times New Roman" w:hAnsi="Times New Roman" w:cs="Times New Roman"/>
          <w:sz w:val="24"/>
          <w:szCs w:val="24"/>
        </w:rPr>
        <w:t>требования</w:t>
      </w:r>
      <w:proofErr w:type="gramEnd"/>
      <w:r w:rsidRPr="00112D8F">
        <w:rPr>
          <w:rFonts w:ascii="Times New Roman" w:hAnsi="Times New Roman" w:cs="Times New Roman"/>
          <w:sz w:val="24"/>
          <w:szCs w:val="24"/>
        </w:rPr>
        <w:t xml:space="preserve"> к оформлению которого перечислены в </w:t>
      </w:r>
      <w:hyperlink r:id="rId84">
        <w:r w:rsidRPr="00112D8F">
          <w:rPr>
            <w:rFonts w:ascii="Times New Roman" w:hAnsi="Times New Roman" w:cs="Times New Roman"/>
            <w:color w:val="0000FF"/>
            <w:sz w:val="24"/>
            <w:szCs w:val="24"/>
          </w:rPr>
          <w:t>части 1 статьи 64</w:t>
        </w:r>
      </w:hyperlink>
      <w:r w:rsidRPr="00112D8F">
        <w:rPr>
          <w:rFonts w:ascii="Times New Roman" w:hAnsi="Times New Roman" w:cs="Times New Roman"/>
          <w:sz w:val="24"/>
          <w:szCs w:val="24"/>
        </w:rPr>
        <w:t xml:space="preserve"> Федерального закона от 31.07.2020 N 248-ФЗ.</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 xml:space="preserve">(в ред. </w:t>
      </w:r>
      <w:hyperlink r:id="rId85">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4.18. Контрольные (надзорные) мероприятия без взаимодействия с лицензиатом проводятся должностными лицами инспекции на основании заданий начальника инспекции, заместителя начальника инспекции, включая задания, содержащиеся в планах работы инспекции, в том числе в случаях, установленных Федеральным </w:t>
      </w:r>
      <w:hyperlink r:id="rId86">
        <w:r w:rsidRPr="00112D8F">
          <w:rPr>
            <w:rFonts w:ascii="Times New Roman" w:hAnsi="Times New Roman" w:cs="Times New Roman"/>
            <w:color w:val="0000FF"/>
            <w:sz w:val="24"/>
            <w:szCs w:val="24"/>
          </w:rPr>
          <w:t>законом</w:t>
        </w:r>
      </w:hyperlink>
      <w:r w:rsidRPr="00112D8F">
        <w:rPr>
          <w:rFonts w:ascii="Times New Roman" w:hAnsi="Times New Roman" w:cs="Times New Roman"/>
          <w:sz w:val="24"/>
          <w:szCs w:val="24"/>
        </w:rPr>
        <w:t xml:space="preserve"> от 31.07.2020 N 248-ФЗ.</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 xml:space="preserve">(в ред. </w:t>
      </w:r>
      <w:hyperlink r:id="rId87">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4.19. Проведение контрольных (надзорных) мероприятий осуществляется в соответствии с общими требованиями, установленными </w:t>
      </w:r>
      <w:hyperlink r:id="rId88">
        <w:r w:rsidRPr="00112D8F">
          <w:rPr>
            <w:rFonts w:ascii="Times New Roman" w:hAnsi="Times New Roman" w:cs="Times New Roman"/>
            <w:color w:val="0000FF"/>
            <w:sz w:val="24"/>
            <w:szCs w:val="24"/>
          </w:rPr>
          <w:t>статьей 65</w:t>
        </w:r>
      </w:hyperlink>
      <w:r w:rsidRPr="00112D8F">
        <w:rPr>
          <w:rFonts w:ascii="Times New Roman" w:hAnsi="Times New Roman" w:cs="Times New Roman"/>
          <w:sz w:val="24"/>
          <w:szCs w:val="24"/>
        </w:rPr>
        <w:t xml:space="preserve"> Федерального закона от 31.07.2020 N 248-ФЗ.</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4.20. Контрольные (надзорные) действия в рамках контрольного (надзорного) мероприятия осуществляются в соответствии с требованиями Федерального </w:t>
      </w:r>
      <w:hyperlink r:id="rId89">
        <w:r w:rsidRPr="00112D8F">
          <w:rPr>
            <w:rFonts w:ascii="Times New Roman" w:hAnsi="Times New Roman" w:cs="Times New Roman"/>
            <w:color w:val="0000FF"/>
            <w:sz w:val="24"/>
            <w:szCs w:val="24"/>
          </w:rPr>
          <w:t>закона</w:t>
        </w:r>
      </w:hyperlink>
      <w:r w:rsidRPr="00112D8F">
        <w:rPr>
          <w:rFonts w:ascii="Times New Roman" w:hAnsi="Times New Roman" w:cs="Times New Roman"/>
          <w:sz w:val="24"/>
          <w:szCs w:val="24"/>
        </w:rPr>
        <w:t xml:space="preserve"> от 31.07.2020 N 248-ФЗ.</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4.21. В случае выявления при проведении контрольного (надзорного) мероприятия нарушений лицензионных требований лицензиатом инспекция в пределах полномочий, предусмотренных законодательством Российской Федерации, обязана принять меры, указанные в </w:t>
      </w:r>
      <w:hyperlink r:id="rId90">
        <w:r w:rsidRPr="00112D8F">
          <w:rPr>
            <w:rFonts w:ascii="Times New Roman" w:hAnsi="Times New Roman" w:cs="Times New Roman"/>
            <w:color w:val="0000FF"/>
            <w:sz w:val="24"/>
            <w:szCs w:val="24"/>
          </w:rPr>
          <w:t>части 2 статьи 90</w:t>
        </w:r>
      </w:hyperlink>
      <w:r w:rsidRPr="00112D8F">
        <w:rPr>
          <w:rFonts w:ascii="Times New Roman" w:hAnsi="Times New Roman" w:cs="Times New Roman"/>
          <w:sz w:val="24"/>
          <w:szCs w:val="24"/>
        </w:rPr>
        <w:t xml:space="preserve"> Федерального закона от 31.07.2020 N 248-ФЗ.</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 xml:space="preserve">(в ред. </w:t>
      </w:r>
      <w:hyperlink r:id="rId91">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ind w:firstLine="540"/>
        <w:jc w:val="both"/>
        <w:rPr>
          <w:rFonts w:ascii="Times New Roman" w:hAnsi="Times New Roman" w:cs="Times New Roman"/>
          <w:sz w:val="24"/>
          <w:szCs w:val="24"/>
        </w:rPr>
      </w:pPr>
    </w:p>
    <w:p w:rsidR="008E5720" w:rsidRPr="00112D8F" w:rsidRDefault="008E5720">
      <w:pPr>
        <w:pStyle w:val="ConsPlusTitle"/>
        <w:ind w:firstLine="540"/>
        <w:jc w:val="both"/>
        <w:outlineLvl w:val="1"/>
        <w:rPr>
          <w:rFonts w:ascii="Times New Roman" w:hAnsi="Times New Roman" w:cs="Times New Roman"/>
          <w:sz w:val="24"/>
          <w:szCs w:val="24"/>
        </w:rPr>
      </w:pPr>
      <w:r w:rsidRPr="00112D8F">
        <w:rPr>
          <w:rFonts w:ascii="Times New Roman" w:hAnsi="Times New Roman" w:cs="Times New Roman"/>
          <w:sz w:val="24"/>
          <w:szCs w:val="24"/>
        </w:rPr>
        <w:t>5. Оформление результатов контрольного (надзорного) мероприятия</w:t>
      </w:r>
    </w:p>
    <w:p w:rsidR="008E5720" w:rsidRPr="00112D8F" w:rsidRDefault="008E5720">
      <w:pPr>
        <w:pStyle w:val="ConsPlusNormal"/>
        <w:ind w:firstLine="540"/>
        <w:jc w:val="both"/>
        <w:rPr>
          <w:rFonts w:ascii="Times New Roman" w:hAnsi="Times New Roman" w:cs="Times New Roman"/>
          <w:sz w:val="24"/>
          <w:szCs w:val="24"/>
        </w:rPr>
      </w:pPr>
    </w:p>
    <w:p w:rsidR="008E5720" w:rsidRPr="00112D8F" w:rsidRDefault="008E5720">
      <w:pPr>
        <w:pStyle w:val="ConsPlusNormal"/>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5.1. Оформление результатов контрольного (надзорного) мероприятия осуществляется в соответствии со </w:t>
      </w:r>
      <w:hyperlink r:id="rId92">
        <w:r w:rsidRPr="00112D8F">
          <w:rPr>
            <w:rFonts w:ascii="Times New Roman" w:hAnsi="Times New Roman" w:cs="Times New Roman"/>
            <w:color w:val="0000FF"/>
            <w:sz w:val="24"/>
            <w:szCs w:val="24"/>
          </w:rPr>
          <w:t>статьей 87</w:t>
        </w:r>
      </w:hyperlink>
      <w:r w:rsidRPr="00112D8F">
        <w:rPr>
          <w:rFonts w:ascii="Times New Roman" w:hAnsi="Times New Roman" w:cs="Times New Roman"/>
          <w:sz w:val="24"/>
          <w:szCs w:val="24"/>
        </w:rPr>
        <w:t xml:space="preserve"> Федерального закона от 31.07.2020 N 248-ФЗ.</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5.2. По окончании проведения контрольного (надзорного) мероприятия, предусматривающего взаимодействие с лицензиатом, составляется акт.</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 xml:space="preserve">(в ред. </w:t>
      </w:r>
      <w:hyperlink r:id="rId93">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5.3. Оформление акта производится на месте проведения контрольного (надзорного) мероприятия в день окончания проведения такого мероприятия.</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w:t>
      </w:r>
      <w:proofErr w:type="gramStart"/>
      <w:r w:rsidRPr="00112D8F">
        <w:rPr>
          <w:rFonts w:ascii="Times New Roman" w:hAnsi="Times New Roman" w:cs="Times New Roman"/>
          <w:sz w:val="24"/>
          <w:szCs w:val="24"/>
        </w:rPr>
        <w:t>в</w:t>
      </w:r>
      <w:proofErr w:type="gramEnd"/>
      <w:r w:rsidRPr="00112D8F">
        <w:rPr>
          <w:rFonts w:ascii="Times New Roman" w:hAnsi="Times New Roman" w:cs="Times New Roman"/>
          <w:sz w:val="24"/>
          <w:szCs w:val="24"/>
        </w:rPr>
        <w:t xml:space="preserve"> ред. </w:t>
      </w:r>
      <w:hyperlink r:id="rId94">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5.4. При отказе от подписания акта или невозможности подписания акта лицензиатом или его представителем в акте делается соответствующая отметка. В этом случае акт направляется лицензиату в порядке, установленном </w:t>
      </w:r>
      <w:hyperlink r:id="rId95">
        <w:r w:rsidRPr="00112D8F">
          <w:rPr>
            <w:rFonts w:ascii="Times New Roman" w:hAnsi="Times New Roman" w:cs="Times New Roman"/>
            <w:color w:val="0000FF"/>
            <w:sz w:val="24"/>
            <w:szCs w:val="24"/>
          </w:rPr>
          <w:t>статьей 21</w:t>
        </w:r>
      </w:hyperlink>
      <w:r w:rsidRPr="00112D8F">
        <w:rPr>
          <w:rFonts w:ascii="Times New Roman" w:hAnsi="Times New Roman" w:cs="Times New Roman"/>
          <w:sz w:val="24"/>
          <w:szCs w:val="24"/>
        </w:rPr>
        <w:t xml:space="preserve"> Федерального закона от 31.07.2020 N 248-ФЗ.</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 xml:space="preserve">(п. 5.4 в ред. </w:t>
      </w:r>
      <w:hyperlink r:id="rId96">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5.5. Результаты контрольного (надзорного) мероприятия, содержащие информацию, </w:t>
      </w:r>
      <w:r w:rsidRPr="00112D8F">
        <w:rPr>
          <w:rFonts w:ascii="Times New Roman" w:hAnsi="Times New Roman" w:cs="Times New Roman"/>
          <w:sz w:val="24"/>
          <w:szCs w:val="24"/>
        </w:rPr>
        <w:lastRenderedPageBreak/>
        <w:t>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5.6. В случае выявления по результатам проведения контрольного (надзорного) мероприятия нарушения лицензиатом лицензионных требований инспекцией после оформления акта выдается предписание об устранении таких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w:t>
      </w:r>
      <w:proofErr w:type="gramStart"/>
      <w:r w:rsidRPr="00112D8F">
        <w:rPr>
          <w:rFonts w:ascii="Times New Roman" w:hAnsi="Times New Roman" w:cs="Times New Roman"/>
          <w:sz w:val="24"/>
          <w:szCs w:val="24"/>
        </w:rPr>
        <w:t>п</w:t>
      </w:r>
      <w:proofErr w:type="gramEnd"/>
      <w:r w:rsidRPr="00112D8F">
        <w:rPr>
          <w:rFonts w:ascii="Times New Roman" w:hAnsi="Times New Roman" w:cs="Times New Roman"/>
          <w:sz w:val="24"/>
          <w:szCs w:val="24"/>
        </w:rPr>
        <w:t xml:space="preserve">. 5.6 в ред. </w:t>
      </w:r>
      <w:hyperlink r:id="rId97">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5.7. Лицензиат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r:id="rId98">
        <w:r w:rsidRPr="00112D8F">
          <w:rPr>
            <w:rFonts w:ascii="Times New Roman" w:hAnsi="Times New Roman" w:cs="Times New Roman"/>
            <w:color w:val="0000FF"/>
            <w:sz w:val="24"/>
            <w:szCs w:val="24"/>
          </w:rPr>
          <w:t>частью 2 статьи 88</w:t>
        </w:r>
      </w:hyperlink>
      <w:r w:rsidRPr="00112D8F">
        <w:rPr>
          <w:rFonts w:ascii="Times New Roman" w:hAnsi="Times New Roman" w:cs="Times New Roman"/>
          <w:sz w:val="24"/>
          <w:szCs w:val="24"/>
        </w:rPr>
        <w:t xml:space="preserve"> Федерального закона от 31.07.2020 N 248-ФЗ.</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 xml:space="preserve">(в ред. </w:t>
      </w:r>
      <w:hyperlink r:id="rId99">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ind w:firstLine="540"/>
        <w:jc w:val="both"/>
        <w:rPr>
          <w:rFonts w:ascii="Times New Roman" w:hAnsi="Times New Roman" w:cs="Times New Roman"/>
          <w:sz w:val="24"/>
          <w:szCs w:val="24"/>
        </w:rPr>
      </w:pPr>
    </w:p>
    <w:p w:rsidR="008E5720" w:rsidRPr="00112D8F" w:rsidRDefault="008E5720">
      <w:pPr>
        <w:pStyle w:val="ConsPlusTitle"/>
        <w:ind w:firstLine="540"/>
        <w:jc w:val="both"/>
        <w:outlineLvl w:val="1"/>
        <w:rPr>
          <w:rFonts w:ascii="Times New Roman" w:hAnsi="Times New Roman" w:cs="Times New Roman"/>
          <w:sz w:val="24"/>
          <w:szCs w:val="24"/>
        </w:rPr>
      </w:pPr>
      <w:r w:rsidRPr="00112D8F">
        <w:rPr>
          <w:rFonts w:ascii="Times New Roman" w:hAnsi="Times New Roman" w:cs="Times New Roman"/>
          <w:sz w:val="24"/>
          <w:szCs w:val="24"/>
        </w:rPr>
        <w:t>6. Порядок обжалования решений инспекции, действий (бездействия) ее должностных лиц при осуществлении регионального государственного лицензионного контроля</w:t>
      </w:r>
    </w:p>
    <w:p w:rsidR="008E5720" w:rsidRPr="00112D8F" w:rsidRDefault="008E5720">
      <w:pPr>
        <w:pStyle w:val="ConsPlusNormal"/>
        <w:ind w:firstLine="540"/>
        <w:jc w:val="both"/>
        <w:rPr>
          <w:rFonts w:ascii="Times New Roman" w:hAnsi="Times New Roman" w:cs="Times New Roman"/>
          <w:sz w:val="24"/>
          <w:szCs w:val="24"/>
        </w:rPr>
      </w:pPr>
    </w:p>
    <w:p w:rsidR="008E5720" w:rsidRPr="00112D8F" w:rsidRDefault="008E5720">
      <w:pPr>
        <w:pStyle w:val="ConsPlusNormal"/>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6.1. Правом на досудебное обжалование решений инспекции, актов, действий (бездействия) должностных лиц инспекции обладают лицензиаты, указанные в </w:t>
      </w:r>
      <w:hyperlink r:id="rId100">
        <w:r w:rsidRPr="00112D8F">
          <w:rPr>
            <w:rFonts w:ascii="Times New Roman" w:hAnsi="Times New Roman" w:cs="Times New Roman"/>
            <w:color w:val="0000FF"/>
            <w:sz w:val="24"/>
            <w:szCs w:val="24"/>
          </w:rPr>
          <w:t>части 4 статьи 40</w:t>
        </w:r>
      </w:hyperlink>
      <w:r w:rsidRPr="00112D8F">
        <w:rPr>
          <w:rFonts w:ascii="Times New Roman" w:hAnsi="Times New Roman" w:cs="Times New Roman"/>
          <w:sz w:val="24"/>
          <w:szCs w:val="24"/>
        </w:rPr>
        <w:t xml:space="preserve"> Федерального закона от 31.07.2020 N 248-ФЗ.</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 xml:space="preserve">(в ред. </w:t>
      </w:r>
      <w:hyperlink r:id="rId101">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6.2. Жалоба на решение инспекции, действия (бездействие) ее должностных лиц рассматривается начальником инспекции и может быть подана в течение 30 календарных дней со дня, когда лицензиат узнал или должен был узнать о нарушении своих прав.</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w:t>
      </w:r>
      <w:proofErr w:type="gramStart"/>
      <w:r w:rsidRPr="00112D8F">
        <w:rPr>
          <w:rFonts w:ascii="Times New Roman" w:hAnsi="Times New Roman" w:cs="Times New Roman"/>
          <w:sz w:val="24"/>
          <w:szCs w:val="24"/>
        </w:rPr>
        <w:t>в</w:t>
      </w:r>
      <w:proofErr w:type="gramEnd"/>
      <w:r w:rsidRPr="00112D8F">
        <w:rPr>
          <w:rFonts w:ascii="Times New Roman" w:hAnsi="Times New Roman" w:cs="Times New Roman"/>
          <w:sz w:val="24"/>
          <w:szCs w:val="24"/>
        </w:rPr>
        <w:t xml:space="preserve"> ред. </w:t>
      </w:r>
      <w:hyperlink r:id="rId102">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A61645" w:rsidRPr="00112D8F" w:rsidRDefault="00A61645" w:rsidP="00A61645">
      <w:pPr>
        <w:pStyle w:val="ConsPlusNormal"/>
        <w:ind w:firstLine="708"/>
        <w:rPr>
          <w:rFonts w:ascii="Times New Roman" w:hAnsi="Times New Roman" w:cs="Times New Roman"/>
          <w:sz w:val="24"/>
          <w:szCs w:val="24"/>
        </w:rPr>
      </w:pPr>
    </w:p>
    <w:p w:rsidR="00A61645" w:rsidRPr="00112D8F" w:rsidRDefault="00A61645" w:rsidP="00A61645">
      <w:pPr>
        <w:pStyle w:val="ConsPlusNormal"/>
        <w:ind w:firstLine="708"/>
        <w:jc w:val="both"/>
        <w:rPr>
          <w:rFonts w:ascii="Times New Roman" w:hAnsi="Times New Roman" w:cs="Times New Roman"/>
          <w:sz w:val="24"/>
          <w:szCs w:val="24"/>
          <w:highlight w:val="yellow"/>
        </w:rPr>
      </w:pPr>
      <w:r w:rsidRPr="00112D8F">
        <w:rPr>
          <w:rFonts w:ascii="Times New Roman" w:hAnsi="Times New Roman" w:cs="Times New Roman"/>
          <w:sz w:val="24"/>
          <w:szCs w:val="24"/>
          <w:highlight w:val="yellow"/>
        </w:rPr>
        <w:t>Жалоба на решение инспекции, действия (бездействие) должностного лица инспекции рассматривается начальником инспекции.</w:t>
      </w:r>
    </w:p>
    <w:p w:rsidR="00A61645" w:rsidRPr="00112D8F" w:rsidRDefault="00A61645" w:rsidP="00A61645">
      <w:pPr>
        <w:pStyle w:val="ConsPlusNormal"/>
        <w:ind w:firstLine="708"/>
        <w:jc w:val="both"/>
        <w:rPr>
          <w:rFonts w:ascii="Times New Roman" w:hAnsi="Times New Roman" w:cs="Times New Roman"/>
          <w:sz w:val="24"/>
          <w:szCs w:val="24"/>
        </w:rPr>
      </w:pPr>
      <w:r w:rsidRPr="00112D8F">
        <w:rPr>
          <w:rFonts w:ascii="Times New Roman" w:hAnsi="Times New Roman" w:cs="Times New Roman"/>
          <w:sz w:val="24"/>
          <w:szCs w:val="24"/>
          <w:highlight w:val="yellow"/>
        </w:rPr>
        <w:t>В случае отсутствия вышестоящего органа государственного жилищного надзора жалоба на решения, действия (бездействие) начальника инспекции рассматривается начальником инспекции или органом, созданным в соответствии с частью 3 статьи 40 Федерального закона от 31.07.2020 № 248-ФЗ</w:t>
      </w:r>
      <w:r w:rsidRPr="00112D8F">
        <w:rPr>
          <w:rFonts w:ascii="Times New Roman" w:hAnsi="Times New Roman" w:cs="Times New Roman"/>
          <w:sz w:val="24"/>
          <w:szCs w:val="24"/>
        </w:rPr>
        <w:t>.</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6.3. Жалоба на предписание инспекции может быть подана в течение 10 рабочих дней с момента получения лицензиатом предписания.</w:t>
      </w:r>
    </w:p>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w:t>
      </w:r>
      <w:proofErr w:type="gramStart"/>
      <w:r w:rsidRPr="00112D8F">
        <w:rPr>
          <w:rFonts w:ascii="Times New Roman" w:hAnsi="Times New Roman" w:cs="Times New Roman"/>
          <w:sz w:val="24"/>
          <w:szCs w:val="24"/>
        </w:rPr>
        <w:t>в</w:t>
      </w:r>
      <w:proofErr w:type="gramEnd"/>
      <w:r w:rsidRPr="00112D8F">
        <w:rPr>
          <w:rFonts w:ascii="Times New Roman" w:hAnsi="Times New Roman" w:cs="Times New Roman"/>
          <w:sz w:val="24"/>
          <w:szCs w:val="24"/>
        </w:rPr>
        <w:t xml:space="preserve"> ред. </w:t>
      </w:r>
      <w:hyperlink r:id="rId103">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sz w:val="24"/>
          <w:szCs w:val="24"/>
        </w:rPr>
        <w:t xml:space="preserve"> Правительства Кировской области от 20.04.2022 N 177-П)</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6.4. В случае пропуска по уважительной причине срока подачи жалобы на решение инспекции, действия (бездействие) ее должностных лиц, на предписание инспекции (далее - жалоба) указанный срок по ходатайству лица, подающего жалобу, может быть восстановлен инспекцией.</w:t>
      </w:r>
    </w:p>
    <w:p w:rsidR="008E5720" w:rsidRPr="00112D8F" w:rsidRDefault="008E5720" w:rsidP="00A61645">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highlight w:val="yellow"/>
        </w:rPr>
        <w:t>6.5.</w:t>
      </w:r>
      <w:r w:rsidRPr="00112D8F">
        <w:rPr>
          <w:rFonts w:ascii="Times New Roman" w:hAnsi="Times New Roman" w:cs="Times New Roman"/>
          <w:sz w:val="24"/>
          <w:szCs w:val="24"/>
        </w:rPr>
        <w:t xml:space="preserve"> </w:t>
      </w:r>
      <w:r w:rsidR="00A61645" w:rsidRPr="00112D8F">
        <w:rPr>
          <w:rFonts w:ascii="Times New Roman" w:hAnsi="Times New Roman" w:cs="Times New Roman"/>
          <w:sz w:val="24"/>
          <w:szCs w:val="24"/>
        </w:rPr>
        <w:t>Жалоба подлежит рассмотрению начальником инспекции в срок не более 15 рабочих дней со дня ее регистрации в информационной системе (подсистеме государственной информационной системы) досудебного обжалования.</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highlight w:val="yellow"/>
        </w:rPr>
        <w:t>6.6.</w:t>
      </w:r>
      <w:r w:rsidRPr="00112D8F">
        <w:rPr>
          <w:rFonts w:ascii="Times New Roman" w:hAnsi="Times New Roman" w:cs="Times New Roman"/>
          <w:sz w:val="24"/>
          <w:szCs w:val="24"/>
        </w:rPr>
        <w:t xml:space="preserve"> </w:t>
      </w:r>
      <w:r w:rsidR="00A61645" w:rsidRPr="00112D8F">
        <w:rPr>
          <w:rFonts w:ascii="Times New Roman" w:hAnsi="Times New Roman" w:cs="Times New Roman"/>
          <w:sz w:val="24"/>
          <w:szCs w:val="24"/>
        </w:rPr>
        <w:t>Жалоба лицензиата на решение об отнесении объектов контроля к соответствующей категории риска рассматривается в срок не более 5 рабочих дней».</w:t>
      </w:r>
    </w:p>
    <w:p w:rsidR="008E5720" w:rsidRPr="00112D8F" w:rsidRDefault="008E5720">
      <w:pPr>
        <w:pStyle w:val="ConsPlusNormal"/>
        <w:jc w:val="both"/>
        <w:rPr>
          <w:rFonts w:ascii="Times New Roman" w:hAnsi="Times New Roman" w:cs="Times New Roman"/>
          <w:sz w:val="24"/>
          <w:szCs w:val="24"/>
        </w:rPr>
      </w:pPr>
    </w:p>
    <w:p w:rsidR="008E5720" w:rsidRPr="00112D8F" w:rsidRDefault="008E5720">
      <w:pPr>
        <w:pStyle w:val="ConsPlusNormal"/>
        <w:jc w:val="both"/>
        <w:rPr>
          <w:rFonts w:ascii="Times New Roman" w:hAnsi="Times New Roman" w:cs="Times New Roman"/>
          <w:sz w:val="24"/>
          <w:szCs w:val="24"/>
        </w:rPr>
      </w:pPr>
    </w:p>
    <w:p w:rsidR="008E5720" w:rsidRPr="00112D8F" w:rsidRDefault="008E5720">
      <w:pPr>
        <w:pStyle w:val="ConsPlusNormal"/>
        <w:jc w:val="both"/>
        <w:rPr>
          <w:rFonts w:ascii="Times New Roman" w:hAnsi="Times New Roman" w:cs="Times New Roman"/>
          <w:sz w:val="24"/>
          <w:szCs w:val="24"/>
        </w:rPr>
      </w:pPr>
    </w:p>
    <w:p w:rsidR="008E5720" w:rsidRPr="00112D8F" w:rsidRDefault="008E5720">
      <w:pPr>
        <w:pStyle w:val="ConsPlusNormal"/>
        <w:jc w:val="both"/>
        <w:rPr>
          <w:rFonts w:ascii="Times New Roman" w:hAnsi="Times New Roman" w:cs="Times New Roman"/>
          <w:sz w:val="24"/>
          <w:szCs w:val="24"/>
        </w:rPr>
      </w:pPr>
    </w:p>
    <w:p w:rsidR="008E5720" w:rsidRPr="00112D8F" w:rsidRDefault="008E5720">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8E5720" w:rsidRPr="00112D8F" w:rsidRDefault="008E5720">
      <w:pPr>
        <w:pStyle w:val="ConsPlusNormal"/>
        <w:jc w:val="right"/>
        <w:outlineLvl w:val="1"/>
        <w:rPr>
          <w:rFonts w:ascii="Times New Roman" w:hAnsi="Times New Roman" w:cs="Times New Roman"/>
          <w:sz w:val="24"/>
          <w:szCs w:val="24"/>
        </w:rPr>
      </w:pPr>
      <w:r w:rsidRPr="00112D8F">
        <w:rPr>
          <w:rFonts w:ascii="Times New Roman" w:hAnsi="Times New Roman" w:cs="Times New Roman"/>
          <w:sz w:val="24"/>
          <w:szCs w:val="24"/>
        </w:rPr>
        <w:t>Приложение</w:t>
      </w:r>
    </w:p>
    <w:p w:rsidR="008E5720" w:rsidRPr="00112D8F" w:rsidRDefault="008E5720">
      <w:pPr>
        <w:pStyle w:val="ConsPlusNormal"/>
        <w:jc w:val="right"/>
        <w:rPr>
          <w:rFonts w:ascii="Times New Roman" w:hAnsi="Times New Roman" w:cs="Times New Roman"/>
          <w:sz w:val="24"/>
          <w:szCs w:val="24"/>
        </w:rPr>
      </w:pPr>
      <w:r w:rsidRPr="00112D8F">
        <w:rPr>
          <w:rFonts w:ascii="Times New Roman" w:hAnsi="Times New Roman" w:cs="Times New Roman"/>
          <w:sz w:val="24"/>
          <w:szCs w:val="24"/>
        </w:rPr>
        <w:t>к Положению</w:t>
      </w:r>
    </w:p>
    <w:p w:rsidR="008E5720" w:rsidRPr="00112D8F" w:rsidRDefault="008E5720">
      <w:pPr>
        <w:pStyle w:val="ConsPlusNormal"/>
        <w:jc w:val="both"/>
        <w:rPr>
          <w:rFonts w:ascii="Times New Roman" w:hAnsi="Times New Roman" w:cs="Times New Roman"/>
          <w:sz w:val="24"/>
          <w:szCs w:val="24"/>
        </w:rPr>
      </w:pPr>
    </w:p>
    <w:p w:rsidR="008E5720" w:rsidRPr="00112D8F" w:rsidRDefault="008E5720">
      <w:pPr>
        <w:pStyle w:val="ConsPlusTitle"/>
        <w:jc w:val="center"/>
        <w:rPr>
          <w:rFonts w:ascii="Times New Roman" w:hAnsi="Times New Roman" w:cs="Times New Roman"/>
          <w:sz w:val="24"/>
          <w:szCs w:val="24"/>
        </w:rPr>
      </w:pPr>
      <w:bookmarkStart w:id="2" w:name="P293"/>
      <w:bookmarkEnd w:id="2"/>
      <w:r w:rsidRPr="00112D8F">
        <w:rPr>
          <w:rFonts w:ascii="Times New Roman" w:hAnsi="Times New Roman" w:cs="Times New Roman"/>
          <w:sz w:val="24"/>
          <w:szCs w:val="24"/>
        </w:rPr>
        <w:t>КРИТЕРИИ</w:t>
      </w:r>
    </w:p>
    <w:p w:rsidR="008E5720" w:rsidRPr="00112D8F" w:rsidRDefault="008E5720">
      <w:pPr>
        <w:pStyle w:val="ConsPlusTitle"/>
        <w:jc w:val="center"/>
        <w:rPr>
          <w:rFonts w:ascii="Times New Roman" w:hAnsi="Times New Roman" w:cs="Times New Roman"/>
          <w:sz w:val="24"/>
          <w:szCs w:val="24"/>
        </w:rPr>
      </w:pPr>
      <w:r w:rsidRPr="00112D8F">
        <w:rPr>
          <w:rFonts w:ascii="Times New Roman" w:hAnsi="Times New Roman" w:cs="Times New Roman"/>
          <w:sz w:val="24"/>
          <w:szCs w:val="24"/>
        </w:rPr>
        <w:t>ОТНЕСЕНИЯ ОБЪЕКТОВ ЛИЦЕНЗИОННОГО КОНТРОЛЯ К КАТЕГОРИЯМ РИСКА</w:t>
      </w:r>
    </w:p>
    <w:p w:rsidR="008E5720" w:rsidRPr="00112D8F" w:rsidRDefault="008E5720">
      <w:pPr>
        <w:pStyle w:val="ConsPlusTitle"/>
        <w:jc w:val="center"/>
        <w:rPr>
          <w:rFonts w:ascii="Times New Roman" w:hAnsi="Times New Roman" w:cs="Times New Roman"/>
          <w:sz w:val="24"/>
          <w:szCs w:val="24"/>
        </w:rPr>
      </w:pPr>
      <w:r w:rsidRPr="00112D8F">
        <w:rPr>
          <w:rFonts w:ascii="Times New Roman" w:hAnsi="Times New Roman" w:cs="Times New Roman"/>
          <w:sz w:val="24"/>
          <w:szCs w:val="24"/>
        </w:rPr>
        <w:t>ПРИЧИНЕНИЯ ВРЕДА (УЩЕРБА) ОХРАНЯЕМЫМ ЗАКОНОМ ЦЕННОСТЯМ</w:t>
      </w:r>
    </w:p>
    <w:p w:rsidR="008E5720" w:rsidRPr="00112D8F" w:rsidRDefault="008E5720">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5720" w:rsidRPr="00112D8F">
        <w:tc>
          <w:tcPr>
            <w:tcW w:w="60" w:type="dxa"/>
            <w:tcBorders>
              <w:top w:val="nil"/>
              <w:left w:val="nil"/>
              <w:bottom w:val="nil"/>
              <w:right w:val="nil"/>
            </w:tcBorders>
            <w:shd w:val="clear" w:color="auto" w:fill="CED3F1"/>
            <w:tcMar>
              <w:top w:w="0" w:type="dxa"/>
              <w:left w:w="0" w:type="dxa"/>
              <w:bottom w:w="0" w:type="dxa"/>
              <w:right w:w="0" w:type="dxa"/>
            </w:tcMar>
          </w:tcPr>
          <w:p w:rsidR="008E5720" w:rsidRPr="00112D8F" w:rsidRDefault="008E5720">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8E5720" w:rsidRPr="00112D8F" w:rsidRDefault="008E5720">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8E5720" w:rsidRPr="00112D8F" w:rsidRDefault="008E5720">
            <w:pPr>
              <w:pStyle w:val="ConsPlusNormal"/>
              <w:jc w:val="center"/>
              <w:rPr>
                <w:rFonts w:ascii="Times New Roman" w:hAnsi="Times New Roman" w:cs="Times New Roman"/>
                <w:sz w:val="24"/>
                <w:szCs w:val="24"/>
              </w:rPr>
            </w:pPr>
            <w:r w:rsidRPr="00112D8F">
              <w:rPr>
                <w:rFonts w:ascii="Times New Roman" w:hAnsi="Times New Roman" w:cs="Times New Roman"/>
                <w:color w:val="392C69"/>
                <w:sz w:val="24"/>
                <w:szCs w:val="24"/>
              </w:rPr>
              <w:t>Список изменяющих документов</w:t>
            </w:r>
          </w:p>
          <w:p w:rsidR="008E5720" w:rsidRPr="00112D8F" w:rsidRDefault="008E5720">
            <w:pPr>
              <w:pStyle w:val="ConsPlusNormal"/>
              <w:jc w:val="center"/>
              <w:rPr>
                <w:rFonts w:ascii="Times New Roman" w:hAnsi="Times New Roman" w:cs="Times New Roman"/>
                <w:sz w:val="24"/>
                <w:szCs w:val="24"/>
              </w:rPr>
            </w:pPr>
            <w:r w:rsidRPr="00112D8F">
              <w:rPr>
                <w:rFonts w:ascii="Times New Roman" w:hAnsi="Times New Roman" w:cs="Times New Roman"/>
                <w:color w:val="392C69"/>
                <w:sz w:val="24"/>
                <w:szCs w:val="24"/>
              </w:rPr>
              <w:t xml:space="preserve">(в ред. </w:t>
            </w:r>
            <w:hyperlink r:id="rId104">
              <w:r w:rsidRPr="00112D8F">
                <w:rPr>
                  <w:rFonts w:ascii="Times New Roman" w:hAnsi="Times New Roman" w:cs="Times New Roman"/>
                  <w:color w:val="0000FF"/>
                  <w:sz w:val="24"/>
                  <w:szCs w:val="24"/>
                </w:rPr>
                <w:t>постановления</w:t>
              </w:r>
            </w:hyperlink>
            <w:r w:rsidRPr="00112D8F">
              <w:rPr>
                <w:rFonts w:ascii="Times New Roman" w:hAnsi="Times New Roman" w:cs="Times New Roman"/>
                <w:color w:val="392C69"/>
                <w:sz w:val="24"/>
                <w:szCs w:val="24"/>
              </w:rPr>
              <w:t xml:space="preserve"> Правительства Кировской области от 20.04.2022 N 177-П)</w:t>
            </w:r>
          </w:p>
        </w:tc>
        <w:tc>
          <w:tcPr>
            <w:tcW w:w="113" w:type="dxa"/>
            <w:tcBorders>
              <w:top w:val="nil"/>
              <w:left w:val="nil"/>
              <w:bottom w:val="nil"/>
              <w:right w:val="nil"/>
            </w:tcBorders>
            <w:shd w:val="clear" w:color="auto" w:fill="F4F3F8"/>
            <w:tcMar>
              <w:top w:w="0" w:type="dxa"/>
              <w:left w:w="0" w:type="dxa"/>
              <w:bottom w:w="0" w:type="dxa"/>
              <w:right w:w="0" w:type="dxa"/>
            </w:tcMar>
          </w:tcPr>
          <w:p w:rsidR="008E5720" w:rsidRPr="00112D8F" w:rsidRDefault="008E5720">
            <w:pPr>
              <w:pStyle w:val="ConsPlusNormal"/>
              <w:rPr>
                <w:rFonts w:ascii="Times New Roman" w:hAnsi="Times New Roman" w:cs="Times New Roman"/>
                <w:sz w:val="24"/>
                <w:szCs w:val="24"/>
              </w:rPr>
            </w:pPr>
          </w:p>
        </w:tc>
      </w:tr>
    </w:tbl>
    <w:p w:rsidR="008E5720" w:rsidRPr="00112D8F" w:rsidRDefault="008E5720">
      <w:pPr>
        <w:pStyle w:val="ConsPlusNormal"/>
        <w:jc w:val="both"/>
        <w:rPr>
          <w:rFonts w:ascii="Times New Roman" w:hAnsi="Times New Roman" w:cs="Times New Roman"/>
          <w:sz w:val="24"/>
          <w:szCs w:val="24"/>
        </w:rPr>
      </w:pPr>
    </w:p>
    <w:p w:rsidR="008E5720" w:rsidRPr="00112D8F" w:rsidRDefault="008E5720">
      <w:pPr>
        <w:pStyle w:val="ConsPlusNormal"/>
        <w:ind w:firstLine="540"/>
        <w:jc w:val="both"/>
        <w:rPr>
          <w:rFonts w:ascii="Times New Roman" w:hAnsi="Times New Roman" w:cs="Times New Roman"/>
          <w:sz w:val="24"/>
          <w:szCs w:val="24"/>
        </w:rPr>
      </w:pPr>
      <w:r w:rsidRPr="00112D8F">
        <w:rPr>
          <w:rFonts w:ascii="Times New Roman" w:hAnsi="Times New Roman" w:cs="Times New Roman"/>
          <w:sz w:val="24"/>
          <w:szCs w:val="24"/>
        </w:rPr>
        <w:t>По тяжести и масштабу потенциальных негативных последствий несоблюдения юридическими лицами и индивидуальными предпринимателями, осуществляющими предпринимательскую деятельность по управлению многоквартирными домами на основании лицензии (далее - лицензиаты), лицензионных требований деятельность лицензиатов разделяется на группы тяжести "А" или "Б" (далее - группы тяжести).</w:t>
      </w:r>
    </w:p>
    <w:p w:rsidR="008E5720" w:rsidRPr="00112D8F" w:rsidRDefault="008E5720">
      <w:pPr>
        <w:pStyle w:val="ConsPlusNormal"/>
        <w:spacing w:before="220"/>
        <w:ind w:firstLine="540"/>
        <w:jc w:val="both"/>
        <w:rPr>
          <w:rFonts w:ascii="Times New Roman" w:hAnsi="Times New Roman" w:cs="Times New Roman"/>
          <w:sz w:val="24"/>
          <w:szCs w:val="24"/>
        </w:rPr>
      </w:pPr>
      <w:proofErr w:type="gramStart"/>
      <w:r w:rsidRPr="00112D8F">
        <w:rPr>
          <w:rFonts w:ascii="Times New Roman" w:hAnsi="Times New Roman" w:cs="Times New Roman"/>
          <w:sz w:val="24"/>
          <w:szCs w:val="24"/>
        </w:rPr>
        <w:t>К группе тяжести "А" относится деятельность лицензиатов по управлению многоквартирными домами, оборудованными лифтами и (или) централизованной системой газоснабжения, в том числе многоквартирными домами, в которых для производства услуг по горячему водоснабжению и (или) теплоснабжению используется газ</w:t>
      </w:r>
      <w:r w:rsidR="00A61645" w:rsidRPr="00112D8F">
        <w:rPr>
          <w:rFonts w:ascii="Times New Roman" w:hAnsi="Times New Roman" w:cs="Times New Roman"/>
          <w:sz w:val="24"/>
          <w:szCs w:val="24"/>
          <w:highlight w:val="yellow"/>
        </w:rPr>
        <w:t>, а также многоквартирными</w:t>
      </w:r>
      <w:r w:rsidR="00A61645" w:rsidRPr="00112D8F">
        <w:rPr>
          <w:rFonts w:ascii="Times New Roman" w:hAnsi="Times New Roman" w:cs="Times New Roman"/>
          <w:sz w:val="24"/>
          <w:szCs w:val="24"/>
        </w:rPr>
        <w:t xml:space="preserve"> домами, в которых для производства коммунальных услуг по горячему водоснабжению и (или) отоплению применяется оборудование, входящее в состав общего имущества собственников</w:t>
      </w:r>
      <w:proofErr w:type="gramEnd"/>
      <w:r w:rsidR="00A61645" w:rsidRPr="00112D8F">
        <w:rPr>
          <w:rFonts w:ascii="Times New Roman" w:hAnsi="Times New Roman" w:cs="Times New Roman"/>
          <w:sz w:val="24"/>
          <w:szCs w:val="24"/>
        </w:rPr>
        <w:t xml:space="preserve"> помещений в многоквартирном доме</w:t>
      </w:r>
      <w:r w:rsidRPr="00112D8F">
        <w:rPr>
          <w:rFonts w:ascii="Times New Roman" w:hAnsi="Times New Roman" w:cs="Times New Roman"/>
          <w:sz w:val="24"/>
          <w:szCs w:val="24"/>
        </w:rPr>
        <w:t>.</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В иных случаях деятельность лицензиатов относится к группе тяжести "Б".</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С учетом оценки вероятности несоблюдения лицензиатами лицензионных требований деятельность, подлежащая региональному государственному лицензионному контролю, разделяется на группы вероятности "1" или "2" (далее - группы вероятности).</w:t>
      </w:r>
    </w:p>
    <w:p w:rsidR="00A61645" w:rsidRPr="00112D8F" w:rsidRDefault="00A61645">
      <w:pPr>
        <w:pStyle w:val="ConsPlusNormal"/>
        <w:spacing w:before="220"/>
        <w:ind w:firstLine="540"/>
        <w:jc w:val="both"/>
        <w:rPr>
          <w:rFonts w:ascii="Times New Roman" w:hAnsi="Times New Roman" w:cs="Times New Roman"/>
          <w:sz w:val="24"/>
          <w:szCs w:val="24"/>
        </w:rPr>
      </w:pPr>
      <w:proofErr w:type="gramStart"/>
      <w:r w:rsidRPr="00112D8F">
        <w:rPr>
          <w:rFonts w:ascii="Times New Roman" w:hAnsi="Times New Roman" w:cs="Times New Roman"/>
          <w:sz w:val="24"/>
          <w:szCs w:val="24"/>
          <w:highlight w:val="yellow"/>
        </w:rPr>
        <w:t>К группе вероятности</w:t>
      </w:r>
      <w:r w:rsidRPr="00112D8F">
        <w:rPr>
          <w:rFonts w:ascii="Times New Roman" w:hAnsi="Times New Roman" w:cs="Times New Roman"/>
          <w:sz w:val="24"/>
          <w:szCs w:val="24"/>
        </w:rPr>
        <w:t xml:space="preserve"> «1» относится деятельность лицензиатов, в отношении которых в течение последних 2 лет с даты принятия решения об отнесении деятельности лицензиата к категории риска причинения вреда (ущерба) охраняемым законом ценностям имеется 3 и более вступивших в законную силу постановления о назначении административного наказания лицензиату – юридическому лицу, его должностным лицам или лицензиату – индивидуальному предпринимателю за совершение административных правонарушений, предусмотренных</w:t>
      </w:r>
      <w:proofErr w:type="gramEnd"/>
      <w:r w:rsidRPr="00112D8F">
        <w:rPr>
          <w:rFonts w:ascii="Times New Roman" w:hAnsi="Times New Roman" w:cs="Times New Roman"/>
          <w:sz w:val="24"/>
          <w:szCs w:val="24"/>
        </w:rPr>
        <w:t xml:space="preserve"> частями 2 и 3 статьи 14.1.3 Кодекса Российской Федерации об административных правонарушениях.</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 xml:space="preserve">К группе вероятности "2" относится деятельность лицензиатов, у которых в течение последних 3 лет при проведении планового или внепланового контрольного (надзорного) мероприятия не были выявлены нарушения лицензионных требований, а также выявленные нарушения лицензионных </w:t>
      </w:r>
      <w:proofErr w:type="gramStart"/>
      <w:r w:rsidRPr="00112D8F">
        <w:rPr>
          <w:rFonts w:ascii="Times New Roman" w:hAnsi="Times New Roman" w:cs="Times New Roman"/>
          <w:sz w:val="24"/>
          <w:szCs w:val="24"/>
        </w:rPr>
        <w:t>требований</w:t>
      </w:r>
      <w:proofErr w:type="gramEnd"/>
      <w:r w:rsidRPr="00112D8F">
        <w:rPr>
          <w:rFonts w:ascii="Times New Roman" w:hAnsi="Times New Roman" w:cs="Times New Roman"/>
          <w:sz w:val="24"/>
          <w:szCs w:val="24"/>
        </w:rPr>
        <w:t xml:space="preserve"> у которых устранены.</w:t>
      </w:r>
    </w:p>
    <w:p w:rsidR="008E5720" w:rsidRPr="00112D8F" w:rsidRDefault="008E5720">
      <w:pPr>
        <w:pStyle w:val="ConsPlusNormal"/>
        <w:spacing w:before="220"/>
        <w:ind w:firstLine="540"/>
        <w:jc w:val="both"/>
        <w:rPr>
          <w:rFonts w:ascii="Times New Roman" w:hAnsi="Times New Roman" w:cs="Times New Roman"/>
          <w:sz w:val="24"/>
          <w:szCs w:val="24"/>
        </w:rPr>
      </w:pPr>
      <w:r w:rsidRPr="00112D8F">
        <w:rPr>
          <w:rFonts w:ascii="Times New Roman" w:hAnsi="Times New Roman" w:cs="Times New Roman"/>
          <w:sz w:val="24"/>
          <w:szCs w:val="24"/>
        </w:rPr>
        <w:t>Отнесение деятельности лицензиатов к определенной категории риска основывается на соотнесении группы тяжести и группы вероятности в соответствии с таблицей.</w:t>
      </w:r>
    </w:p>
    <w:p w:rsidR="008E5720" w:rsidRPr="00112D8F" w:rsidRDefault="008E5720">
      <w:pPr>
        <w:pStyle w:val="ConsPlusNormal"/>
        <w:jc w:val="both"/>
        <w:rPr>
          <w:rFonts w:ascii="Times New Roman" w:hAnsi="Times New Roman" w:cs="Times New Roman"/>
          <w:sz w:val="24"/>
          <w:szCs w:val="24"/>
        </w:rPr>
      </w:pPr>
    </w:p>
    <w:p w:rsidR="008E5720" w:rsidRPr="00112D8F" w:rsidRDefault="008E5720">
      <w:pPr>
        <w:pStyle w:val="ConsPlusNormal"/>
        <w:jc w:val="right"/>
        <w:rPr>
          <w:rFonts w:ascii="Times New Roman" w:hAnsi="Times New Roman" w:cs="Times New Roman"/>
          <w:sz w:val="24"/>
          <w:szCs w:val="24"/>
        </w:rPr>
      </w:pPr>
      <w:r w:rsidRPr="00112D8F">
        <w:rPr>
          <w:rFonts w:ascii="Times New Roman" w:hAnsi="Times New Roman" w:cs="Times New Roman"/>
          <w:sz w:val="24"/>
          <w:szCs w:val="24"/>
        </w:rPr>
        <w:t>Таблица</w:t>
      </w:r>
    </w:p>
    <w:p w:rsidR="008E5720" w:rsidRPr="00112D8F" w:rsidRDefault="008E572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3061"/>
        <w:gridCol w:w="3005"/>
      </w:tblGrid>
      <w:tr w:rsidR="008E5720" w:rsidRPr="00112D8F">
        <w:tc>
          <w:tcPr>
            <w:tcW w:w="3005" w:type="dxa"/>
          </w:tcPr>
          <w:p w:rsidR="008E5720" w:rsidRPr="00112D8F" w:rsidRDefault="008E5720">
            <w:pPr>
              <w:pStyle w:val="ConsPlusNormal"/>
              <w:jc w:val="center"/>
              <w:rPr>
                <w:rFonts w:ascii="Times New Roman" w:hAnsi="Times New Roman" w:cs="Times New Roman"/>
                <w:sz w:val="24"/>
                <w:szCs w:val="24"/>
              </w:rPr>
            </w:pPr>
            <w:r w:rsidRPr="00112D8F">
              <w:rPr>
                <w:rFonts w:ascii="Times New Roman" w:hAnsi="Times New Roman" w:cs="Times New Roman"/>
                <w:sz w:val="24"/>
                <w:szCs w:val="24"/>
              </w:rPr>
              <w:t>Категория риска</w:t>
            </w:r>
          </w:p>
        </w:tc>
        <w:tc>
          <w:tcPr>
            <w:tcW w:w="3061" w:type="dxa"/>
          </w:tcPr>
          <w:p w:rsidR="008E5720" w:rsidRPr="00112D8F" w:rsidRDefault="008E5720">
            <w:pPr>
              <w:pStyle w:val="ConsPlusNormal"/>
              <w:jc w:val="center"/>
              <w:rPr>
                <w:rFonts w:ascii="Times New Roman" w:hAnsi="Times New Roman" w:cs="Times New Roman"/>
                <w:sz w:val="24"/>
                <w:szCs w:val="24"/>
              </w:rPr>
            </w:pPr>
            <w:r w:rsidRPr="00112D8F">
              <w:rPr>
                <w:rFonts w:ascii="Times New Roman" w:hAnsi="Times New Roman" w:cs="Times New Roman"/>
                <w:sz w:val="24"/>
                <w:szCs w:val="24"/>
              </w:rPr>
              <w:t>Группа тяжести</w:t>
            </w:r>
          </w:p>
        </w:tc>
        <w:tc>
          <w:tcPr>
            <w:tcW w:w="3005" w:type="dxa"/>
          </w:tcPr>
          <w:p w:rsidR="008E5720" w:rsidRPr="00112D8F" w:rsidRDefault="008E5720">
            <w:pPr>
              <w:pStyle w:val="ConsPlusNormal"/>
              <w:jc w:val="center"/>
              <w:rPr>
                <w:rFonts w:ascii="Times New Roman" w:hAnsi="Times New Roman" w:cs="Times New Roman"/>
                <w:sz w:val="24"/>
                <w:szCs w:val="24"/>
              </w:rPr>
            </w:pPr>
            <w:r w:rsidRPr="00112D8F">
              <w:rPr>
                <w:rFonts w:ascii="Times New Roman" w:hAnsi="Times New Roman" w:cs="Times New Roman"/>
                <w:sz w:val="24"/>
                <w:szCs w:val="24"/>
              </w:rPr>
              <w:t>Группа вероятности</w:t>
            </w:r>
          </w:p>
        </w:tc>
      </w:tr>
      <w:tr w:rsidR="008E5720" w:rsidRPr="00112D8F">
        <w:tc>
          <w:tcPr>
            <w:tcW w:w="3005" w:type="dxa"/>
          </w:tcPr>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Высокий</w:t>
            </w:r>
          </w:p>
        </w:tc>
        <w:tc>
          <w:tcPr>
            <w:tcW w:w="3061" w:type="dxa"/>
          </w:tcPr>
          <w:p w:rsidR="008E5720" w:rsidRPr="00112D8F" w:rsidRDefault="008E5720">
            <w:pPr>
              <w:pStyle w:val="ConsPlusNormal"/>
              <w:jc w:val="center"/>
              <w:rPr>
                <w:rFonts w:ascii="Times New Roman" w:hAnsi="Times New Roman" w:cs="Times New Roman"/>
                <w:sz w:val="24"/>
                <w:szCs w:val="24"/>
              </w:rPr>
            </w:pPr>
            <w:r w:rsidRPr="00112D8F">
              <w:rPr>
                <w:rFonts w:ascii="Times New Roman" w:hAnsi="Times New Roman" w:cs="Times New Roman"/>
                <w:sz w:val="24"/>
                <w:szCs w:val="24"/>
              </w:rPr>
              <w:t>А</w:t>
            </w:r>
          </w:p>
        </w:tc>
        <w:tc>
          <w:tcPr>
            <w:tcW w:w="3005" w:type="dxa"/>
          </w:tcPr>
          <w:p w:rsidR="008E5720" w:rsidRPr="00112D8F" w:rsidRDefault="008E5720">
            <w:pPr>
              <w:pStyle w:val="ConsPlusNormal"/>
              <w:jc w:val="center"/>
              <w:rPr>
                <w:rFonts w:ascii="Times New Roman" w:hAnsi="Times New Roman" w:cs="Times New Roman"/>
                <w:sz w:val="24"/>
                <w:szCs w:val="24"/>
              </w:rPr>
            </w:pPr>
            <w:r w:rsidRPr="00112D8F">
              <w:rPr>
                <w:rFonts w:ascii="Times New Roman" w:hAnsi="Times New Roman" w:cs="Times New Roman"/>
                <w:sz w:val="24"/>
                <w:szCs w:val="24"/>
              </w:rPr>
              <w:t>1</w:t>
            </w:r>
          </w:p>
        </w:tc>
      </w:tr>
      <w:tr w:rsidR="008E5720" w:rsidRPr="00112D8F">
        <w:tc>
          <w:tcPr>
            <w:tcW w:w="3005" w:type="dxa"/>
          </w:tcPr>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Средний</w:t>
            </w:r>
          </w:p>
        </w:tc>
        <w:tc>
          <w:tcPr>
            <w:tcW w:w="3061" w:type="dxa"/>
          </w:tcPr>
          <w:p w:rsidR="008E5720" w:rsidRPr="00112D8F" w:rsidRDefault="008E5720">
            <w:pPr>
              <w:pStyle w:val="ConsPlusNormal"/>
              <w:jc w:val="center"/>
              <w:rPr>
                <w:rFonts w:ascii="Times New Roman" w:hAnsi="Times New Roman" w:cs="Times New Roman"/>
                <w:sz w:val="24"/>
                <w:szCs w:val="24"/>
              </w:rPr>
            </w:pPr>
            <w:r w:rsidRPr="00112D8F">
              <w:rPr>
                <w:rFonts w:ascii="Times New Roman" w:hAnsi="Times New Roman" w:cs="Times New Roman"/>
                <w:sz w:val="24"/>
                <w:szCs w:val="24"/>
              </w:rPr>
              <w:t>А</w:t>
            </w:r>
          </w:p>
        </w:tc>
        <w:tc>
          <w:tcPr>
            <w:tcW w:w="3005" w:type="dxa"/>
          </w:tcPr>
          <w:p w:rsidR="008E5720" w:rsidRPr="00112D8F" w:rsidRDefault="008E5720">
            <w:pPr>
              <w:pStyle w:val="ConsPlusNormal"/>
              <w:jc w:val="center"/>
              <w:rPr>
                <w:rFonts w:ascii="Times New Roman" w:hAnsi="Times New Roman" w:cs="Times New Roman"/>
                <w:sz w:val="24"/>
                <w:szCs w:val="24"/>
              </w:rPr>
            </w:pPr>
            <w:r w:rsidRPr="00112D8F">
              <w:rPr>
                <w:rFonts w:ascii="Times New Roman" w:hAnsi="Times New Roman" w:cs="Times New Roman"/>
                <w:sz w:val="24"/>
                <w:szCs w:val="24"/>
              </w:rPr>
              <w:t>2</w:t>
            </w:r>
          </w:p>
        </w:tc>
      </w:tr>
      <w:tr w:rsidR="008E5720" w:rsidRPr="00112D8F">
        <w:tc>
          <w:tcPr>
            <w:tcW w:w="3005" w:type="dxa"/>
          </w:tcPr>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Умеренный</w:t>
            </w:r>
          </w:p>
        </w:tc>
        <w:tc>
          <w:tcPr>
            <w:tcW w:w="3061" w:type="dxa"/>
          </w:tcPr>
          <w:p w:rsidR="008E5720" w:rsidRPr="00112D8F" w:rsidRDefault="008E5720">
            <w:pPr>
              <w:pStyle w:val="ConsPlusNormal"/>
              <w:jc w:val="center"/>
              <w:rPr>
                <w:rFonts w:ascii="Times New Roman" w:hAnsi="Times New Roman" w:cs="Times New Roman"/>
                <w:sz w:val="24"/>
                <w:szCs w:val="24"/>
              </w:rPr>
            </w:pPr>
            <w:r w:rsidRPr="00112D8F">
              <w:rPr>
                <w:rFonts w:ascii="Times New Roman" w:hAnsi="Times New Roman" w:cs="Times New Roman"/>
                <w:sz w:val="24"/>
                <w:szCs w:val="24"/>
              </w:rPr>
              <w:t>Б</w:t>
            </w:r>
          </w:p>
        </w:tc>
        <w:tc>
          <w:tcPr>
            <w:tcW w:w="3005" w:type="dxa"/>
          </w:tcPr>
          <w:p w:rsidR="008E5720" w:rsidRPr="00112D8F" w:rsidRDefault="008E5720">
            <w:pPr>
              <w:pStyle w:val="ConsPlusNormal"/>
              <w:jc w:val="center"/>
              <w:rPr>
                <w:rFonts w:ascii="Times New Roman" w:hAnsi="Times New Roman" w:cs="Times New Roman"/>
                <w:sz w:val="24"/>
                <w:szCs w:val="24"/>
              </w:rPr>
            </w:pPr>
            <w:r w:rsidRPr="00112D8F">
              <w:rPr>
                <w:rFonts w:ascii="Times New Roman" w:hAnsi="Times New Roman" w:cs="Times New Roman"/>
                <w:sz w:val="24"/>
                <w:szCs w:val="24"/>
              </w:rPr>
              <w:t>1</w:t>
            </w:r>
          </w:p>
        </w:tc>
      </w:tr>
      <w:tr w:rsidR="008E5720" w:rsidRPr="00112D8F">
        <w:tc>
          <w:tcPr>
            <w:tcW w:w="3005" w:type="dxa"/>
          </w:tcPr>
          <w:p w:rsidR="008E5720" w:rsidRPr="00112D8F" w:rsidRDefault="008E5720">
            <w:pPr>
              <w:pStyle w:val="ConsPlusNormal"/>
              <w:jc w:val="both"/>
              <w:rPr>
                <w:rFonts w:ascii="Times New Roman" w:hAnsi="Times New Roman" w:cs="Times New Roman"/>
                <w:sz w:val="24"/>
                <w:szCs w:val="24"/>
              </w:rPr>
            </w:pPr>
            <w:r w:rsidRPr="00112D8F">
              <w:rPr>
                <w:rFonts w:ascii="Times New Roman" w:hAnsi="Times New Roman" w:cs="Times New Roman"/>
                <w:sz w:val="24"/>
                <w:szCs w:val="24"/>
              </w:rPr>
              <w:t>Низкий</w:t>
            </w:r>
          </w:p>
        </w:tc>
        <w:tc>
          <w:tcPr>
            <w:tcW w:w="3061" w:type="dxa"/>
          </w:tcPr>
          <w:p w:rsidR="008E5720" w:rsidRPr="00112D8F" w:rsidRDefault="008E5720">
            <w:pPr>
              <w:pStyle w:val="ConsPlusNormal"/>
              <w:jc w:val="center"/>
              <w:rPr>
                <w:rFonts w:ascii="Times New Roman" w:hAnsi="Times New Roman" w:cs="Times New Roman"/>
                <w:sz w:val="24"/>
                <w:szCs w:val="24"/>
              </w:rPr>
            </w:pPr>
            <w:r w:rsidRPr="00112D8F">
              <w:rPr>
                <w:rFonts w:ascii="Times New Roman" w:hAnsi="Times New Roman" w:cs="Times New Roman"/>
                <w:sz w:val="24"/>
                <w:szCs w:val="24"/>
              </w:rPr>
              <w:t>Б</w:t>
            </w:r>
          </w:p>
        </w:tc>
        <w:tc>
          <w:tcPr>
            <w:tcW w:w="3005" w:type="dxa"/>
          </w:tcPr>
          <w:p w:rsidR="008E5720" w:rsidRPr="00112D8F" w:rsidRDefault="008E5720">
            <w:pPr>
              <w:pStyle w:val="ConsPlusNormal"/>
              <w:jc w:val="center"/>
              <w:rPr>
                <w:rFonts w:ascii="Times New Roman" w:hAnsi="Times New Roman" w:cs="Times New Roman"/>
                <w:sz w:val="24"/>
                <w:szCs w:val="24"/>
              </w:rPr>
            </w:pPr>
            <w:r w:rsidRPr="00112D8F">
              <w:rPr>
                <w:rFonts w:ascii="Times New Roman" w:hAnsi="Times New Roman" w:cs="Times New Roman"/>
                <w:sz w:val="24"/>
                <w:szCs w:val="24"/>
              </w:rPr>
              <w:t>2</w:t>
            </w:r>
          </w:p>
        </w:tc>
      </w:tr>
    </w:tbl>
    <w:p w:rsidR="008E5720" w:rsidRPr="00112D8F" w:rsidRDefault="008E5720">
      <w:pPr>
        <w:pStyle w:val="ConsPlusNormal"/>
        <w:jc w:val="both"/>
        <w:rPr>
          <w:rFonts w:ascii="Times New Roman" w:hAnsi="Times New Roman" w:cs="Times New Roman"/>
          <w:sz w:val="24"/>
          <w:szCs w:val="24"/>
        </w:rPr>
      </w:pPr>
    </w:p>
    <w:p w:rsidR="008E5720" w:rsidRPr="00112D8F" w:rsidRDefault="008E5720">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112D8F" w:rsidRDefault="00112D8F" w:rsidP="00A61645">
      <w:pPr>
        <w:tabs>
          <w:tab w:val="left" w:pos="5387"/>
        </w:tabs>
        <w:autoSpaceDE w:val="0"/>
        <w:autoSpaceDN w:val="0"/>
        <w:adjustRightInd w:val="0"/>
        <w:ind w:left="5387"/>
        <w:jc w:val="both"/>
        <w:rPr>
          <w:sz w:val="24"/>
          <w:szCs w:val="24"/>
          <w:highlight w:val="yellow"/>
        </w:rPr>
      </w:pPr>
      <w:r>
        <w:rPr>
          <w:sz w:val="24"/>
          <w:szCs w:val="24"/>
          <w:highlight w:val="yellow"/>
        </w:rPr>
        <w:lastRenderedPageBreak/>
        <w:t>Приложение № 2</w:t>
      </w:r>
    </w:p>
    <w:p w:rsidR="00112D8F" w:rsidRDefault="00112D8F" w:rsidP="00A61645">
      <w:pPr>
        <w:tabs>
          <w:tab w:val="left" w:pos="5387"/>
        </w:tabs>
        <w:autoSpaceDE w:val="0"/>
        <w:autoSpaceDN w:val="0"/>
        <w:adjustRightInd w:val="0"/>
        <w:ind w:left="5387"/>
        <w:jc w:val="both"/>
        <w:rPr>
          <w:sz w:val="24"/>
          <w:szCs w:val="24"/>
          <w:highlight w:val="yellow"/>
        </w:rPr>
      </w:pPr>
    </w:p>
    <w:p w:rsidR="00A61645" w:rsidRPr="00112D8F" w:rsidRDefault="00A61645" w:rsidP="00A61645">
      <w:pPr>
        <w:tabs>
          <w:tab w:val="left" w:pos="5387"/>
        </w:tabs>
        <w:autoSpaceDE w:val="0"/>
        <w:autoSpaceDN w:val="0"/>
        <w:adjustRightInd w:val="0"/>
        <w:ind w:left="5387"/>
        <w:jc w:val="both"/>
        <w:rPr>
          <w:sz w:val="24"/>
          <w:szCs w:val="24"/>
        </w:rPr>
      </w:pPr>
      <w:r w:rsidRPr="00112D8F">
        <w:rPr>
          <w:sz w:val="24"/>
          <w:szCs w:val="24"/>
          <w:highlight w:val="yellow"/>
        </w:rPr>
        <w:t>УТВЕРЖДЕНЫ</w:t>
      </w:r>
    </w:p>
    <w:p w:rsidR="00A61645" w:rsidRPr="00112D8F" w:rsidRDefault="00A61645" w:rsidP="00A61645">
      <w:pPr>
        <w:tabs>
          <w:tab w:val="left" w:pos="5387"/>
        </w:tabs>
        <w:autoSpaceDE w:val="0"/>
        <w:autoSpaceDN w:val="0"/>
        <w:adjustRightInd w:val="0"/>
        <w:ind w:left="5387"/>
        <w:jc w:val="both"/>
        <w:rPr>
          <w:sz w:val="24"/>
          <w:szCs w:val="24"/>
        </w:rPr>
      </w:pPr>
    </w:p>
    <w:p w:rsidR="00A61645" w:rsidRPr="00112D8F" w:rsidRDefault="00A61645" w:rsidP="00A61645">
      <w:pPr>
        <w:tabs>
          <w:tab w:val="left" w:pos="5387"/>
        </w:tabs>
        <w:autoSpaceDE w:val="0"/>
        <w:autoSpaceDN w:val="0"/>
        <w:adjustRightInd w:val="0"/>
        <w:ind w:left="5387"/>
        <w:jc w:val="both"/>
        <w:rPr>
          <w:sz w:val="24"/>
          <w:szCs w:val="24"/>
        </w:rPr>
      </w:pPr>
      <w:r w:rsidRPr="00112D8F">
        <w:rPr>
          <w:sz w:val="24"/>
          <w:szCs w:val="24"/>
        </w:rPr>
        <w:t>постановлением Правительства</w:t>
      </w:r>
    </w:p>
    <w:p w:rsidR="00A61645" w:rsidRPr="00112D8F" w:rsidRDefault="00A61645" w:rsidP="00A61645">
      <w:pPr>
        <w:tabs>
          <w:tab w:val="left" w:pos="5387"/>
        </w:tabs>
        <w:autoSpaceDE w:val="0"/>
        <w:autoSpaceDN w:val="0"/>
        <w:adjustRightInd w:val="0"/>
        <w:ind w:left="5387"/>
        <w:jc w:val="both"/>
        <w:rPr>
          <w:sz w:val="24"/>
          <w:szCs w:val="24"/>
        </w:rPr>
      </w:pPr>
      <w:r w:rsidRPr="00112D8F">
        <w:rPr>
          <w:sz w:val="24"/>
          <w:szCs w:val="24"/>
        </w:rPr>
        <w:t>Кировской области</w:t>
      </w:r>
    </w:p>
    <w:p w:rsidR="00A61645" w:rsidRPr="00112D8F" w:rsidRDefault="00A61645" w:rsidP="00A61645">
      <w:pPr>
        <w:tabs>
          <w:tab w:val="left" w:pos="5387"/>
        </w:tabs>
        <w:autoSpaceDE w:val="0"/>
        <w:autoSpaceDN w:val="0"/>
        <w:adjustRightInd w:val="0"/>
        <w:ind w:left="5387"/>
        <w:jc w:val="both"/>
        <w:rPr>
          <w:sz w:val="24"/>
          <w:szCs w:val="24"/>
        </w:rPr>
      </w:pPr>
      <w:r w:rsidRPr="00112D8F">
        <w:rPr>
          <w:sz w:val="24"/>
          <w:szCs w:val="24"/>
        </w:rPr>
        <w:t>от                          №</w:t>
      </w:r>
    </w:p>
    <w:p w:rsidR="00A61645" w:rsidRPr="00112D8F" w:rsidRDefault="00A61645" w:rsidP="00A61645">
      <w:pPr>
        <w:autoSpaceDE w:val="0"/>
        <w:autoSpaceDN w:val="0"/>
        <w:adjustRightInd w:val="0"/>
        <w:spacing w:before="720" w:after="480"/>
        <w:jc w:val="center"/>
        <w:rPr>
          <w:b/>
          <w:sz w:val="24"/>
          <w:szCs w:val="24"/>
        </w:rPr>
      </w:pPr>
      <w:r w:rsidRPr="00112D8F">
        <w:rPr>
          <w:b/>
          <w:sz w:val="24"/>
          <w:szCs w:val="24"/>
        </w:rPr>
        <w:t xml:space="preserve">Ключевые показатели регионального государственного лицензионного </w:t>
      </w:r>
      <w:proofErr w:type="gramStart"/>
      <w:r w:rsidRPr="00112D8F">
        <w:rPr>
          <w:b/>
          <w:sz w:val="24"/>
          <w:szCs w:val="24"/>
        </w:rPr>
        <w:t>контроля за</w:t>
      </w:r>
      <w:proofErr w:type="gramEnd"/>
      <w:r w:rsidRPr="00112D8F">
        <w:rPr>
          <w:b/>
          <w:sz w:val="24"/>
          <w:szCs w:val="24"/>
        </w:rPr>
        <w:t xml:space="preserve"> осуществлением предпринимательской деятельности по управлению многоквартирными домами и их целевые значения</w:t>
      </w:r>
    </w:p>
    <w:tbl>
      <w:tblPr>
        <w:tblW w:w="9640" w:type="dxa"/>
        <w:tblInd w:w="-222" w:type="dxa"/>
        <w:tblLayout w:type="fixed"/>
        <w:tblCellMar>
          <w:top w:w="102" w:type="dxa"/>
          <w:left w:w="62" w:type="dxa"/>
          <w:bottom w:w="102" w:type="dxa"/>
          <w:right w:w="62" w:type="dxa"/>
        </w:tblCellMar>
        <w:tblLook w:val="0000" w:firstRow="0" w:lastRow="0" w:firstColumn="0" w:lastColumn="0" w:noHBand="0" w:noVBand="0"/>
      </w:tblPr>
      <w:tblGrid>
        <w:gridCol w:w="4592"/>
        <w:gridCol w:w="1079"/>
        <w:gridCol w:w="992"/>
        <w:gridCol w:w="992"/>
        <w:gridCol w:w="992"/>
        <w:gridCol w:w="993"/>
      </w:tblGrid>
      <w:tr w:rsidR="00A61645" w:rsidRPr="00112D8F" w:rsidTr="00A61645">
        <w:tc>
          <w:tcPr>
            <w:tcW w:w="4592" w:type="dxa"/>
            <w:vMerge w:val="restart"/>
            <w:tcBorders>
              <w:top w:val="single" w:sz="4" w:space="0" w:color="auto"/>
              <w:left w:val="single" w:sz="4" w:space="0" w:color="auto"/>
              <w:bottom w:val="single" w:sz="4" w:space="0" w:color="auto"/>
              <w:right w:val="single" w:sz="4" w:space="0" w:color="auto"/>
            </w:tcBorders>
          </w:tcPr>
          <w:p w:rsidR="00A61645" w:rsidRPr="00112D8F" w:rsidRDefault="00A61645" w:rsidP="00A61645">
            <w:pPr>
              <w:autoSpaceDE w:val="0"/>
              <w:autoSpaceDN w:val="0"/>
              <w:adjustRightInd w:val="0"/>
              <w:jc w:val="center"/>
              <w:rPr>
                <w:sz w:val="24"/>
                <w:szCs w:val="24"/>
              </w:rPr>
            </w:pPr>
            <w:r w:rsidRPr="00112D8F">
              <w:rPr>
                <w:sz w:val="24"/>
                <w:szCs w:val="24"/>
              </w:rPr>
              <w:t xml:space="preserve">Наименование </w:t>
            </w:r>
            <w:proofErr w:type="gramStart"/>
            <w:r w:rsidRPr="00112D8F">
              <w:rPr>
                <w:sz w:val="24"/>
                <w:szCs w:val="24"/>
              </w:rPr>
              <w:t>ключевого</w:t>
            </w:r>
            <w:proofErr w:type="gramEnd"/>
          </w:p>
          <w:p w:rsidR="00A61645" w:rsidRPr="00112D8F" w:rsidRDefault="00A61645" w:rsidP="00A61645">
            <w:pPr>
              <w:autoSpaceDE w:val="0"/>
              <w:autoSpaceDN w:val="0"/>
              <w:adjustRightInd w:val="0"/>
              <w:jc w:val="center"/>
              <w:rPr>
                <w:sz w:val="24"/>
                <w:szCs w:val="24"/>
              </w:rPr>
            </w:pPr>
            <w:r w:rsidRPr="00112D8F">
              <w:rPr>
                <w:sz w:val="24"/>
                <w:szCs w:val="24"/>
              </w:rPr>
              <w:t xml:space="preserve"> показателя</w:t>
            </w:r>
          </w:p>
        </w:tc>
        <w:tc>
          <w:tcPr>
            <w:tcW w:w="5048" w:type="dxa"/>
            <w:gridSpan w:val="5"/>
            <w:tcBorders>
              <w:top w:val="single" w:sz="4" w:space="0" w:color="auto"/>
              <w:left w:val="single" w:sz="4" w:space="0" w:color="auto"/>
              <w:bottom w:val="single" w:sz="4" w:space="0" w:color="auto"/>
              <w:right w:val="single" w:sz="4" w:space="0" w:color="auto"/>
            </w:tcBorders>
          </w:tcPr>
          <w:p w:rsidR="00A61645" w:rsidRPr="00112D8F" w:rsidRDefault="00A61645" w:rsidP="00A61645">
            <w:pPr>
              <w:autoSpaceDE w:val="0"/>
              <w:autoSpaceDN w:val="0"/>
              <w:adjustRightInd w:val="0"/>
              <w:jc w:val="center"/>
              <w:rPr>
                <w:sz w:val="24"/>
                <w:szCs w:val="24"/>
              </w:rPr>
            </w:pPr>
            <w:r w:rsidRPr="00112D8F">
              <w:rPr>
                <w:sz w:val="24"/>
                <w:szCs w:val="24"/>
              </w:rPr>
              <w:t>Целевое значение ключевого показателя по годам</w:t>
            </w:r>
          </w:p>
        </w:tc>
      </w:tr>
      <w:tr w:rsidR="00A61645" w:rsidRPr="00112D8F" w:rsidTr="00A61645">
        <w:tc>
          <w:tcPr>
            <w:tcW w:w="4592" w:type="dxa"/>
            <w:vMerge/>
            <w:tcBorders>
              <w:top w:val="single" w:sz="4" w:space="0" w:color="auto"/>
              <w:left w:val="single" w:sz="4" w:space="0" w:color="auto"/>
              <w:bottom w:val="single" w:sz="4" w:space="0" w:color="auto"/>
              <w:right w:val="single" w:sz="4" w:space="0" w:color="auto"/>
            </w:tcBorders>
          </w:tcPr>
          <w:p w:rsidR="00A61645" w:rsidRPr="00112D8F" w:rsidRDefault="00A61645" w:rsidP="00A61645">
            <w:pPr>
              <w:autoSpaceDE w:val="0"/>
              <w:autoSpaceDN w:val="0"/>
              <w:adjustRightInd w:val="0"/>
              <w:jc w:val="center"/>
              <w:rPr>
                <w:sz w:val="24"/>
                <w:szCs w:val="24"/>
              </w:rPr>
            </w:pPr>
          </w:p>
        </w:tc>
        <w:tc>
          <w:tcPr>
            <w:tcW w:w="1079" w:type="dxa"/>
            <w:tcBorders>
              <w:top w:val="single" w:sz="4" w:space="0" w:color="auto"/>
              <w:left w:val="single" w:sz="4" w:space="0" w:color="auto"/>
              <w:bottom w:val="single" w:sz="4" w:space="0" w:color="auto"/>
              <w:right w:val="single" w:sz="4" w:space="0" w:color="auto"/>
            </w:tcBorders>
          </w:tcPr>
          <w:p w:rsidR="00A61645" w:rsidRPr="00112D8F" w:rsidRDefault="00A61645" w:rsidP="00A61645">
            <w:pPr>
              <w:autoSpaceDE w:val="0"/>
              <w:autoSpaceDN w:val="0"/>
              <w:adjustRightInd w:val="0"/>
              <w:jc w:val="center"/>
              <w:rPr>
                <w:sz w:val="24"/>
                <w:szCs w:val="24"/>
              </w:rPr>
            </w:pPr>
            <w:r w:rsidRPr="00112D8F">
              <w:rPr>
                <w:sz w:val="24"/>
                <w:szCs w:val="24"/>
              </w:rPr>
              <w:t>2026 год</w:t>
            </w:r>
          </w:p>
        </w:tc>
        <w:tc>
          <w:tcPr>
            <w:tcW w:w="992" w:type="dxa"/>
            <w:tcBorders>
              <w:top w:val="single" w:sz="4" w:space="0" w:color="auto"/>
              <w:left w:val="single" w:sz="4" w:space="0" w:color="auto"/>
              <w:bottom w:val="single" w:sz="4" w:space="0" w:color="auto"/>
              <w:right w:val="single" w:sz="4" w:space="0" w:color="auto"/>
            </w:tcBorders>
          </w:tcPr>
          <w:p w:rsidR="00A61645" w:rsidRPr="00112D8F" w:rsidRDefault="00A61645" w:rsidP="00A61645">
            <w:pPr>
              <w:autoSpaceDE w:val="0"/>
              <w:autoSpaceDN w:val="0"/>
              <w:adjustRightInd w:val="0"/>
              <w:jc w:val="center"/>
              <w:rPr>
                <w:sz w:val="24"/>
                <w:szCs w:val="24"/>
              </w:rPr>
            </w:pPr>
            <w:r w:rsidRPr="00112D8F">
              <w:rPr>
                <w:sz w:val="24"/>
                <w:szCs w:val="24"/>
              </w:rPr>
              <w:t>2027 год</w:t>
            </w:r>
          </w:p>
        </w:tc>
        <w:tc>
          <w:tcPr>
            <w:tcW w:w="992" w:type="dxa"/>
            <w:tcBorders>
              <w:top w:val="single" w:sz="4" w:space="0" w:color="auto"/>
              <w:left w:val="single" w:sz="4" w:space="0" w:color="auto"/>
              <w:bottom w:val="single" w:sz="4" w:space="0" w:color="auto"/>
              <w:right w:val="single" w:sz="4" w:space="0" w:color="auto"/>
            </w:tcBorders>
          </w:tcPr>
          <w:p w:rsidR="00A61645" w:rsidRPr="00112D8F" w:rsidRDefault="00A61645" w:rsidP="00A61645">
            <w:pPr>
              <w:autoSpaceDE w:val="0"/>
              <w:autoSpaceDN w:val="0"/>
              <w:adjustRightInd w:val="0"/>
              <w:jc w:val="center"/>
              <w:rPr>
                <w:sz w:val="24"/>
                <w:szCs w:val="24"/>
              </w:rPr>
            </w:pPr>
            <w:r w:rsidRPr="00112D8F">
              <w:rPr>
                <w:sz w:val="24"/>
                <w:szCs w:val="24"/>
              </w:rPr>
              <w:t>2028 год</w:t>
            </w:r>
          </w:p>
        </w:tc>
        <w:tc>
          <w:tcPr>
            <w:tcW w:w="992" w:type="dxa"/>
            <w:tcBorders>
              <w:top w:val="single" w:sz="4" w:space="0" w:color="auto"/>
              <w:left w:val="single" w:sz="4" w:space="0" w:color="auto"/>
              <w:bottom w:val="single" w:sz="4" w:space="0" w:color="auto"/>
              <w:right w:val="single" w:sz="4" w:space="0" w:color="auto"/>
            </w:tcBorders>
          </w:tcPr>
          <w:p w:rsidR="00A61645" w:rsidRPr="00112D8F" w:rsidRDefault="00A61645" w:rsidP="00A61645">
            <w:pPr>
              <w:autoSpaceDE w:val="0"/>
              <w:autoSpaceDN w:val="0"/>
              <w:adjustRightInd w:val="0"/>
              <w:jc w:val="center"/>
              <w:rPr>
                <w:sz w:val="24"/>
                <w:szCs w:val="24"/>
              </w:rPr>
            </w:pPr>
            <w:r w:rsidRPr="00112D8F">
              <w:rPr>
                <w:sz w:val="24"/>
                <w:szCs w:val="24"/>
              </w:rPr>
              <w:t>2029 год</w:t>
            </w:r>
          </w:p>
        </w:tc>
        <w:tc>
          <w:tcPr>
            <w:tcW w:w="993" w:type="dxa"/>
            <w:tcBorders>
              <w:top w:val="single" w:sz="4" w:space="0" w:color="auto"/>
              <w:left w:val="single" w:sz="4" w:space="0" w:color="auto"/>
              <w:bottom w:val="single" w:sz="4" w:space="0" w:color="auto"/>
              <w:right w:val="single" w:sz="4" w:space="0" w:color="auto"/>
            </w:tcBorders>
          </w:tcPr>
          <w:p w:rsidR="00A61645" w:rsidRPr="00112D8F" w:rsidRDefault="00A61645" w:rsidP="00A61645">
            <w:pPr>
              <w:autoSpaceDE w:val="0"/>
              <w:autoSpaceDN w:val="0"/>
              <w:adjustRightInd w:val="0"/>
              <w:jc w:val="center"/>
              <w:rPr>
                <w:sz w:val="24"/>
                <w:szCs w:val="24"/>
              </w:rPr>
            </w:pPr>
            <w:r w:rsidRPr="00112D8F">
              <w:rPr>
                <w:sz w:val="24"/>
                <w:szCs w:val="24"/>
              </w:rPr>
              <w:t>2030 год</w:t>
            </w:r>
          </w:p>
        </w:tc>
      </w:tr>
      <w:tr w:rsidR="00A61645" w:rsidRPr="00112D8F" w:rsidTr="00A61645">
        <w:tc>
          <w:tcPr>
            <w:tcW w:w="4592" w:type="dxa"/>
            <w:tcBorders>
              <w:top w:val="single" w:sz="4" w:space="0" w:color="auto"/>
              <w:left w:val="single" w:sz="4" w:space="0" w:color="auto"/>
              <w:bottom w:val="single" w:sz="4" w:space="0" w:color="auto"/>
              <w:right w:val="single" w:sz="4" w:space="0" w:color="auto"/>
            </w:tcBorders>
          </w:tcPr>
          <w:p w:rsidR="00A61645" w:rsidRPr="00112D8F" w:rsidRDefault="00A61645" w:rsidP="00A61645">
            <w:pPr>
              <w:autoSpaceDE w:val="0"/>
              <w:autoSpaceDN w:val="0"/>
              <w:adjustRightInd w:val="0"/>
              <w:rPr>
                <w:sz w:val="24"/>
                <w:szCs w:val="24"/>
              </w:rPr>
            </w:pPr>
            <w:r w:rsidRPr="00112D8F">
              <w:rPr>
                <w:sz w:val="24"/>
                <w:szCs w:val="24"/>
              </w:rPr>
              <w:t>Количество граждан, получивших вред в результате нарушения требований законодательства в сфере управления многоквартирными домами (ненадлежащее содержание общего имущества, предоставление коммунальных услуг ненадлежащего качества), на 10 тыс. человек населения Кировской области</w:t>
            </w:r>
          </w:p>
        </w:tc>
        <w:tc>
          <w:tcPr>
            <w:tcW w:w="1079" w:type="dxa"/>
            <w:tcBorders>
              <w:top w:val="single" w:sz="4" w:space="0" w:color="auto"/>
              <w:left w:val="single" w:sz="4" w:space="0" w:color="auto"/>
              <w:bottom w:val="single" w:sz="4" w:space="0" w:color="auto"/>
              <w:right w:val="single" w:sz="4" w:space="0" w:color="auto"/>
            </w:tcBorders>
          </w:tcPr>
          <w:p w:rsidR="00A61645" w:rsidRPr="00112D8F" w:rsidRDefault="00A61645" w:rsidP="00A61645">
            <w:pPr>
              <w:autoSpaceDE w:val="0"/>
              <w:autoSpaceDN w:val="0"/>
              <w:adjustRightInd w:val="0"/>
              <w:jc w:val="center"/>
              <w:rPr>
                <w:sz w:val="24"/>
                <w:szCs w:val="24"/>
              </w:rPr>
            </w:pPr>
            <w:r w:rsidRPr="00112D8F">
              <w:rPr>
                <w:sz w:val="24"/>
                <w:szCs w:val="24"/>
              </w:rPr>
              <w:t>не более 0,1</w:t>
            </w:r>
          </w:p>
        </w:tc>
        <w:tc>
          <w:tcPr>
            <w:tcW w:w="992" w:type="dxa"/>
            <w:tcBorders>
              <w:top w:val="single" w:sz="4" w:space="0" w:color="auto"/>
              <w:left w:val="single" w:sz="4" w:space="0" w:color="auto"/>
              <w:bottom w:val="single" w:sz="4" w:space="0" w:color="auto"/>
              <w:right w:val="single" w:sz="4" w:space="0" w:color="auto"/>
            </w:tcBorders>
          </w:tcPr>
          <w:p w:rsidR="00A61645" w:rsidRPr="00112D8F" w:rsidRDefault="00A61645" w:rsidP="00A61645">
            <w:pPr>
              <w:autoSpaceDE w:val="0"/>
              <w:autoSpaceDN w:val="0"/>
              <w:adjustRightInd w:val="0"/>
              <w:jc w:val="center"/>
              <w:rPr>
                <w:sz w:val="24"/>
                <w:szCs w:val="24"/>
              </w:rPr>
            </w:pPr>
            <w:r w:rsidRPr="00112D8F">
              <w:rPr>
                <w:sz w:val="24"/>
                <w:szCs w:val="24"/>
              </w:rPr>
              <w:t>не более 0,1</w:t>
            </w:r>
          </w:p>
        </w:tc>
        <w:tc>
          <w:tcPr>
            <w:tcW w:w="992" w:type="dxa"/>
            <w:tcBorders>
              <w:top w:val="single" w:sz="4" w:space="0" w:color="auto"/>
              <w:left w:val="single" w:sz="4" w:space="0" w:color="auto"/>
              <w:bottom w:val="single" w:sz="4" w:space="0" w:color="auto"/>
              <w:right w:val="single" w:sz="4" w:space="0" w:color="auto"/>
            </w:tcBorders>
          </w:tcPr>
          <w:p w:rsidR="00A61645" w:rsidRPr="00112D8F" w:rsidRDefault="00A61645" w:rsidP="00A61645">
            <w:pPr>
              <w:autoSpaceDE w:val="0"/>
              <w:autoSpaceDN w:val="0"/>
              <w:adjustRightInd w:val="0"/>
              <w:jc w:val="center"/>
              <w:rPr>
                <w:sz w:val="24"/>
                <w:szCs w:val="24"/>
              </w:rPr>
            </w:pPr>
            <w:r w:rsidRPr="00112D8F">
              <w:rPr>
                <w:sz w:val="24"/>
                <w:szCs w:val="24"/>
              </w:rPr>
              <w:t>не более 0,1</w:t>
            </w:r>
          </w:p>
        </w:tc>
        <w:tc>
          <w:tcPr>
            <w:tcW w:w="992" w:type="dxa"/>
            <w:tcBorders>
              <w:top w:val="single" w:sz="4" w:space="0" w:color="auto"/>
              <w:left w:val="single" w:sz="4" w:space="0" w:color="auto"/>
              <w:bottom w:val="single" w:sz="4" w:space="0" w:color="auto"/>
              <w:right w:val="single" w:sz="4" w:space="0" w:color="auto"/>
            </w:tcBorders>
          </w:tcPr>
          <w:p w:rsidR="00A61645" w:rsidRPr="00112D8F" w:rsidRDefault="00A61645" w:rsidP="00A61645">
            <w:pPr>
              <w:autoSpaceDE w:val="0"/>
              <w:autoSpaceDN w:val="0"/>
              <w:adjustRightInd w:val="0"/>
              <w:jc w:val="center"/>
              <w:rPr>
                <w:sz w:val="24"/>
                <w:szCs w:val="24"/>
              </w:rPr>
            </w:pPr>
            <w:r w:rsidRPr="00112D8F">
              <w:rPr>
                <w:sz w:val="24"/>
                <w:szCs w:val="24"/>
              </w:rPr>
              <w:t>не более 0,1</w:t>
            </w:r>
          </w:p>
        </w:tc>
        <w:tc>
          <w:tcPr>
            <w:tcW w:w="993" w:type="dxa"/>
            <w:tcBorders>
              <w:top w:val="single" w:sz="4" w:space="0" w:color="auto"/>
              <w:left w:val="single" w:sz="4" w:space="0" w:color="auto"/>
              <w:bottom w:val="single" w:sz="4" w:space="0" w:color="auto"/>
              <w:right w:val="single" w:sz="4" w:space="0" w:color="auto"/>
            </w:tcBorders>
          </w:tcPr>
          <w:p w:rsidR="00A61645" w:rsidRPr="00112D8F" w:rsidRDefault="00A61645" w:rsidP="00A61645">
            <w:pPr>
              <w:autoSpaceDE w:val="0"/>
              <w:autoSpaceDN w:val="0"/>
              <w:adjustRightInd w:val="0"/>
              <w:jc w:val="center"/>
              <w:rPr>
                <w:sz w:val="24"/>
                <w:szCs w:val="24"/>
              </w:rPr>
            </w:pPr>
            <w:r w:rsidRPr="00112D8F">
              <w:rPr>
                <w:sz w:val="24"/>
                <w:szCs w:val="24"/>
              </w:rPr>
              <w:t>не более 0,1</w:t>
            </w:r>
          </w:p>
        </w:tc>
      </w:tr>
    </w:tbl>
    <w:p w:rsidR="00A61645" w:rsidRPr="00112D8F" w:rsidRDefault="00A61645" w:rsidP="00A61645">
      <w:pPr>
        <w:autoSpaceDE w:val="0"/>
        <w:autoSpaceDN w:val="0"/>
        <w:adjustRightInd w:val="0"/>
        <w:jc w:val="both"/>
        <w:outlineLvl w:val="0"/>
        <w:rPr>
          <w:sz w:val="24"/>
          <w:szCs w:val="24"/>
        </w:rPr>
      </w:pPr>
    </w:p>
    <w:p w:rsidR="00A61645" w:rsidRPr="00112D8F" w:rsidRDefault="00A61645" w:rsidP="00A61645">
      <w:pPr>
        <w:autoSpaceDE w:val="0"/>
        <w:autoSpaceDN w:val="0"/>
        <w:adjustRightInd w:val="0"/>
        <w:spacing w:line="360" w:lineRule="auto"/>
        <w:jc w:val="both"/>
        <w:rPr>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A61645" w:rsidRPr="00112D8F" w:rsidRDefault="00A61645">
      <w:pPr>
        <w:pStyle w:val="ConsPlusNormal"/>
        <w:jc w:val="both"/>
        <w:rPr>
          <w:rFonts w:ascii="Times New Roman" w:hAnsi="Times New Roman" w:cs="Times New Roman"/>
          <w:sz w:val="24"/>
          <w:szCs w:val="24"/>
        </w:rPr>
      </w:pPr>
    </w:p>
    <w:p w:rsidR="00112D8F" w:rsidRDefault="00112D8F" w:rsidP="00A61645">
      <w:pPr>
        <w:tabs>
          <w:tab w:val="left" w:pos="5387"/>
        </w:tabs>
        <w:autoSpaceDE w:val="0"/>
        <w:autoSpaceDN w:val="0"/>
        <w:adjustRightInd w:val="0"/>
        <w:ind w:left="5387"/>
        <w:jc w:val="both"/>
        <w:rPr>
          <w:sz w:val="24"/>
          <w:szCs w:val="24"/>
        </w:rPr>
      </w:pPr>
    </w:p>
    <w:p w:rsidR="00112D8F" w:rsidRDefault="00112D8F" w:rsidP="00A61645">
      <w:pPr>
        <w:tabs>
          <w:tab w:val="left" w:pos="5387"/>
        </w:tabs>
        <w:autoSpaceDE w:val="0"/>
        <w:autoSpaceDN w:val="0"/>
        <w:adjustRightInd w:val="0"/>
        <w:ind w:left="5387"/>
        <w:jc w:val="both"/>
        <w:rPr>
          <w:sz w:val="24"/>
          <w:szCs w:val="24"/>
        </w:rPr>
      </w:pPr>
    </w:p>
    <w:p w:rsidR="00112D8F" w:rsidRDefault="00112D8F" w:rsidP="00A61645">
      <w:pPr>
        <w:tabs>
          <w:tab w:val="left" w:pos="5387"/>
        </w:tabs>
        <w:autoSpaceDE w:val="0"/>
        <w:autoSpaceDN w:val="0"/>
        <w:adjustRightInd w:val="0"/>
        <w:ind w:left="5387"/>
        <w:jc w:val="both"/>
        <w:rPr>
          <w:sz w:val="24"/>
          <w:szCs w:val="24"/>
        </w:rPr>
      </w:pPr>
    </w:p>
    <w:p w:rsidR="00112D8F" w:rsidRDefault="00112D8F" w:rsidP="00A61645">
      <w:pPr>
        <w:tabs>
          <w:tab w:val="left" w:pos="5387"/>
        </w:tabs>
        <w:autoSpaceDE w:val="0"/>
        <w:autoSpaceDN w:val="0"/>
        <w:adjustRightInd w:val="0"/>
        <w:ind w:left="5387"/>
        <w:jc w:val="both"/>
        <w:rPr>
          <w:sz w:val="24"/>
          <w:szCs w:val="24"/>
        </w:rPr>
      </w:pPr>
    </w:p>
    <w:p w:rsidR="00A61645" w:rsidRPr="00112D8F" w:rsidRDefault="00A61645" w:rsidP="00A61645">
      <w:pPr>
        <w:tabs>
          <w:tab w:val="left" w:pos="5387"/>
        </w:tabs>
        <w:autoSpaceDE w:val="0"/>
        <w:autoSpaceDN w:val="0"/>
        <w:adjustRightInd w:val="0"/>
        <w:ind w:left="5387"/>
        <w:jc w:val="both"/>
        <w:rPr>
          <w:sz w:val="24"/>
          <w:szCs w:val="24"/>
          <w:highlight w:val="yellow"/>
        </w:rPr>
      </w:pPr>
      <w:r w:rsidRPr="00112D8F">
        <w:rPr>
          <w:sz w:val="24"/>
          <w:szCs w:val="24"/>
          <w:highlight w:val="yellow"/>
        </w:rPr>
        <w:lastRenderedPageBreak/>
        <w:t>Приложение № 3</w:t>
      </w:r>
    </w:p>
    <w:p w:rsidR="00A61645" w:rsidRPr="00112D8F" w:rsidRDefault="00A61645" w:rsidP="00A61645">
      <w:pPr>
        <w:tabs>
          <w:tab w:val="left" w:pos="5387"/>
        </w:tabs>
        <w:autoSpaceDE w:val="0"/>
        <w:autoSpaceDN w:val="0"/>
        <w:adjustRightInd w:val="0"/>
        <w:ind w:left="5387"/>
        <w:jc w:val="both"/>
        <w:rPr>
          <w:sz w:val="24"/>
          <w:szCs w:val="24"/>
          <w:highlight w:val="yellow"/>
        </w:rPr>
      </w:pPr>
    </w:p>
    <w:p w:rsidR="00A61645" w:rsidRPr="00112D8F" w:rsidRDefault="00A61645" w:rsidP="00A61645">
      <w:pPr>
        <w:tabs>
          <w:tab w:val="left" w:pos="5387"/>
        </w:tabs>
        <w:autoSpaceDE w:val="0"/>
        <w:autoSpaceDN w:val="0"/>
        <w:adjustRightInd w:val="0"/>
        <w:ind w:left="5387"/>
        <w:jc w:val="both"/>
        <w:rPr>
          <w:sz w:val="24"/>
          <w:szCs w:val="24"/>
        </w:rPr>
      </w:pPr>
      <w:r w:rsidRPr="00112D8F">
        <w:rPr>
          <w:sz w:val="24"/>
          <w:szCs w:val="24"/>
          <w:highlight w:val="yellow"/>
        </w:rPr>
        <w:t>УТВЕРЖДЕНЫ</w:t>
      </w:r>
    </w:p>
    <w:p w:rsidR="00A61645" w:rsidRPr="00112D8F" w:rsidRDefault="00A61645" w:rsidP="00A61645">
      <w:pPr>
        <w:tabs>
          <w:tab w:val="left" w:pos="5387"/>
        </w:tabs>
        <w:autoSpaceDE w:val="0"/>
        <w:autoSpaceDN w:val="0"/>
        <w:adjustRightInd w:val="0"/>
        <w:ind w:left="5387"/>
        <w:jc w:val="both"/>
        <w:rPr>
          <w:sz w:val="24"/>
          <w:szCs w:val="24"/>
        </w:rPr>
      </w:pPr>
    </w:p>
    <w:p w:rsidR="00A61645" w:rsidRPr="00112D8F" w:rsidRDefault="00A61645" w:rsidP="00A61645">
      <w:pPr>
        <w:tabs>
          <w:tab w:val="left" w:pos="5387"/>
        </w:tabs>
        <w:autoSpaceDE w:val="0"/>
        <w:autoSpaceDN w:val="0"/>
        <w:adjustRightInd w:val="0"/>
        <w:ind w:left="5387"/>
        <w:jc w:val="both"/>
        <w:rPr>
          <w:sz w:val="24"/>
          <w:szCs w:val="24"/>
        </w:rPr>
      </w:pPr>
      <w:r w:rsidRPr="00112D8F">
        <w:rPr>
          <w:sz w:val="24"/>
          <w:szCs w:val="24"/>
        </w:rPr>
        <w:t>постановлением Правительства</w:t>
      </w:r>
    </w:p>
    <w:p w:rsidR="00A61645" w:rsidRPr="00112D8F" w:rsidRDefault="00A61645" w:rsidP="00A61645">
      <w:pPr>
        <w:tabs>
          <w:tab w:val="left" w:pos="5387"/>
        </w:tabs>
        <w:autoSpaceDE w:val="0"/>
        <w:autoSpaceDN w:val="0"/>
        <w:adjustRightInd w:val="0"/>
        <w:ind w:left="5387"/>
        <w:jc w:val="both"/>
        <w:rPr>
          <w:sz w:val="24"/>
          <w:szCs w:val="24"/>
        </w:rPr>
      </w:pPr>
      <w:r w:rsidRPr="00112D8F">
        <w:rPr>
          <w:sz w:val="24"/>
          <w:szCs w:val="24"/>
        </w:rPr>
        <w:t>Кировской области</w:t>
      </w:r>
    </w:p>
    <w:p w:rsidR="00A61645" w:rsidRPr="00112D8F" w:rsidRDefault="00A61645" w:rsidP="00A61645">
      <w:pPr>
        <w:tabs>
          <w:tab w:val="left" w:pos="5387"/>
        </w:tabs>
        <w:autoSpaceDE w:val="0"/>
        <w:autoSpaceDN w:val="0"/>
        <w:adjustRightInd w:val="0"/>
        <w:ind w:left="5387"/>
        <w:jc w:val="both"/>
        <w:rPr>
          <w:sz w:val="24"/>
          <w:szCs w:val="24"/>
        </w:rPr>
      </w:pPr>
      <w:r w:rsidRPr="00112D8F">
        <w:rPr>
          <w:sz w:val="24"/>
          <w:szCs w:val="24"/>
        </w:rPr>
        <w:t>от                          №</w:t>
      </w:r>
    </w:p>
    <w:p w:rsidR="00A61645" w:rsidRPr="00112D8F" w:rsidRDefault="00A61645" w:rsidP="00A61645">
      <w:pPr>
        <w:autoSpaceDE w:val="0"/>
        <w:autoSpaceDN w:val="0"/>
        <w:adjustRightInd w:val="0"/>
        <w:spacing w:before="720" w:after="480"/>
        <w:jc w:val="center"/>
        <w:rPr>
          <w:b/>
          <w:bCs/>
          <w:sz w:val="24"/>
          <w:szCs w:val="24"/>
        </w:rPr>
      </w:pPr>
      <w:r w:rsidRPr="00112D8F">
        <w:rPr>
          <w:b/>
          <w:sz w:val="24"/>
          <w:szCs w:val="24"/>
        </w:rPr>
        <w:t>ИНДИКАТИВНЫЕ ПОКАЗАТЕЛИ</w:t>
      </w:r>
      <w:r w:rsidRPr="00112D8F">
        <w:rPr>
          <w:b/>
          <w:sz w:val="24"/>
          <w:szCs w:val="24"/>
        </w:rPr>
        <w:br/>
        <w:t xml:space="preserve">регионального государственного </w:t>
      </w:r>
      <w:r w:rsidRPr="00112D8F">
        <w:rPr>
          <w:b/>
          <w:bCs/>
          <w:sz w:val="24"/>
          <w:szCs w:val="24"/>
        </w:rPr>
        <w:t xml:space="preserve">лицензионного </w:t>
      </w:r>
      <w:proofErr w:type="gramStart"/>
      <w:r w:rsidRPr="00112D8F">
        <w:rPr>
          <w:b/>
          <w:bCs/>
          <w:sz w:val="24"/>
          <w:szCs w:val="24"/>
        </w:rPr>
        <w:t>контроля за</w:t>
      </w:r>
      <w:proofErr w:type="gramEnd"/>
      <w:r w:rsidRPr="00112D8F">
        <w:rPr>
          <w:b/>
          <w:bCs/>
          <w:sz w:val="24"/>
          <w:szCs w:val="24"/>
        </w:rPr>
        <w:t xml:space="preserve"> осуществлением предпринимательской деятельности по управлению многоквартирными домами</w:t>
      </w:r>
    </w:p>
    <w:p w:rsidR="00A61645" w:rsidRPr="00112D8F" w:rsidRDefault="00A61645" w:rsidP="00A61645">
      <w:pPr>
        <w:autoSpaceDE w:val="0"/>
        <w:autoSpaceDN w:val="0"/>
        <w:adjustRightInd w:val="0"/>
        <w:spacing w:line="360" w:lineRule="auto"/>
        <w:ind w:firstLine="708"/>
        <w:jc w:val="both"/>
        <w:rPr>
          <w:sz w:val="24"/>
          <w:szCs w:val="24"/>
        </w:rPr>
      </w:pPr>
      <w:r w:rsidRPr="00112D8F">
        <w:rPr>
          <w:sz w:val="24"/>
          <w:szCs w:val="24"/>
        </w:rPr>
        <w:t>1. Количество плановых контрольных (надзорных) мероприятий, проведенных за отчетный период.</w:t>
      </w:r>
      <w:bookmarkStart w:id="3" w:name="_GoBack"/>
      <w:bookmarkEnd w:id="3"/>
    </w:p>
    <w:p w:rsidR="00A61645" w:rsidRPr="00112D8F" w:rsidRDefault="00A61645" w:rsidP="00A61645">
      <w:pPr>
        <w:autoSpaceDE w:val="0"/>
        <w:autoSpaceDN w:val="0"/>
        <w:adjustRightInd w:val="0"/>
        <w:spacing w:line="360" w:lineRule="auto"/>
        <w:ind w:firstLine="708"/>
        <w:jc w:val="both"/>
        <w:rPr>
          <w:sz w:val="24"/>
          <w:szCs w:val="24"/>
        </w:rPr>
      </w:pPr>
      <w:r w:rsidRPr="00112D8F">
        <w:rPr>
          <w:sz w:val="24"/>
          <w:szCs w:val="24"/>
        </w:rPr>
        <w:t>2. Количество внеплановых контрольных (надзорных) мероприятий, проведенных за отчетный период.</w:t>
      </w:r>
    </w:p>
    <w:p w:rsidR="00A61645" w:rsidRPr="00112D8F" w:rsidRDefault="00A61645" w:rsidP="00A61645">
      <w:pPr>
        <w:autoSpaceDE w:val="0"/>
        <w:autoSpaceDN w:val="0"/>
        <w:adjustRightInd w:val="0"/>
        <w:spacing w:line="360" w:lineRule="auto"/>
        <w:ind w:firstLine="708"/>
        <w:jc w:val="both"/>
        <w:rPr>
          <w:sz w:val="24"/>
          <w:szCs w:val="24"/>
        </w:rPr>
      </w:pPr>
      <w:r w:rsidRPr="00112D8F">
        <w:rPr>
          <w:sz w:val="24"/>
          <w:szCs w:val="24"/>
        </w:rPr>
        <w:t>3. Общее количество контрольных (надзорных) мероприятий при взаимодействии с контролируемыми лицами, проведенных за отчетный период.</w:t>
      </w:r>
    </w:p>
    <w:p w:rsidR="00A61645" w:rsidRPr="00112D8F" w:rsidRDefault="00A61645" w:rsidP="00A61645">
      <w:pPr>
        <w:autoSpaceDE w:val="0"/>
        <w:autoSpaceDN w:val="0"/>
        <w:adjustRightInd w:val="0"/>
        <w:spacing w:line="360" w:lineRule="auto"/>
        <w:ind w:firstLine="708"/>
        <w:jc w:val="both"/>
        <w:rPr>
          <w:sz w:val="24"/>
          <w:szCs w:val="24"/>
        </w:rPr>
      </w:pPr>
      <w:r w:rsidRPr="00112D8F">
        <w:rPr>
          <w:sz w:val="24"/>
          <w:szCs w:val="24"/>
        </w:rPr>
        <w:t>4. Количество предостережений о недопустимости нарушения обязательных требований, объявленных за отчетный период.</w:t>
      </w:r>
    </w:p>
    <w:p w:rsidR="00A61645" w:rsidRPr="00112D8F" w:rsidRDefault="00A61645" w:rsidP="00A61645">
      <w:pPr>
        <w:autoSpaceDE w:val="0"/>
        <w:autoSpaceDN w:val="0"/>
        <w:adjustRightInd w:val="0"/>
        <w:spacing w:line="360" w:lineRule="auto"/>
        <w:ind w:firstLine="708"/>
        <w:jc w:val="both"/>
        <w:rPr>
          <w:sz w:val="24"/>
          <w:szCs w:val="24"/>
        </w:rPr>
      </w:pPr>
      <w:r w:rsidRPr="00112D8F">
        <w:rPr>
          <w:sz w:val="24"/>
          <w:szCs w:val="24"/>
        </w:rPr>
        <w:t xml:space="preserve">5. Количество контрольных (надзорных) мероприятий, по </w:t>
      </w:r>
      <w:proofErr w:type="gramStart"/>
      <w:r w:rsidRPr="00112D8F">
        <w:rPr>
          <w:sz w:val="24"/>
          <w:szCs w:val="24"/>
        </w:rPr>
        <w:t>результатам</w:t>
      </w:r>
      <w:proofErr w:type="gramEnd"/>
      <w:r w:rsidRPr="00112D8F">
        <w:rPr>
          <w:sz w:val="24"/>
          <w:szCs w:val="24"/>
        </w:rPr>
        <w:t xml:space="preserve"> проведения которых выявлены нарушения обязательных требований, за отчетный период.</w:t>
      </w:r>
    </w:p>
    <w:p w:rsidR="00A61645" w:rsidRPr="00112D8F" w:rsidRDefault="00A61645" w:rsidP="00A61645">
      <w:pPr>
        <w:autoSpaceDE w:val="0"/>
        <w:autoSpaceDN w:val="0"/>
        <w:adjustRightInd w:val="0"/>
        <w:spacing w:line="360" w:lineRule="auto"/>
        <w:ind w:firstLine="708"/>
        <w:jc w:val="both"/>
        <w:rPr>
          <w:sz w:val="24"/>
          <w:szCs w:val="24"/>
        </w:rPr>
      </w:pPr>
      <w:r w:rsidRPr="00112D8F">
        <w:rPr>
          <w:sz w:val="24"/>
          <w:szCs w:val="24"/>
        </w:rPr>
        <w:t xml:space="preserve">6. Количество контрольных (надзорных) мероприятий, по </w:t>
      </w:r>
      <w:proofErr w:type="gramStart"/>
      <w:r w:rsidRPr="00112D8F">
        <w:rPr>
          <w:sz w:val="24"/>
          <w:szCs w:val="24"/>
        </w:rPr>
        <w:t>итогам</w:t>
      </w:r>
      <w:proofErr w:type="gramEnd"/>
      <w:r w:rsidRPr="00112D8F">
        <w:rPr>
          <w:sz w:val="24"/>
          <w:szCs w:val="24"/>
        </w:rPr>
        <w:t xml:space="preserve"> проведения которых возбуждены дела об административных правонарушениях, за отчетный период.</w:t>
      </w:r>
    </w:p>
    <w:p w:rsidR="00A61645" w:rsidRPr="00112D8F" w:rsidRDefault="00A61645" w:rsidP="00A61645">
      <w:pPr>
        <w:autoSpaceDE w:val="0"/>
        <w:autoSpaceDN w:val="0"/>
        <w:adjustRightInd w:val="0"/>
        <w:spacing w:line="360" w:lineRule="auto"/>
        <w:ind w:firstLine="708"/>
        <w:jc w:val="both"/>
        <w:rPr>
          <w:sz w:val="24"/>
          <w:szCs w:val="24"/>
        </w:rPr>
      </w:pPr>
      <w:r w:rsidRPr="00112D8F">
        <w:rPr>
          <w:sz w:val="24"/>
          <w:szCs w:val="24"/>
        </w:rPr>
        <w:t>7. Сумма административных штрафов, наложенных по результатам контрольных (надзорных) мероприятий, за отчетный период.</w:t>
      </w:r>
    </w:p>
    <w:p w:rsidR="00A61645" w:rsidRPr="00112D8F" w:rsidRDefault="00A61645" w:rsidP="00A61645">
      <w:pPr>
        <w:autoSpaceDE w:val="0"/>
        <w:autoSpaceDN w:val="0"/>
        <w:adjustRightInd w:val="0"/>
        <w:spacing w:line="360" w:lineRule="auto"/>
        <w:ind w:firstLine="708"/>
        <w:jc w:val="both"/>
        <w:rPr>
          <w:sz w:val="24"/>
          <w:szCs w:val="24"/>
        </w:rPr>
      </w:pPr>
      <w:r w:rsidRPr="00112D8F">
        <w:rPr>
          <w:sz w:val="24"/>
          <w:szCs w:val="24"/>
        </w:rPr>
        <w:t>8. Количество заявлений о согласовании проведения контрольных (надзорных) мероприятий, направленных в органы прокуратуры, за отчетный период.</w:t>
      </w:r>
    </w:p>
    <w:p w:rsidR="00A61645" w:rsidRPr="00112D8F" w:rsidRDefault="00A61645" w:rsidP="00A61645">
      <w:pPr>
        <w:autoSpaceDE w:val="0"/>
        <w:autoSpaceDN w:val="0"/>
        <w:adjustRightInd w:val="0"/>
        <w:spacing w:line="360" w:lineRule="auto"/>
        <w:ind w:firstLine="708"/>
        <w:jc w:val="both"/>
        <w:rPr>
          <w:sz w:val="24"/>
          <w:szCs w:val="24"/>
        </w:rPr>
      </w:pPr>
      <w:r w:rsidRPr="00112D8F">
        <w:rPr>
          <w:sz w:val="24"/>
          <w:szCs w:val="24"/>
        </w:rPr>
        <w:t>9. Количество контролируемых лиц, учтенных на конец отчетного периода.</w:t>
      </w:r>
    </w:p>
    <w:p w:rsidR="00A61645" w:rsidRPr="00112D8F" w:rsidRDefault="00A61645" w:rsidP="00A61645">
      <w:pPr>
        <w:autoSpaceDE w:val="0"/>
        <w:autoSpaceDN w:val="0"/>
        <w:adjustRightInd w:val="0"/>
        <w:spacing w:line="360" w:lineRule="auto"/>
        <w:ind w:firstLine="708"/>
        <w:jc w:val="both"/>
        <w:rPr>
          <w:sz w:val="24"/>
          <w:szCs w:val="24"/>
        </w:rPr>
      </w:pPr>
      <w:r w:rsidRPr="00112D8F">
        <w:rPr>
          <w:sz w:val="24"/>
          <w:szCs w:val="24"/>
        </w:rPr>
        <w:t>10. Количество контролируемых лиц, в отношении которых проведены контрольные (надзорные) мероприятия, учтенных за отчетный период.</w:t>
      </w:r>
    </w:p>
    <w:p w:rsidR="00A61645" w:rsidRPr="00112D8F" w:rsidRDefault="00A61645" w:rsidP="00A61645">
      <w:pPr>
        <w:autoSpaceDE w:val="0"/>
        <w:autoSpaceDN w:val="0"/>
        <w:adjustRightInd w:val="0"/>
        <w:spacing w:line="360" w:lineRule="auto"/>
        <w:ind w:firstLine="708"/>
        <w:jc w:val="both"/>
        <w:rPr>
          <w:sz w:val="24"/>
          <w:szCs w:val="24"/>
        </w:rPr>
      </w:pPr>
      <w:r w:rsidRPr="00112D8F">
        <w:rPr>
          <w:sz w:val="24"/>
          <w:szCs w:val="24"/>
        </w:rPr>
        <w:t>11.  Количество жалоб, поданных контролируемыми лицами в досудебном порядке, за отчетный период.</w:t>
      </w:r>
    </w:p>
    <w:p w:rsidR="00A61645" w:rsidRPr="00112D8F" w:rsidRDefault="00A61645" w:rsidP="00A61645">
      <w:pPr>
        <w:autoSpaceDE w:val="0"/>
        <w:autoSpaceDN w:val="0"/>
        <w:adjustRightInd w:val="0"/>
        <w:spacing w:line="360" w:lineRule="auto"/>
        <w:ind w:firstLine="708"/>
        <w:jc w:val="both"/>
        <w:rPr>
          <w:sz w:val="24"/>
          <w:szCs w:val="24"/>
        </w:rPr>
      </w:pPr>
      <w:r w:rsidRPr="00112D8F">
        <w:rPr>
          <w:sz w:val="24"/>
          <w:szCs w:val="24"/>
        </w:rPr>
        <w:t xml:space="preserve">12. Количество жалоб, поданных лицензиатами в досудебном порядке, по </w:t>
      </w:r>
      <w:proofErr w:type="gramStart"/>
      <w:r w:rsidRPr="00112D8F">
        <w:rPr>
          <w:sz w:val="24"/>
          <w:szCs w:val="24"/>
        </w:rPr>
        <w:t>итогам</w:t>
      </w:r>
      <w:proofErr w:type="gramEnd"/>
      <w:r w:rsidRPr="00112D8F">
        <w:rPr>
          <w:sz w:val="24"/>
          <w:szCs w:val="24"/>
        </w:rPr>
        <w:t xml:space="preserve"> рассмотрения которых приняты решения о полной либо частичной отмене решений контрольного (надзорного) органа либо о признании действий (бездействия) должностных лиц контрольного (надзорного) органа недействительными, за отчетный период.</w:t>
      </w:r>
    </w:p>
    <w:p w:rsidR="00A61645" w:rsidRPr="00112D8F" w:rsidRDefault="00A61645" w:rsidP="00A61645">
      <w:pPr>
        <w:autoSpaceDE w:val="0"/>
        <w:autoSpaceDN w:val="0"/>
        <w:adjustRightInd w:val="0"/>
        <w:spacing w:line="360" w:lineRule="auto"/>
        <w:ind w:firstLine="708"/>
        <w:jc w:val="both"/>
        <w:rPr>
          <w:sz w:val="24"/>
          <w:szCs w:val="24"/>
        </w:rPr>
      </w:pPr>
      <w:r w:rsidRPr="00112D8F">
        <w:rPr>
          <w:sz w:val="24"/>
          <w:szCs w:val="24"/>
        </w:rPr>
        <w:lastRenderedPageBreak/>
        <w:t>13. Количество исковых заявлений об оспаривании решений, действий (бездействия) должностных лиц контрольного (надзорного) органа, направленных контролируемыми лицами в судебном порядке, по которым судом принято решение об удовлетворении заявленных требований, за отчетный период.</w:t>
      </w:r>
    </w:p>
    <w:p w:rsidR="00A61645" w:rsidRPr="00112D8F" w:rsidRDefault="00A61645" w:rsidP="00A61645">
      <w:pPr>
        <w:autoSpaceDE w:val="0"/>
        <w:autoSpaceDN w:val="0"/>
        <w:adjustRightInd w:val="0"/>
        <w:spacing w:line="360" w:lineRule="auto"/>
        <w:ind w:firstLine="708"/>
        <w:jc w:val="both"/>
        <w:rPr>
          <w:sz w:val="24"/>
          <w:szCs w:val="24"/>
        </w:rPr>
      </w:pPr>
      <w:r w:rsidRPr="00112D8F">
        <w:rPr>
          <w:sz w:val="24"/>
          <w:szCs w:val="24"/>
        </w:rPr>
        <w:t>14. Количество обязательных профилактических визитов, проведенных за отчетный период.</w:t>
      </w:r>
    </w:p>
    <w:p w:rsidR="00A61645" w:rsidRPr="00112D8F" w:rsidRDefault="00A61645" w:rsidP="00A61645">
      <w:pPr>
        <w:autoSpaceDE w:val="0"/>
        <w:autoSpaceDN w:val="0"/>
        <w:adjustRightInd w:val="0"/>
        <w:spacing w:after="360" w:line="360" w:lineRule="auto"/>
        <w:ind w:firstLine="708"/>
        <w:jc w:val="both"/>
        <w:rPr>
          <w:sz w:val="24"/>
          <w:szCs w:val="24"/>
        </w:rPr>
      </w:pPr>
      <w:r w:rsidRPr="00112D8F">
        <w:rPr>
          <w:sz w:val="24"/>
          <w:szCs w:val="24"/>
        </w:rPr>
        <w:t>15. Количество заявлений о согласовании проведения контрольных (надзорных) мероприятий, направленных контрольным (надзорным) органом в органы прокуратуры, по которым органами прокуратуры отказано в согласовании, за отчетный период.</w:t>
      </w:r>
    </w:p>
    <w:p w:rsidR="00A61645" w:rsidRPr="00112D8F" w:rsidRDefault="00A61645" w:rsidP="00A61645">
      <w:pPr>
        <w:autoSpaceDE w:val="0"/>
        <w:autoSpaceDN w:val="0"/>
        <w:adjustRightInd w:val="0"/>
        <w:spacing w:line="360" w:lineRule="auto"/>
        <w:jc w:val="center"/>
        <w:rPr>
          <w:sz w:val="24"/>
          <w:szCs w:val="24"/>
        </w:rPr>
      </w:pPr>
      <w:r w:rsidRPr="00112D8F">
        <w:rPr>
          <w:sz w:val="24"/>
          <w:szCs w:val="24"/>
        </w:rPr>
        <w:t>__________</w:t>
      </w:r>
    </w:p>
    <w:p w:rsidR="00A61645" w:rsidRPr="00112D8F" w:rsidRDefault="00A61645">
      <w:pPr>
        <w:pStyle w:val="ConsPlusNormal"/>
        <w:jc w:val="both"/>
        <w:rPr>
          <w:rFonts w:ascii="Times New Roman" w:hAnsi="Times New Roman" w:cs="Times New Roman"/>
          <w:sz w:val="24"/>
          <w:szCs w:val="24"/>
        </w:rPr>
      </w:pPr>
    </w:p>
    <w:sectPr w:rsidR="00A61645" w:rsidRPr="00112D8F" w:rsidSect="001450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720"/>
    <w:rsid w:val="00112D8F"/>
    <w:rsid w:val="0014509C"/>
    <w:rsid w:val="004127E4"/>
    <w:rsid w:val="008E5720"/>
    <w:rsid w:val="00943421"/>
    <w:rsid w:val="009A7036"/>
    <w:rsid w:val="00A61645"/>
    <w:rsid w:val="00AD6C78"/>
    <w:rsid w:val="00EC48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64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57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E572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E5720"/>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semiHidden/>
    <w:unhideWhenUsed/>
    <w:rsid w:val="0014509C"/>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semiHidden/>
    <w:rsid w:val="0014509C"/>
  </w:style>
  <w:style w:type="character" w:styleId="a5">
    <w:name w:val="Hyperlink"/>
    <w:basedOn w:val="a0"/>
    <w:uiPriority w:val="99"/>
    <w:unhideWhenUsed/>
    <w:rsid w:val="0014509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64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57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E572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E5720"/>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semiHidden/>
    <w:unhideWhenUsed/>
    <w:rsid w:val="0014509C"/>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semiHidden/>
    <w:rsid w:val="0014509C"/>
  </w:style>
  <w:style w:type="character" w:styleId="a5">
    <w:name w:val="Hyperlink"/>
    <w:basedOn w:val="a0"/>
    <w:uiPriority w:val="99"/>
    <w:unhideWhenUsed/>
    <w:rsid w:val="001450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240&amp;n=187981&amp;dst=100012" TargetMode="External"/><Relationship Id="rId21" Type="http://schemas.openxmlformats.org/officeDocument/2006/relationships/hyperlink" Target="https://login.consultant.ru/link/?req=doc&amp;base=RLAW240&amp;n=141726" TargetMode="External"/><Relationship Id="rId42" Type="http://schemas.openxmlformats.org/officeDocument/2006/relationships/hyperlink" Target="https://login.consultant.ru/link/?req=doc&amp;base=RLAW240&amp;n=187981&amp;dst=100021" TargetMode="External"/><Relationship Id="rId47" Type="http://schemas.openxmlformats.org/officeDocument/2006/relationships/hyperlink" Target="https://login.consultant.ru/link/?req=doc&amp;base=RLAW240&amp;n=187981&amp;dst=100034" TargetMode="External"/><Relationship Id="rId63" Type="http://schemas.openxmlformats.org/officeDocument/2006/relationships/hyperlink" Target="https://login.consultant.ru/link/?req=doc&amp;base=RLAW240&amp;n=187981&amp;dst=100058" TargetMode="External"/><Relationship Id="rId68" Type="http://schemas.openxmlformats.org/officeDocument/2006/relationships/hyperlink" Target="https://login.consultant.ru/link/?req=doc&amp;base=LAW&amp;n=508984&amp;dst=101361" TargetMode="External"/><Relationship Id="rId84" Type="http://schemas.openxmlformats.org/officeDocument/2006/relationships/hyperlink" Target="https://login.consultant.ru/link/?req=doc&amp;base=LAW&amp;n=532260&amp;dst=101176" TargetMode="External"/><Relationship Id="rId89" Type="http://schemas.openxmlformats.org/officeDocument/2006/relationships/hyperlink" Target="https://login.consultant.ru/link/?req=doc&amp;base=LAW&amp;n=532260" TargetMode="External"/><Relationship Id="rId7" Type="http://schemas.openxmlformats.org/officeDocument/2006/relationships/hyperlink" Target="https://login.consultant.ru/link/?req=doc&amp;base=RLAW240&amp;n=214659&amp;dst=100007" TargetMode="External"/><Relationship Id="rId71" Type="http://schemas.openxmlformats.org/officeDocument/2006/relationships/hyperlink" Target="https://login.consultant.ru/link/?req=doc&amp;base=RLAW240&amp;n=187981&amp;dst=100073" TargetMode="External"/><Relationship Id="rId92" Type="http://schemas.openxmlformats.org/officeDocument/2006/relationships/hyperlink" Target="https://login.consultant.ru/link/?req=doc&amp;base=LAW&amp;n=532260&amp;dst=100981" TargetMode="External"/><Relationship Id="rId2" Type="http://schemas.microsoft.com/office/2007/relationships/stylesWithEffects" Target="stylesWithEffects.xml"/><Relationship Id="rId16" Type="http://schemas.openxmlformats.org/officeDocument/2006/relationships/hyperlink" Target="https://login.consultant.ru/link/?req=doc&amp;base=RLAW240&amp;n=178692" TargetMode="External"/><Relationship Id="rId29" Type="http://schemas.openxmlformats.org/officeDocument/2006/relationships/hyperlink" Target="https://login.consultant.ru/link/?req=doc&amp;base=RLAW240&amp;n=187981&amp;dst=100016" TargetMode="External"/><Relationship Id="rId11" Type="http://schemas.openxmlformats.org/officeDocument/2006/relationships/hyperlink" Target="https://login.consultant.ru/link/?req=doc&amp;base=RLAW240&amp;n=178700" TargetMode="External"/><Relationship Id="rId24" Type="http://schemas.openxmlformats.org/officeDocument/2006/relationships/hyperlink" Target="https://login.consultant.ru/link/?req=doc&amp;base=RLAW240&amp;n=214659&amp;dst=100007" TargetMode="External"/><Relationship Id="rId32" Type="http://schemas.openxmlformats.org/officeDocument/2006/relationships/hyperlink" Target="https://login.consultant.ru/link/?req=doc&amp;base=LAW&amp;n=532260&amp;dst=100315" TargetMode="External"/><Relationship Id="rId37" Type="http://schemas.openxmlformats.org/officeDocument/2006/relationships/hyperlink" Target="https://login.consultant.ru/link/?req=doc&amp;base=LAW&amp;n=532260" TargetMode="External"/><Relationship Id="rId40" Type="http://schemas.openxmlformats.org/officeDocument/2006/relationships/hyperlink" Target="https://login.consultant.ru/link/?req=doc&amp;base=LAW&amp;n=532260" TargetMode="External"/><Relationship Id="rId45" Type="http://schemas.openxmlformats.org/officeDocument/2006/relationships/hyperlink" Target="https://login.consultant.ru/link/?req=doc&amp;base=LAW&amp;n=511603&amp;dst=100235" TargetMode="External"/><Relationship Id="rId53" Type="http://schemas.openxmlformats.org/officeDocument/2006/relationships/hyperlink" Target="https://login.consultant.ru/link/?req=doc&amp;base=RLAW240&amp;n=187981&amp;dst=100041" TargetMode="External"/><Relationship Id="rId58" Type="http://schemas.openxmlformats.org/officeDocument/2006/relationships/hyperlink" Target="https://login.consultant.ru/link/?req=doc&amp;base=RLAW240&amp;n=187981&amp;dst=100052" TargetMode="External"/><Relationship Id="rId66" Type="http://schemas.openxmlformats.org/officeDocument/2006/relationships/hyperlink" Target="https://login.consultant.ru/link/?req=doc&amp;base=LAW&amp;n=494960" TargetMode="External"/><Relationship Id="rId74" Type="http://schemas.openxmlformats.org/officeDocument/2006/relationships/hyperlink" Target="https://login.consultant.ru/link/?req=doc&amp;base=RLAW240&amp;n=187981&amp;dst=100074" TargetMode="External"/><Relationship Id="rId79" Type="http://schemas.openxmlformats.org/officeDocument/2006/relationships/hyperlink" Target="https://login.consultant.ru/link/?req=doc&amp;base=RLAW240&amp;n=187981&amp;dst=100086" TargetMode="External"/><Relationship Id="rId87" Type="http://schemas.openxmlformats.org/officeDocument/2006/relationships/hyperlink" Target="https://login.consultant.ru/link/?req=doc&amp;base=RLAW240&amp;n=187981&amp;dst=100102" TargetMode="External"/><Relationship Id="rId102" Type="http://schemas.openxmlformats.org/officeDocument/2006/relationships/hyperlink" Target="https://login.consultant.ru/link/?req=doc&amp;base=RLAW240&amp;n=187981&amp;dst=100113"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RLAW240&amp;n=187981&amp;dst=100053" TargetMode="External"/><Relationship Id="rId82" Type="http://schemas.openxmlformats.org/officeDocument/2006/relationships/hyperlink" Target="https://login.consultant.ru/link/?req=doc&amp;base=RLAW240&amp;n=187981&amp;dst=100091" TargetMode="External"/><Relationship Id="rId90" Type="http://schemas.openxmlformats.org/officeDocument/2006/relationships/hyperlink" Target="https://login.consultant.ru/link/?req=doc&amp;base=LAW&amp;n=532260&amp;dst=100998" TargetMode="External"/><Relationship Id="rId95" Type="http://schemas.openxmlformats.org/officeDocument/2006/relationships/hyperlink" Target="https://login.consultant.ru/link/?req=doc&amp;base=LAW&amp;n=532260&amp;dst=100225" TargetMode="External"/><Relationship Id="rId19" Type="http://schemas.openxmlformats.org/officeDocument/2006/relationships/hyperlink" Target="https://login.consultant.ru/link/?req=doc&amp;base=RLAW240&amp;n=178696" TargetMode="External"/><Relationship Id="rId14" Type="http://schemas.openxmlformats.org/officeDocument/2006/relationships/hyperlink" Target="https://login.consultant.ru/link/?req=doc&amp;base=RLAW240&amp;n=151437" TargetMode="External"/><Relationship Id="rId22" Type="http://schemas.openxmlformats.org/officeDocument/2006/relationships/hyperlink" Target="https://login.consultant.ru/link/?req=doc&amp;base=RLAW240&amp;n=141726&amp;dst=100005" TargetMode="External"/><Relationship Id="rId27" Type="http://schemas.openxmlformats.org/officeDocument/2006/relationships/hyperlink" Target="https://login.consultant.ru/link/?req=doc&amp;base=RLAW240&amp;n=187981&amp;dst=100013" TargetMode="External"/><Relationship Id="rId30" Type="http://schemas.openxmlformats.org/officeDocument/2006/relationships/hyperlink" Target="https://login.consultant.ru/link/?req=doc&amp;base=RLAW240&amp;n=187981&amp;dst=100018" TargetMode="External"/><Relationship Id="rId35" Type="http://schemas.openxmlformats.org/officeDocument/2006/relationships/hyperlink" Target="file:///\\172.19.187.2\alluser\&#1050;&#1091;&#1088;&#1090;&#1077;&#1077;&#1074;&#1072;%20&#1046;.&#1040;\&#1080;&#1079;&#1084;&#1077;&#1085;&#1077;&#1085;&#1080;&#1077;%20&#1074;%20&#1055;&#1086;&#1083;&#1086;&#1078;&#1077;&#1085;&#1080;&#1103;\&#1080;&#1079;&#1084;&#1077;&#1085;&#1077;&#1085;&#1080;&#1103;%20590\&#1054;&#1056;&#1042;\gji.kirovreg.ru" TargetMode="External"/><Relationship Id="rId43" Type="http://schemas.openxmlformats.org/officeDocument/2006/relationships/hyperlink" Target="https://login.consultant.ru/link/?req=doc&amp;base=RLAW240&amp;n=187981&amp;dst=100032" TargetMode="External"/><Relationship Id="rId48" Type="http://schemas.openxmlformats.org/officeDocument/2006/relationships/hyperlink" Target="https://login.consultant.ru/link/?req=doc&amp;base=LAW&amp;n=532260&amp;dst=100482" TargetMode="External"/><Relationship Id="rId56" Type="http://schemas.openxmlformats.org/officeDocument/2006/relationships/hyperlink" Target="https://login.consultant.ru/link/?req=doc&amp;base=RLAW240&amp;n=187981&amp;dst=100044" TargetMode="External"/><Relationship Id="rId64" Type="http://schemas.openxmlformats.org/officeDocument/2006/relationships/hyperlink" Target="https://login.consultant.ru/link/?req=doc&amp;base=LAW&amp;n=532260&amp;dst=100553" TargetMode="External"/><Relationship Id="rId69" Type="http://schemas.openxmlformats.org/officeDocument/2006/relationships/hyperlink" Target="https://login.consultant.ru/link/?req=doc&amp;base=LAW&amp;n=508984&amp;dst=101391" TargetMode="External"/><Relationship Id="rId77" Type="http://schemas.openxmlformats.org/officeDocument/2006/relationships/hyperlink" Target="https://login.consultant.ru/link/?req=doc&amp;base=RLAW240&amp;n=187981&amp;dst=100082" TargetMode="External"/><Relationship Id="rId100" Type="http://schemas.openxmlformats.org/officeDocument/2006/relationships/hyperlink" Target="https://login.consultant.ru/link/?req=doc&amp;base=LAW&amp;n=532260&amp;dst=101143" TargetMode="External"/><Relationship Id="rId105" Type="http://schemas.openxmlformats.org/officeDocument/2006/relationships/fontTable" Target="fontTable.xml"/><Relationship Id="rId8" Type="http://schemas.openxmlformats.org/officeDocument/2006/relationships/hyperlink" Target="https://login.consultant.ru/link/?req=doc&amp;base=RLAW240&amp;n=219760&amp;dst=100006" TargetMode="External"/><Relationship Id="rId51" Type="http://schemas.openxmlformats.org/officeDocument/2006/relationships/hyperlink" Target="https://login.consultant.ru/link/?req=doc&amp;base=RLAW240&amp;n=187981&amp;dst=100040" TargetMode="External"/><Relationship Id="rId72" Type="http://schemas.openxmlformats.org/officeDocument/2006/relationships/hyperlink" Target="https://login.consultant.ru/link/?req=doc&amp;base=RLAW240&amp;n=187981&amp;dst=100073" TargetMode="External"/><Relationship Id="rId80" Type="http://schemas.openxmlformats.org/officeDocument/2006/relationships/hyperlink" Target="https://login.consultant.ru/link/?req=doc&amp;base=RLAW240&amp;n=187981&amp;dst=100090" TargetMode="External"/><Relationship Id="rId85" Type="http://schemas.openxmlformats.org/officeDocument/2006/relationships/hyperlink" Target="https://login.consultant.ru/link/?req=doc&amp;base=RLAW240&amp;n=187981&amp;dst=100102" TargetMode="External"/><Relationship Id="rId93" Type="http://schemas.openxmlformats.org/officeDocument/2006/relationships/hyperlink" Target="https://login.consultant.ru/link/?req=doc&amp;base=RLAW240&amp;n=187981&amp;dst=100104" TargetMode="External"/><Relationship Id="rId98" Type="http://schemas.openxmlformats.org/officeDocument/2006/relationships/hyperlink" Target="https://login.consultant.ru/link/?req=doc&amp;base=LAW&amp;n=532260&amp;dst=101259" TargetMode="External"/><Relationship Id="rId3" Type="http://schemas.openxmlformats.org/officeDocument/2006/relationships/settings" Target="settings.xml"/><Relationship Id="rId12" Type="http://schemas.openxmlformats.org/officeDocument/2006/relationships/hyperlink" Target="https://login.consultant.ru/link/?req=doc&amp;base=RLAW240&amp;n=118700" TargetMode="External"/><Relationship Id="rId17" Type="http://schemas.openxmlformats.org/officeDocument/2006/relationships/hyperlink" Target="https://login.consultant.ru/link/?req=doc&amp;base=RLAW240&amp;n=178693" TargetMode="External"/><Relationship Id="rId25" Type="http://schemas.openxmlformats.org/officeDocument/2006/relationships/hyperlink" Target="https://login.consultant.ru/link/?req=doc&amp;base=RLAW240&amp;n=219760&amp;dst=100006" TargetMode="External"/><Relationship Id="rId33" Type="http://schemas.openxmlformats.org/officeDocument/2006/relationships/hyperlink" Target="https://login.consultant.ru/link/?req=doc&amp;base=LAW&amp;n=511791" TargetMode="External"/><Relationship Id="rId38" Type="http://schemas.openxmlformats.org/officeDocument/2006/relationships/hyperlink" Target="https://login.consultant.ru/link/?req=doc&amp;base=LAW&amp;n=511791" TargetMode="External"/><Relationship Id="rId46" Type="http://schemas.openxmlformats.org/officeDocument/2006/relationships/hyperlink" Target="https://login.consultant.ru/link/?req=doc&amp;base=RLAW240&amp;n=187981&amp;dst=100032" TargetMode="External"/><Relationship Id="rId59" Type="http://schemas.openxmlformats.org/officeDocument/2006/relationships/hyperlink" Target="https://login.consultant.ru/link/?req=doc&amp;base=RLAW240&amp;n=187981&amp;dst=100052" TargetMode="External"/><Relationship Id="rId67" Type="http://schemas.openxmlformats.org/officeDocument/2006/relationships/hyperlink" Target="https://login.consultant.ru/link/?req=doc&amp;base=RLAW240&amp;n=187981&amp;dst=100060" TargetMode="External"/><Relationship Id="rId103" Type="http://schemas.openxmlformats.org/officeDocument/2006/relationships/hyperlink" Target="https://login.consultant.ru/link/?req=doc&amp;base=RLAW240&amp;n=187981&amp;dst=100114" TargetMode="External"/><Relationship Id="rId20" Type="http://schemas.openxmlformats.org/officeDocument/2006/relationships/hyperlink" Target="https://login.consultant.ru/link/?req=doc&amp;base=RLAW240&amp;n=178696&amp;dst=100007" TargetMode="External"/><Relationship Id="rId41" Type="http://schemas.openxmlformats.org/officeDocument/2006/relationships/hyperlink" Target="https://login.consultant.ru/link/?req=doc&amp;base=LAW&amp;n=514501" TargetMode="External"/><Relationship Id="rId54" Type="http://schemas.openxmlformats.org/officeDocument/2006/relationships/hyperlink" Target="https://login.consultant.ru/link/?req=doc&amp;base=LAW&amp;n=532260&amp;dst=100547" TargetMode="External"/><Relationship Id="rId62" Type="http://schemas.openxmlformats.org/officeDocument/2006/relationships/hyperlink" Target="https://login.consultant.ru/link/?req=doc&amp;base=RLAW240&amp;n=187981&amp;dst=100056" TargetMode="External"/><Relationship Id="rId70" Type="http://schemas.openxmlformats.org/officeDocument/2006/relationships/hyperlink" Target="https://login.consultant.ru/link/?req=doc&amp;base=LAW&amp;n=508984&amp;dst=101368" TargetMode="External"/><Relationship Id="rId75" Type="http://schemas.openxmlformats.org/officeDocument/2006/relationships/hyperlink" Target="https://login.consultant.ru/link/?req=doc&amp;base=LAW&amp;n=532260&amp;dst=100864" TargetMode="External"/><Relationship Id="rId83" Type="http://schemas.openxmlformats.org/officeDocument/2006/relationships/hyperlink" Target="https://login.consultant.ru/link/?req=doc&amp;base=LAW&amp;n=532260&amp;dst=100682" TargetMode="External"/><Relationship Id="rId88" Type="http://schemas.openxmlformats.org/officeDocument/2006/relationships/hyperlink" Target="https://login.consultant.ru/link/?req=doc&amp;base=LAW&amp;n=532260&amp;dst=100701" TargetMode="External"/><Relationship Id="rId91" Type="http://schemas.openxmlformats.org/officeDocument/2006/relationships/hyperlink" Target="https://login.consultant.ru/link/?req=doc&amp;base=RLAW240&amp;n=187981&amp;dst=100102" TargetMode="External"/><Relationship Id="rId96" Type="http://schemas.openxmlformats.org/officeDocument/2006/relationships/hyperlink" Target="https://login.consultant.ru/link/?req=doc&amp;base=RLAW240&amp;n=187981&amp;dst=100106" TargetMode="External"/><Relationship Id="rId1" Type="http://schemas.openxmlformats.org/officeDocument/2006/relationships/styles" Target="styles.xml"/><Relationship Id="rId6" Type="http://schemas.openxmlformats.org/officeDocument/2006/relationships/hyperlink" Target="https://login.consultant.ru/link/?req=doc&amp;base=RLAW240&amp;n=187981&amp;dst=100005" TargetMode="External"/><Relationship Id="rId15" Type="http://schemas.openxmlformats.org/officeDocument/2006/relationships/hyperlink" Target="https://login.consultant.ru/link/?req=doc&amp;base=RLAW240&amp;n=157030" TargetMode="External"/><Relationship Id="rId23" Type="http://schemas.openxmlformats.org/officeDocument/2006/relationships/hyperlink" Target="https://login.consultant.ru/link/?req=doc&amp;base=RLAW240&amp;n=187981&amp;dst=100005" TargetMode="External"/><Relationship Id="rId28" Type="http://schemas.openxmlformats.org/officeDocument/2006/relationships/hyperlink" Target="https://login.consultant.ru/link/?req=doc&amp;base=RLAW240&amp;n=187981&amp;dst=100015" TargetMode="External"/><Relationship Id="rId36" Type="http://schemas.openxmlformats.org/officeDocument/2006/relationships/hyperlink" Target="https://login.consultant.ru/link/?req=doc&amp;base=LAW&amp;n=532260" TargetMode="External"/><Relationship Id="rId49" Type="http://schemas.openxmlformats.org/officeDocument/2006/relationships/hyperlink" Target="https://login.consultant.ru/link/?req=doc&amp;base=LAW&amp;n=532260&amp;dst=100512" TargetMode="External"/><Relationship Id="rId57" Type="http://schemas.openxmlformats.org/officeDocument/2006/relationships/hyperlink" Target="https://login.consultant.ru/link/?req=doc&amp;base=LAW&amp;n=532260&amp;dst=100225" TargetMode="External"/><Relationship Id="rId106" Type="http://schemas.openxmlformats.org/officeDocument/2006/relationships/theme" Target="theme/theme1.xml"/><Relationship Id="rId10" Type="http://schemas.openxmlformats.org/officeDocument/2006/relationships/hyperlink" Target="https://login.consultant.ru/link/?req=doc&amp;base=LAW&amp;n=532260&amp;dst=100087" TargetMode="External"/><Relationship Id="rId31" Type="http://schemas.openxmlformats.org/officeDocument/2006/relationships/hyperlink" Target="https://login.consultant.ru/link/?req=doc&amp;base=RLAW240&amp;n=187981&amp;dst=100019" TargetMode="External"/><Relationship Id="rId44" Type="http://schemas.openxmlformats.org/officeDocument/2006/relationships/hyperlink" Target="https://login.consultant.ru/link/?req=doc&amp;base=LAW&amp;n=532260" TargetMode="External"/><Relationship Id="rId52" Type="http://schemas.openxmlformats.org/officeDocument/2006/relationships/hyperlink" Target="https://login.consultant.ru/link/?req=doc&amp;base=LAW&amp;n=514501&amp;dst=100" TargetMode="External"/><Relationship Id="rId60" Type="http://schemas.openxmlformats.org/officeDocument/2006/relationships/hyperlink" Target="https://login.consultant.ru/link/?req=doc&amp;base=RLAW240&amp;n=219760&amp;dst=100037" TargetMode="External"/><Relationship Id="rId65" Type="http://schemas.openxmlformats.org/officeDocument/2006/relationships/hyperlink" Target="https://login.consultant.ru/link/?req=doc&amp;base=RLAW240&amp;n=187981&amp;dst=100059" TargetMode="External"/><Relationship Id="rId73" Type="http://schemas.openxmlformats.org/officeDocument/2006/relationships/hyperlink" Target="https://login.consultant.ru/link/?req=doc&amp;base=LAW&amp;n=532260&amp;dst=100813" TargetMode="External"/><Relationship Id="rId78" Type="http://schemas.openxmlformats.org/officeDocument/2006/relationships/hyperlink" Target="https://login.consultant.ru/link/?req=doc&amp;base=RLAW240&amp;n=187981&amp;dst=100083" TargetMode="External"/><Relationship Id="rId81" Type="http://schemas.openxmlformats.org/officeDocument/2006/relationships/hyperlink" Target="https://login.consultant.ru/link/?req=doc&amp;base=RLAW240&amp;n=187981&amp;dst=100090" TargetMode="External"/><Relationship Id="rId86" Type="http://schemas.openxmlformats.org/officeDocument/2006/relationships/hyperlink" Target="https://login.consultant.ru/link/?req=doc&amp;base=LAW&amp;n=532260" TargetMode="External"/><Relationship Id="rId94" Type="http://schemas.openxmlformats.org/officeDocument/2006/relationships/hyperlink" Target="https://login.consultant.ru/link/?req=doc&amp;base=RLAW240&amp;n=187981&amp;dst=100105" TargetMode="External"/><Relationship Id="rId99" Type="http://schemas.openxmlformats.org/officeDocument/2006/relationships/hyperlink" Target="https://login.consultant.ru/link/?req=doc&amp;base=RLAW240&amp;n=187981&amp;dst=100110" TargetMode="External"/><Relationship Id="rId101" Type="http://schemas.openxmlformats.org/officeDocument/2006/relationships/hyperlink" Target="https://login.consultant.ru/link/?req=doc&amp;base=RLAW240&amp;n=187981&amp;dst=10011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11791&amp;dst=483" TargetMode="External"/><Relationship Id="rId13" Type="http://schemas.openxmlformats.org/officeDocument/2006/relationships/hyperlink" Target="https://login.consultant.ru/link/?req=doc&amp;base=RLAW240&amp;n=137774" TargetMode="External"/><Relationship Id="rId18" Type="http://schemas.openxmlformats.org/officeDocument/2006/relationships/hyperlink" Target="https://login.consultant.ru/link/?req=doc&amp;base=RLAW240&amp;n=178693&amp;dst=100007" TargetMode="External"/><Relationship Id="rId39" Type="http://schemas.openxmlformats.org/officeDocument/2006/relationships/hyperlink" Target="https://login.consultant.ru/link/?req=doc&amp;base=LAW&amp;n=511603" TargetMode="External"/><Relationship Id="rId34" Type="http://schemas.openxmlformats.org/officeDocument/2006/relationships/hyperlink" Target="https://login.consultant.ru/link/?req=doc&amp;base=LAW&amp;n=531290&amp;dst=100089" TargetMode="External"/><Relationship Id="rId50" Type="http://schemas.openxmlformats.org/officeDocument/2006/relationships/hyperlink" Target="https://login.consultant.ru/link/?req=doc&amp;base=RLAW240&amp;n=187981&amp;dst=100036" TargetMode="External"/><Relationship Id="rId55" Type="http://schemas.openxmlformats.org/officeDocument/2006/relationships/hyperlink" Target="https://login.consultant.ru/link/?req=doc&amp;base=RLAW240&amp;n=219760&amp;dst=100035" TargetMode="External"/><Relationship Id="rId76" Type="http://schemas.openxmlformats.org/officeDocument/2006/relationships/hyperlink" Target="https://login.consultant.ru/link/?req=doc&amp;base=LAW&amp;n=532260&amp;dst=100639" TargetMode="External"/><Relationship Id="rId97" Type="http://schemas.openxmlformats.org/officeDocument/2006/relationships/hyperlink" Target="https://login.consultant.ru/link/?req=doc&amp;base=RLAW240&amp;n=187981&amp;dst=100108" TargetMode="External"/><Relationship Id="rId104" Type="http://schemas.openxmlformats.org/officeDocument/2006/relationships/hyperlink" Target="https://login.consultant.ru/link/?req=doc&amp;base=RLAW240&amp;n=187981&amp;dst=100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496</TotalTime>
  <Pages>21</Pages>
  <Words>8758</Words>
  <Characters>49922</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 А. Куртеева</dc:creator>
  <cp:lastModifiedBy>Жанна А. Куртеева</cp:lastModifiedBy>
  <cp:revision>4</cp:revision>
  <dcterms:created xsi:type="dcterms:W3CDTF">2026-04-29T05:52:00Z</dcterms:created>
  <dcterms:modified xsi:type="dcterms:W3CDTF">2026-04-30T06:01:00Z</dcterms:modified>
</cp:coreProperties>
</file>