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5C" w:rsidRPr="00414310" w:rsidRDefault="00F7075C" w:rsidP="00414310">
      <w:pPr>
        <w:pStyle w:val="ConsPlusTitle"/>
        <w:jc w:val="center"/>
        <w:outlineLvl w:val="0"/>
        <w:rPr>
          <w:rFonts w:ascii="Times New Roman" w:hAnsi="Times New Roman" w:cs="Times New Roman"/>
          <w:color w:val="000000" w:themeColor="text1"/>
        </w:rPr>
      </w:pPr>
      <w:r w:rsidRPr="00414310">
        <w:rPr>
          <w:rFonts w:ascii="Times New Roman" w:hAnsi="Times New Roman" w:cs="Times New Roman"/>
          <w:color w:val="000000" w:themeColor="text1"/>
        </w:rPr>
        <w:t>ПРАВИТЕЛЬСТВО КИРОВСКОЙ ОБЛАСТИ</w:t>
      </w:r>
    </w:p>
    <w:p w:rsidR="00F7075C" w:rsidRPr="00414310" w:rsidRDefault="00F7075C" w:rsidP="00414310">
      <w:pPr>
        <w:pStyle w:val="ConsPlusTitle"/>
        <w:jc w:val="center"/>
        <w:rPr>
          <w:rFonts w:ascii="Times New Roman" w:hAnsi="Times New Roman" w:cs="Times New Roman"/>
          <w:color w:val="000000" w:themeColor="text1"/>
        </w:rPr>
      </w:pP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ПОСТАНОВЛЕНИЕ</w:t>
      </w: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от 4 февраля 2014 г.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246/70</w:t>
      </w:r>
    </w:p>
    <w:p w:rsidR="00F7075C" w:rsidRPr="00414310" w:rsidRDefault="00F7075C" w:rsidP="00414310">
      <w:pPr>
        <w:pStyle w:val="ConsPlusTitle"/>
        <w:jc w:val="center"/>
        <w:rPr>
          <w:rFonts w:ascii="Times New Roman" w:hAnsi="Times New Roman" w:cs="Times New Roman"/>
          <w:color w:val="000000" w:themeColor="text1"/>
        </w:rPr>
      </w:pP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ОБ УТВЕРЖДЕНИИ ПОРЯДКА ОПРЕДЕЛЕНИЯ ОБЪЕМА И ПРЕДОСТАВЛЕНИЯ</w:t>
      </w: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СУБСИДИИ ИЗ ОБЛАСТНОГО БЮДЖЕТА ЧАСТНЫМ ДОШКОЛЬНЫМ</w:t>
      </w: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ОБРАЗОВАТЕЛЬНЫМ ОРГАНИЗАЦИЯМ</w:t>
      </w:r>
    </w:p>
    <w:p w:rsidR="00F7075C" w:rsidRPr="00414310" w:rsidRDefault="00F7075C" w:rsidP="00414310">
      <w:pPr>
        <w:pStyle w:val="ConsPlusNormal"/>
        <w:ind w:firstLine="540"/>
        <w:jc w:val="both"/>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В </w:t>
      </w:r>
      <w:proofErr w:type="gramStart"/>
      <w:r w:rsidRPr="00414310">
        <w:rPr>
          <w:rFonts w:ascii="Times New Roman" w:hAnsi="Times New Roman" w:cs="Times New Roman"/>
          <w:color w:val="000000" w:themeColor="text1"/>
        </w:rPr>
        <w:t>соответствии</w:t>
      </w:r>
      <w:proofErr w:type="gramEnd"/>
      <w:r w:rsidRPr="00414310">
        <w:rPr>
          <w:rFonts w:ascii="Times New Roman" w:hAnsi="Times New Roman" w:cs="Times New Roman"/>
          <w:color w:val="000000" w:themeColor="text1"/>
        </w:rPr>
        <w:t xml:space="preserve"> со </w:t>
      </w:r>
      <w:hyperlink r:id="rId5">
        <w:r w:rsidRPr="00414310">
          <w:rPr>
            <w:rFonts w:ascii="Times New Roman" w:hAnsi="Times New Roman" w:cs="Times New Roman"/>
            <w:color w:val="000000" w:themeColor="text1"/>
          </w:rPr>
          <w:t>статьей 78.1</w:t>
        </w:r>
      </w:hyperlink>
      <w:r w:rsidRPr="00414310">
        <w:rPr>
          <w:rFonts w:ascii="Times New Roman" w:hAnsi="Times New Roman" w:cs="Times New Roman"/>
          <w:color w:val="000000" w:themeColor="text1"/>
        </w:rPr>
        <w:t xml:space="preserve"> Бюджетного кодекса Российской Федерации, </w:t>
      </w:r>
      <w:hyperlink r:id="rId6">
        <w:r w:rsidRPr="00414310">
          <w:rPr>
            <w:rFonts w:ascii="Times New Roman" w:hAnsi="Times New Roman" w:cs="Times New Roman"/>
            <w:color w:val="000000" w:themeColor="text1"/>
          </w:rPr>
          <w:t>пунктом 5 статьи 6</w:t>
        </w:r>
      </w:hyperlink>
      <w:r w:rsidRPr="00414310">
        <w:rPr>
          <w:rFonts w:ascii="Times New Roman" w:hAnsi="Times New Roman" w:cs="Times New Roman"/>
          <w:color w:val="000000" w:themeColor="text1"/>
        </w:rPr>
        <w:t xml:space="preserve"> Закона Кировской области от 14.10.2013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320-ЗО "Об образовании в Кировской области" Правительство Кировской области постановляет:</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1. Утвердить </w:t>
      </w:r>
      <w:hyperlink w:anchor="P38">
        <w:r w:rsidRPr="00414310">
          <w:rPr>
            <w:rFonts w:ascii="Times New Roman" w:hAnsi="Times New Roman" w:cs="Times New Roman"/>
            <w:color w:val="000000" w:themeColor="text1"/>
          </w:rPr>
          <w:t>Порядок</w:t>
        </w:r>
      </w:hyperlink>
      <w:r w:rsidRPr="00414310">
        <w:rPr>
          <w:rFonts w:ascii="Times New Roman" w:hAnsi="Times New Roman" w:cs="Times New Roman"/>
          <w:color w:val="000000" w:themeColor="text1"/>
        </w:rPr>
        <w:t xml:space="preserve"> определения объема и предоставления субсидии из областного бюджета частным дошкольным образовательным организациям согласно приложению.</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 </w:t>
      </w:r>
      <w:proofErr w:type="gramStart"/>
      <w:r w:rsidRPr="00414310">
        <w:rPr>
          <w:rFonts w:ascii="Times New Roman" w:hAnsi="Times New Roman" w:cs="Times New Roman"/>
          <w:color w:val="000000" w:themeColor="text1"/>
        </w:rPr>
        <w:t>Контроль за</w:t>
      </w:r>
      <w:proofErr w:type="gramEnd"/>
      <w:r w:rsidRPr="00414310">
        <w:rPr>
          <w:rFonts w:ascii="Times New Roman" w:hAnsi="Times New Roman" w:cs="Times New Roman"/>
          <w:color w:val="000000" w:themeColor="text1"/>
        </w:rPr>
        <w:t xml:space="preserve"> выполнением постановления возложить на заместителя Председателя Правительства Кировской области </w:t>
      </w:r>
      <w:proofErr w:type="spellStart"/>
      <w:r w:rsidRPr="00414310">
        <w:rPr>
          <w:rFonts w:ascii="Times New Roman" w:hAnsi="Times New Roman" w:cs="Times New Roman"/>
          <w:color w:val="000000" w:themeColor="text1"/>
        </w:rPr>
        <w:t>Шумайлову</w:t>
      </w:r>
      <w:proofErr w:type="spellEnd"/>
      <w:r w:rsidRPr="00414310">
        <w:rPr>
          <w:rFonts w:ascii="Times New Roman" w:hAnsi="Times New Roman" w:cs="Times New Roman"/>
          <w:color w:val="000000" w:themeColor="text1"/>
        </w:rPr>
        <w:t xml:space="preserve"> С.В.</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3. Настоящее постановление </w:t>
      </w:r>
      <w:proofErr w:type="gramStart"/>
      <w:r w:rsidRPr="00414310">
        <w:rPr>
          <w:rFonts w:ascii="Times New Roman" w:hAnsi="Times New Roman" w:cs="Times New Roman"/>
          <w:color w:val="000000" w:themeColor="text1"/>
        </w:rPr>
        <w:t>вступает в силу через десять дней со дня его официального опубликования и распространяется</w:t>
      </w:r>
      <w:proofErr w:type="gramEnd"/>
      <w:r w:rsidRPr="00414310">
        <w:rPr>
          <w:rFonts w:ascii="Times New Roman" w:hAnsi="Times New Roman" w:cs="Times New Roman"/>
          <w:color w:val="000000" w:themeColor="text1"/>
        </w:rPr>
        <w:t xml:space="preserve"> на правоотношения, возникшие с 01.01.2014.</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right"/>
        <w:rPr>
          <w:rFonts w:ascii="Times New Roman" w:hAnsi="Times New Roman" w:cs="Times New Roman"/>
          <w:color w:val="000000" w:themeColor="text1"/>
        </w:rPr>
      </w:pPr>
      <w:proofErr w:type="spellStart"/>
      <w:proofErr w:type="gramStart"/>
      <w:r w:rsidRPr="00414310">
        <w:rPr>
          <w:rFonts w:ascii="Times New Roman" w:hAnsi="Times New Roman" w:cs="Times New Roman"/>
          <w:color w:val="000000" w:themeColor="text1"/>
        </w:rPr>
        <w:t>Вр.и</w:t>
      </w:r>
      <w:proofErr w:type="gramEnd"/>
      <w:r w:rsidRPr="00414310">
        <w:rPr>
          <w:rFonts w:ascii="Times New Roman" w:hAnsi="Times New Roman" w:cs="Times New Roman"/>
          <w:color w:val="000000" w:themeColor="text1"/>
        </w:rPr>
        <w:t>.о</w:t>
      </w:r>
      <w:proofErr w:type="spellEnd"/>
      <w:r w:rsidRPr="00414310">
        <w:rPr>
          <w:rFonts w:ascii="Times New Roman" w:hAnsi="Times New Roman" w:cs="Times New Roman"/>
          <w:color w:val="000000" w:themeColor="text1"/>
        </w:rPr>
        <w:t>. Губернатора -</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Председателя Правительства</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Кировской области</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Н.Ю.БЕЛЫХ</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right"/>
        <w:outlineLvl w:val="0"/>
        <w:rPr>
          <w:rFonts w:ascii="Times New Roman" w:hAnsi="Times New Roman" w:cs="Times New Roman"/>
          <w:color w:val="000000" w:themeColor="text1"/>
        </w:rPr>
      </w:pPr>
      <w:r w:rsidRPr="00414310">
        <w:rPr>
          <w:rFonts w:ascii="Times New Roman" w:hAnsi="Times New Roman" w:cs="Times New Roman"/>
          <w:color w:val="000000" w:themeColor="text1"/>
        </w:rPr>
        <w:t>Приложение</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Утвержден</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постановлением</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Правительства области</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 xml:space="preserve">от 4 февраля 2014 г.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246/70</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Title"/>
        <w:jc w:val="center"/>
        <w:rPr>
          <w:rFonts w:ascii="Times New Roman" w:hAnsi="Times New Roman" w:cs="Times New Roman"/>
          <w:color w:val="000000" w:themeColor="text1"/>
        </w:rPr>
      </w:pPr>
      <w:bookmarkStart w:id="0" w:name="P38"/>
      <w:bookmarkEnd w:id="0"/>
      <w:r w:rsidRPr="00414310">
        <w:rPr>
          <w:rFonts w:ascii="Times New Roman" w:hAnsi="Times New Roman" w:cs="Times New Roman"/>
          <w:color w:val="000000" w:themeColor="text1"/>
        </w:rPr>
        <w:t>ПОРЯДОК</w:t>
      </w: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ОПРЕДЕЛЕНИЯ ОБЪЕМА И ПРЕДОСТАВЛЕНИЯ СУБСИДИИ </w:t>
      </w:r>
      <w:proofErr w:type="gramStart"/>
      <w:r w:rsidRPr="00414310">
        <w:rPr>
          <w:rFonts w:ascii="Times New Roman" w:hAnsi="Times New Roman" w:cs="Times New Roman"/>
          <w:color w:val="000000" w:themeColor="text1"/>
        </w:rPr>
        <w:t>ИЗ</w:t>
      </w:r>
      <w:proofErr w:type="gramEnd"/>
      <w:r w:rsidRPr="00414310">
        <w:rPr>
          <w:rFonts w:ascii="Times New Roman" w:hAnsi="Times New Roman" w:cs="Times New Roman"/>
          <w:color w:val="000000" w:themeColor="text1"/>
        </w:rPr>
        <w:t xml:space="preserve"> ОБЛАСТНОГО</w:t>
      </w:r>
    </w:p>
    <w:p w:rsidR="00F7075C" w:rsidRPr="00414310" w:rsidRDefault="00F7075C" w:rsidP="00414310">
      <w:pPr>
        <w:pStyle w:val="ConsPlusTitle"/>
        <w:jc w:val="center"/>
        <w:rPr>
          <w:rFonts w:ascii="Times New Roman" w:hAnsi="Times New Roman" w:cs="Times New Roman"/>
          <w:color w:val="000000" w:themeColor="text1"/>
        </w:rPr>
      </w:pPr>
      <w:r w:rsidRPr="00414310">
        <w:rPr>
          <w:rFonts w:ascii="Times New Roman" w:hAnsi="Times New Roman" w:cs="Times New Roman"/>
          <w:color w:val="000000" w:themeColor="text1"/>
        </w:rPr>
        <w:t>БЮДЖЕТА ЧАСТНЫМ ДОШКОЛЬНЫМ ОБРАЗОВАТЕЛЬНЫМ ОРГАНИЗАЦИЯМ</w:t>
      </w:r>
    </w:p>
    <w:p w:rsidR="00F7075C" w:rsidRPr="00414310" w:rsidRDefault="00F7075C" w:rsidP="00414310">
      <w:pPr>
        <w:pStyle w:val="ConsPlusTitle"/>
        <w:ind w:firstLine="540"/>
        <w:jc w:val="both"/>
        <w:outlineLvl w:val="1"/>
        <w:rPr>
          <w:rFonts w:ascii="Times New Roman" w:hAnsi="Times New Roman" w:cs="Times New Roman"/>
          <w:color w:val="000000" w:themeColor="text1"/>
        </w:rPr>
      </w:pPr>
    </w:p>
    <w:p w:rsidR="00F7075C" w:rsidRDefault="00F7075C" w:rsidP="00614DB0">
      <w:pPr>
        <w:pStyle w:val="ConsPlusTitle"/>
        <w:numPr>
          <w:ilvl w:val="0"/>
          <w:numId w:val="1"/>
        </w:numPr>
        <w:jc w:val="both"/>
        <w:outlineLvl w:val="1"/>
        <w:rPr>
          <w:rFonts w:ascii="Times New Roman" w:hAnsi="Times New Roman" w:cs="Times New Roman"/>
          <w:color w:val="000000" w:themeColor="text1"/>
        </w:rPr>
      </w:pPr>
      <w:r w:rsidRPr="00414310">
        <w:rPr>
          <w:rFonts w:ascii="Times New Roman" w:hAnsi="Times New Roman" w:cs="Times New Roman"/>
          <w:color w:val="000000" w:themeColor="text1"/>
        </w:rPr>
        <w:t>Общие положения.</w:t>
      </w:r>
    </w:p>
    <w:p w:rsidR="00614DB0" w:rsidRPr="00414310" w:rsidRDefault="00614DB0" w:rsidP="00614DB0">
      <w:pPr>
        <w:pStyle w:val="ConsPlusTitle"/>
        <w:ind w:left="540"/>
        <w:jc w:val="both"/>
        <w:outlineLvl w:val="1"/>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1.1. </w:t>
      </w:r>
      <w:proofErr w:type="gramStart"/>
      <w:r w:rsidRPr="00414310">
        <w:rPr>
          <w:rFonts w:ascii="Times New Roman" w:hAnsi="Times New Roman" w:cs="Times New Roman"/>
          <w:color w:val="000000" w:themeColor="text1"/>
        </w:rPr>
        <w:t>Порядок определения объема и предоставления субсидии из областного бюджета частным дошкольным образовательным организациям (далее - Порядок) устанавливает правила определения объема, цель, условия и порядок предоставления субсидии из областного бюджета частным дошкольным образовательным организациям (далее - субсидия), требования к отчетности, к осуществлению контроля за соблюдением условий и порядка предоставления субсидии и ответственность за их нарушение.</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 w:name="P48"/>
      <w:bookmarkEnd w:id="1"/>
      <w:r w:rsidRPr="00414310">
        <w:rPr>
          <w:rFonts w:ascii="Times New Roman" w:hAnsi="Times New Roman" w:cs="Times New Roman"/>
          <w:color w:val="000000" w:themeColor="text1"/>
        </w:rPr>
        <w:t xml:space="preserve">1.2. </w:t>
      </w:r>
      <w:proofErr w:type="gramStart"/>
      <w:r w:rsidRPr="00414310">
        <w:rPr>
          <w:rFonts w:ascii="Times New Roman" w:hAnsi="Times New Roman" w:cs="Times New Roman"/>
          <w:color w:val="000000" w:themeColor="text1"/>
        </w:rPr>
        <w:t xml:space="preserve">Субсидии предоставляются в целях возмещения затрат по обеспечению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затраты), в соответствии с нормативами, установленными Правительством Кировской области, в рамках реализации </w:t>
      </w:r>
      <w:hyperlink r:id="rId7">
        <w:r w:rsidRPr="00414310">
          <w:rPr>
            <w:rFonts w:ascii="Times New Roman" w:hAnsi="Times New Roman" w:cs="Times New Roman"/>
            <w:color w:val="000000" w:themeColor="text1"/>
          </w:rPr>
          <w:t>подпрограммы</w:t>
        </w:r>
      </w:hyperlink>
      <w:r w:rsidRPr="00414310">
        <w:rPr>
          <w:rFonts w:ascii="Times New Roman" w:hAnsi="Times New Roman" w:cs="Times New Roman"/>
          <w:color w:val="000000" w:themeColor="text1"/>
        </w:rPr>
        <w:t xml:space="preserve"> "Развитие общего и дополнительного образования детей</w:t>
      </w:r>
      <w:proofErr w:type="gramEnd"/>
      <w:r w:rsidRPr="00414310">
        <w:rPr>
          <w:rFonts w:ascii="Times New Roman" w:hAnsi="Times New Roman" w:cs="Times New Roman"/>
          <w:color w:val="000000" w:themeColor="text1"/>
        </w:rPr>
        <w:t xml:space="preserve">" государственной программы Кировской области "Развитие образования", утвержденной постановлением Правительства Кировской области от 30.12.2019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754-П "Об утверждении государственной программы Кировской области "Развитие образования", для обеспечения доступных и равных возможностей получения качественного дошкольного образования.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1.3. Субсидии предоставляются частным дошкольным образовательным организациям, зарегистрированным в качестве юридического лица и осуществляющим свою деятельность на территории Кировской области (далее - частные дошкольные образовательные организации), имеющим лицензию на осуществление образовательной деятельности, предоставляющую право оказывать образовательные услуги по реализации образовательных программ по уровню образования - дошкольное образование (далее - лицензия).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1.4. Предоставление субсидии </w:t>
      </w:r>
      <w:proofErr w:type="gramStart"/>
      <w:r w:rsidRPr="00414310">
        <w:rPr>
          <w:rFonts w:ascii="Times New Roman" w:hAnsi="Times New Roman" w:cs="Times New Roman"/>
          <w:color w:val="000000" w:themeColor="text1"/>
        </w:rPr>
        <w:t>носит заявительный характер и осуществляется</w:t>
      </w:r>
      <w:proofErr w:type="gramEnd"/>
      <w:r w:rsidRPr="00414310">
        <w:rPr>
          <w:rFonts w:ascii="Times New Roman" w:hAnsi="Times New Roman" w:cs="Times New Roman"/>
          <w:color w:val="000000" w:themeColor="text1"/>
        </w:rPr>
        <w:t xml:space="preserve"> при соблюдении цели, условий, требований и порядка предоставления субсидии, установленных настоящим Порядком.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1.5. Субсидии предоставляются министерством образования Кировской области (далее - министерство) в пределах лимитов бюджетных обязательств, доведенных в установленном порядке до министерства на текущий финансовый год и на плановый период на предоставление субсидии в соответствии с бюджетным законодательством Российской Федерации.</w:t>
      </w:r>
    </w:p>
    <w:p w:rsidR="00F7075C"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1.6.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614DB0" w:rsidRPr="00414310" w:rsidRDefault="00614DB0" w:rsidP="00414310">
      <w:pPr>
        <w:pStyle w:val="ConsPlusNormal"/>
        <w:ind w:firstLine="540"/>
        <w:jc w:val="both"/>
        <w:rPr>
          <w:rFonts w:ascii="Times New Roman" w:hAnsi="Times New Roman" w:cs="Times New Roman"/>
          <w:color w:val="000000" w:themeColor="text1"/>
        </w:rPr>
      </w:pPr>
    </w:p>
    <w:p w:rsidR="00F7075C" w:rsidRDefault="00F7075C" w:rsidP="00614DB0">
      <w:pPr>
        <w:pStyle w:val="ConsPlusTitle"/>
        <w:numPr>
          <w:ilvl w:val="0"/>
          <w:numId w:val="1"/>
        </w:numPr>
        <w:jc w:val="both"/>
        <w:outlineLvl w:val="1"/>
        <w:rPr>
          <w:rFonts w:ascii="Times New Roman" w:hAnsi="Times New Roman" w:cs="Times New Roman"/>
          <w:color w:val="000000" w:themeColor="text1"/>
        </w:rPr>
      </w:pPr>
      <w:r w:rsidRPr="00414310">
        <w:rPr>
          <w:rFonts w:ascii="Times New Roman" w:hAnsi="Times New Roman" w:cs="Times New Roman"/>
          <w:color w:val="000000" w:themeColor="text1"/>
        </w:rPr>
        <w:t>Условия и порядок предоставления субсидии.</w:t>
      </w:r>
    </w:p>
    <w:p w:rsidR="00614DB0" w:rsidRPr="00414310" w:rsidRDefault="00614DB0" w:rsidP="00614DB0">
      <w:pPr>
        <w:pStyle w:val="ConsPlusTitle"/>
        <w:ind w:left="540"/>
        <w:jc w:val="both"/>
        <w:outlineLvl w:val="1"/>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2" w:name="P55"/>
      <w:bookmarkEnd w:id="2"/>
      <w:r w:rsidRPr="00414310">
        <w:rPr>
          <w:rFonts w:ascii="Times New Roman" w:hAnsi="Times New Roman" w:cs="Times New Roman"/>
          <w:color w:val="000000" w:themeColor="text1"/>
        </w:rPr>
        <w:t xml:space="preserve">2.1. Субсидия предоставляется при </w:t>
      </w:r>
      <w:proofErr w:type="gramStart"/>
      <w:r w:rsidRPr="00414310">
        <w:rPr>
          <w:rFonts w:ascii="Times New Roman" w:hAnsi="Times New Roman" w:cs="Times New Roman"/>
          <w:color w:val="000000" w:themeColor="text1"/>
        </w:rPr>
        <w:t>соблюдении</w:t>
      </w:r>
      <w:proofErr w:type="gramEnd"/>
      <w:r w:rsidRPr="00414310">
        <w:rPr>
          <w:rFonts w:ascii="Times New Roman" w:hAnsi="Times New Roman" w:cs="Times New Roman"/>
          <w:color w:val="000000" w:themeColor="text1"/>
        </w:rPr>
        <w:t xml:space="preserve"> следующих условий: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2.1.1. При регистрации частной дошкольной образовательной организации в качестве юридического лица и при осуществлении ею образовательной деятельности по образовательным программам дошкольного образования на территории Кировской области.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2.1.2. При наличии у частной дошкольной образовательной организации действующей лицензии.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2.1.3. Исключен. - </w:t>
      </w:r>
      <w:hyperlink r:id="rId8">
        <w:r w:rsidRPr="00414310">
          <w:rPr>
            <w:rFonts w:ascii="Times New Roman" w:hAnsi="Times New Roman" w:cs="Times New Roman"/>
            <w:color w:val="000000" w:themeColor="text1"/>
          </w:rPr>
          <w:t>Постановление</w:t>
        </w:r>
      </w:hyperlink>
      <w:r w:rsidRPr="00414310">
        <w:rPr>
          <w:rFonts w:ascii="Times New Roman" w:hAnsi="Times New Roman" w:cs="Times New Roman"/>
          <w:color w:val="000000" w:themeColor="text1"/>
        </w:rPr>
        <w:t xml:space="preserve"> Правительства Кировской области от 07.09.2023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467-П.</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3" w:name="P59"/>
      <w:bookmarkEnd w:id="3"/>
      <w:r w:rsidRPr="00414310">
        <w:rPr>
          <w:rFonts w:ascii="Times New Roman" w:hAnsi="Times New Roman" w:cs="Times New Roman"/>
          <w:color w:val="000000" w:themeColor="text1"/>
        </w:rPr>
        <w:t xml:space="preserve">2.2. Частные дошкольные образовательные организации на 1-е число месяца подачи в министерство документов, указанных в </w:t>
      </w:r>
      <w:hyperlink w:anchor="P72">
        <w:r w:rsidRPr="00414310">
          <w:rPr>
            <w:rFonts w:ascii="Times New Roman" w:hAnsi="Times New Roman" w:cs="Times New Roman"/>
            <w:color w:val="000000" w:themeColor="text1"/>
          </w:rPr>
          <w:t>подпунктах 2.3.1</w:t>
        </w:r>
      </w:hyperlink>
      <w:r w:rsidRPr="00414310">
        <w:rPr>
          <w:rFonts w:ascii="Times New Roman" w:hAnsi="Times New Roman" w:cs="Times New Roman"/>
          <w:color w:val="000000" w:themeColor="text1"/>
        </w:rPr>
        <w:t xml:space="preserve"> - </w:t>
      </w:r>
      <w:hyperlink w:anchor="P90">
        <w:r w:rsidRPr="00414310">
          <w:rPr>
            <w:rFonts w:ascii="Times New Roman" w:hAnsi="Times New Roman" w:cs="Times New Roman"/>
            <w:color w:val="000000" w:themeColor="text1"/>
          </w:rPr>
          <w:t>2.3.10</w:t>
        </w:r>
      </w:hyperlink>
      <w:r w:rsidRPr="00414310">
        <w:rPr>
          <w:rFonts w:ascii="Times New Roman" w:hAnsi="Times New Roman" w:cs="Times New Roman"/>
          <w:color w:val="000000" w:themeColor="text1"/>
        </w:rPr>
        <w:t xml:space="preserve"> настоящего Порядка, должны соответствовать следующим требованиям: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2.2.1. </w:t>
      </w:r>
      <w:proofErr w:type="gramStart"/>
      <w:r w:rsidRPr="00414310">
        <w:rPr>
          <w:rFonts w:ascii="Times New Roman" w:hAnsi="Times New Roman" w:cs="Times New Roman"/>
          <w:color w:val="000000" w:themeColor="text1"/>
        </w:rPr>
        <w:t>У частной дошкольной образовательной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но не ранее 1-го числа месяца</w:t>
      </w:r>
      <w:proofErr w:type="gramEnd"/>
      <w:r w:rsidRPr="00414310">
        <w:rPr>
          <w:rFonts w:ascii="Times New Roman" w:hAnsi="Times New Roman" w:cs="Times New Roman"/>
          <w:color w:val="000000" w:themeColor="text1"/>
        </w:rPr>
        <w:t>, предшествующего месяцу обращения за субсидией.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2.2.2. У частной дошкольной образовательной организации отсутствует просроченная задолженность по возврату в областной бюджет субсидий, бюджетных инвестиций, в том числе предоставленных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2.2.3. В </w:t>
      </w:r>
      <w:proofErr w:type="gramStart"/>
      <w:r w:rsidRPr="00414310">
        <w:rPr>
          <w:rFonts w:ascii="Times New Roman" w:hAnsi="Times New Roman" w:cs="Times New Roman"/>
          <w:color w:val="000000" w:themeColor="text1"/>
        </w:rPr>
        <w:t>отношении</w:t>
      </w:r>
      <w:proofErr w:type="gramEnd"/>
      <w:r w:rsidRPr="00414310">
        <w:rPr>
          <w:rFonts w:ascii="Times New Roman" w:hAnsi="Times New Roman" w:cs="Times New Roman"/>
          <w:color w:val="000000" w:themeColor="text1"/>
        </w:rPr>
        <w:t xml:space="preserve"> частной дошкольной образовательной организации отсутствуют процедуры реорганизации (за исключением реорганизации в форме присоединения к юридическому лицу, являющемуся получателем субсидии), ликвидации, банкротства. Деятельность частной дошкольной образовательной организации не должна быть приостановлена в порядке, предусмотренном законодательством Российской Федерации.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2.2.4. </w:t>
      </w:r>
      <w:proofErr w:type="gramStart"/>
      <w:r w:rsidRPr="00414310">
        <w:rPr>
          <w:rFonts w:ascii="Times New Roman" w:hAnsi="Times New Roman" w:cs="Times New Roman"/>
          <w:color w:val="000000" w:themeColor="text1"/>
        </w:rPr>
        <w:t>Частная дошкольная образовательная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414310">
        <w:rPr>
          <w:rFonts w:ascii="Times New Roman" w:hAnsi="Times New Roman" w:cs="Times New Roman"/>
          <w:color w:val="000000" w:themeColor="text1"/>
        </w:rPr>
        <w:t>офшорного</w:t>
      </w:r>
      <w:proofErr w:type="spellEnd"/>
      <w:r w:rsidRPr="00414310">
        <w:rPr>
          <w:rFonts w:ascii="Times New Roman" w:hAnsi="Times New Roman" w:cs="Times New Roman"/>
          <w:color w:val="000000" w:themeColor="text1"/>
        </w:rPr>
        <w:t xml:space="preserve">) владения активами в Российской Федерации (далее - </w:t>
      </w:r>
      <w:proofErr w:type="spellStart"/>
      <w:r w:rsidRPr="00414310">
        <w:rPr>
          <w:rFonts w:ascii="Times New Roman" w:hAnsi="Times New Roman" w:cs="Times New Roman"/>
          <w:color w:val="000000" w:themeColor="text1"/>
        </w:rPr>
        <w:t>офшорные</w:t>
      </w:r>
      <w:proofErr w:type="spellEnd"/>
      <w:r w:rsidRPr="00414310">
        <w:rPr>
          <w:rFonts w:ascii="Times New Roman" w:hAnsi="Times New Roman" w:cs="Times New Roman"/>
          <w:color w:val="000000" w:themeColor="text1"/>
        </w:rPr>
        <w:t xml:space="preserve">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414310">
        <w:rPr>
          <w:rFonts w:ascii="Times New Roman" w:hAnsi="Times New Roman" w:cs="Times New Roman"/>
          <w:color w:val="000000" w:themeColor="text1"/>
        </w:rPr>
        <w:t xml:space="preserve">) участия </w:t>
      </w:r>
      <w:proofErr w:type="spellStart"/>
      <w:r w:rsidRPr="00414310">
        <w:rPr>
          <w:rFonts w:ascii="Times New Roman" w:hAnsi="Times New Roman" w:cs="Times New Roman"/>
          <w:color w:val="000000" w:themeColor="text1"/>
        </w:rPr>
        <w:t>офшорных</w:t>
      </w:r>
      <w:proofErr w:type="spellEnd"/>
      <w:r w:rsidRPr="00414310">
        <w:rPr>
          <w:rFonts w:ascii="Times New Roman" w:hAnsi="Times New Roman" w:cs="Times New Roman"/>
          <w:color w:val="000000" w:themeColor="text1"/>
        </w:rPr>
        <w:t xml:space="preserve"> компаний в совокупности превышает 25% (если иное не предусмотрено законодательством Российской Федерации), по состоянию на 1-е число месяца обращения за субсидией.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2.2.5. Частная дошкольная образовательная организация не должна получать средства из областного бюджета на </w:t>
      </w:r>
      <w:proofErr w:type="gramStart"/>
      <w:r w:rsidRPr="00414310">
        <w:rPr>
          <w:rFonts w:ascii="Times New Roman" w:hAnsi="Times New Roman" w:cs="Times New Roman"/>
          <w:color w:val="000000" w:themeColor="text1"/>
        </w:rPr>
        <w:t>основании</w:t>
      </w:r>
      <w:proofErr w:type="gramEnd"/>
      <w:r w:rsidRPr="00414310">
        <w:rPr>
          <w:rFonts w:ascii="Times New Roman" w:hAnsi="Times New Roman" w:cs="Times New Roman"/>
          <w:color w:val="000000" w:themeColor="text1"/>
        </w:rPr>
        <w:t xml:space="preserve"> иных нормативных правовых актов Правительства Кировской </w:t>
      </w:r>
      <w:r w:rsidRPr="00414310">
        <w:rPr>
          <w:rFonts w:ascii="Times New Roman" w:hAnsi="Times New Roman" w:cs="Times New Roman"/>
          <w:color w:val="000000" w:themeColor="text1"/>
        </w:rPr>
        <w:lastRenderedPageBreak/>
        <w:t xml:space="preserve">области на цель, предусмотренную </w:t>
      </w:r>
      <w:hyperlink w:anchor="P48">
        <w:r w:rsidRPr="00414310">
          <w:rPr>
            <w:rFonts w:ascii="Times New Roman" w:hAnsi="Times New Roman" w:cs="Times New Roman"/>
            <w:color w:val="000000" w:themeColor="text1"/>
          </w:rPr>
          <w:t>пунктом 1.2</w:t>
        </w:r>
      </w:hyperlink>
      <w:r w:rsidRPr="00414310">
        <w:rPr>
          <w:rFonts w:ascii="Times New Roman" w:hAnsi="Times New Roman" w:cs="Times New Roman"/>
          <w:color w:val="000000" w:themeColor="text1"/>
        </w:rPr>
        <w:t xml:space="preserve"> настоящего Порядка.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2.2.6. Частная дошкольная образовательная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4" w:name="P71"/>
      <w:bookmarkEnd w:id="4"/>
      <w:r w:rsidRPr="00414310">
        <w:rPr>
          <w:rFonts w:ascii="Times New Roman" w:hAnsi="Times New Roman" w:cs="Times New Roman"/>
          <w:color w:val="000000" w:themeColor="text1"/>
        </w:rPr>
        <w:t xml:space="preserve">2.3. Для получения субсидии на очередной финансовый год частная дошкольная образовательная организация, являющаяся получателем субсидии в текущем финансовом году, в срок с 28 ноября по 5 декабря текущего финансового года представляет в министерство </w:t>
      </w:r>
      <w:hyperlink w:anchor="P198">
        <w:r w:rsidRPr="00414310">
          <w:rPr>
            <w:rFonts w:ascii="Times New Roman" w:hAnsi="Times New Roman" w:cs="Times New Roman"/>
            <w:color w:val="000000" w:themeColor="text1"/>
          </w:rPr>
          <w:t>заявление</w:t>
        </w:r>
      </w:hyperlink>
      <w:r w:rsidRPr="00414310">
        <w:rPr>
          <w:rFonts w:ascii="Times New Roman" w:hAnsi="Times New Roman" w:cs="Times New Roman"/>
          <w:color w:val="000000" w:themeColor="text1"/>
        </w:rPr>
        <w:t xml:space="preserve"> о предоставлении субсидии из областного бюджета частным дошкольным образовательным организациям (далее - заявление) согласно приложению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1. К заявлению прилагаются:</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5" w:name="P72"/>
      <w:bookmarkEnd w:id="5"/>
      <w:r w:rsidRPr="00414310">
        <w:rPr>
          <w:rFonts w:ascii="Times New Roman" w:hAnsi="Times New Roman" w:cs="Times New Roman"/>
          <w:color w:val="000000" w:themeColor="text1"/>
        </w:rPr>
        <w:t>2.3.1. Копия свидетельства о государственной регистрации некоммерческой организации.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2.3.2. Копия учредительных документов, в том числе с внесенными в них изменениями и дополнениями.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2.3.3. Выписка из единого государственного реестра юридических лиц, выданная не ранее чем за один месяц до даты подачи заявления.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2.3.4. Копия лицензии.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2.3.5. Копия документов, подтверждающих назначение на должность руководителя и главного бухгалтера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 частной дошкольной образовательной организации.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2.3.6. Доверенность или иной документ, удостоверяющий полномочия представителя частной дошкольной образовательной организации, не являющегося ее руководителем (далее - уполномоченный представитель) (при наличии).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2.3.7. </w:t>
      </w:r>
      <w:hyperlink w:anchor="P286">
        <w:proofErr w:type="gramStart"/>
        <w:r w:rsidRPr="00414310">
          <w:rPr>
            <w:rFonts w:ascii="Times New Roman" w:hAnsi="Times New Roman" w:cs="Times New Roman"/>
            <w:color w:val="000000" w:themeColor="text1"/>
          </w:rPr>
          <w:t>Реестр</w:t>
        </w:r>
      </w:hyperlink>
      <w:r w:rsidRPr="00414310">
        <w:rPr>
          <w:rFonts w:ascii="Times New Roman" w:hAnsi="Times New Roman" w:cs="Times New Roman"/>
          <w:color w:val="000000" w:themeColor="text1"/>
        </w:rPr>
        <w:t xml:space="preserve"> договоров об осуществлении образовательной деятельности по образовательным программам дошкольного образования, заключенных частной дошкольной образовательной организацией с родителями (законными представителями) воспитанников (далее - реестр договоров), согласно приложению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2 по состоянию на 1-е число месяца, в котором частная дошкольная образовательная организация представляет заявление, с приложением копий приказов о приеме (зачислении), отчислении, восстановлении воспитанников.</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2.3.8. </w:t>
      </w:r>
      <w:hyperlink w:anchor="P334">
        <w:r w:rsidRPr="00414310">
          <w:rPr>
            <w:rFonts w:ascii="Times New Roman" w:hAnsi="Times New Roman" w:cs="Times New Roman"/>
            <w:color w:val="000000" w:themeColor="text1"/>
          </w:rPr>
          <w:t>Сведения</w:t>
        </w:r>
      </w:hyperlink>
      <w:r w:rsidRPr="00414310">
        <w:rPr>
          <w:rFonts w:ascii="Times New Roman" w:hAnsi="Times New Roman" w:cs="Times New Roman"/>
          <w:color w:val="000000" w:themeColor="text1"/>
        </w:rPr>
        <w:t xml:space="preserve"> о прогнозируемой среднегодовой численности воспитанников согласно приложению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3.</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6" w:name="P81"/>
      <w:bookmarkEnd w:id="6"/>
      <w:r w:rsidRPr="00414310">
        <w:rPr>
          <w:rFonts w:ascii="Times New Roman" w:hAnsi="Times New Roman" w:cs="Times New Roman"/>
          <w:color w:val="000000" w:themeColor="text1"/>
        </w:rPr>
        <w:t>2.3.9. Справка, подписанная руководителем (уполномоченным представителем) частной дошкольной образовательной организации, подтверждающая: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2.3.9.1. Отсутствие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обращения за субсидией.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2.3.9.2. Отсутствие в отношении частной дошкольной образовательной организации процедур реорганизации (за исключением реорганизации в форме присоединения к юридическому лицу, являющемуся получателем субсидии), ликвидации, банкротства, приостановления деятельности в порядке, предусмотренном законодательством Российской Федерации, по состоянию на 1-е число месяца обращения за субсидией.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2.3.9.3. </w:t>
      </w:r>
      <w:proofErr w:type="gramStart"/>
      <w:r w:rsidRPr="00414310">
        <w:rPr>
          <w:rFonts w:ascii="Times New Roman" w:hAnsi="Times New Roman" w:cs="Times New Roman"/>
          <w:color w:val="000000" w:themeColor="text1"/>
        </w:rPr>
        <w:t xml:space="preserve">Отсутствие фактов признания частной дошкольной образовательной организации иностранным юридическим лицом, в том числе </w:t>
      </w:r>
      <w:proofErr w:type="spellStart"/>
      <w:r w:rsidRPr="00414310">
        <w:rPr>
          <w:rFonts w:ascii="Times New Roman" w:hAnsi="Times New Roman" w:cs="Times New Roman"/>
          <w:color w:val="000000" w:themeColor="text1"/>
        </w:rPr>
        <w:t>офшорной</w:t>
      </w:r>
      <w:proofErr w:type="spellEnd"/>
      <w:r w:rsidRPr="00414310">
        <w:rPr>
          <w:rFonts w:ascii="Times New Roman" w:hAnsi="Times New Roman" w:cs="Times New Roman"/>
          <w:color w:val="000000" w:themeColor="text1"/>
        </w:rPr>
        <w:t xml:space="preserve"> компанией,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414310">
        <w:rPr>
          <w:rFonts w:ascii="Times New Roman" w:hAnsi="Times New Roman" w:cs="Times New Roman"/>
          <w:color w:val="000000" w:themeColor="text1"/>
        </w:rPr>
        <w:t>офшорных</w:t>
      </w:r>
      <w:proofErr w:type="spellEnd"/>
      <w:r w:rsidRPr="00414310">
        <w:rPr>
          <w:rFonts w:ascii="Times New Roman" w:hAnsi="Times New Roman" w:cs="Times New Roman"/>
          <w:color w:val="000000" w:themeColor="text1"/>
        </w:rPr>
        <w:t xml:space="preserve"> компаний в совокупности превышает 25% (если иное не предусмотрено законодательством Российской Федерации), по состоянию на 1-е число месяца обращения за субсидией.</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2.3.9.4. Отсутствие фактов получения частной дошкольной образовательной организацией средств из областного бюджета на </w:t>
      </w:r>
      <w:proofErr w:type="gramStart"/>
      <w:r w:rsidRPr="00414310">
        <w:rPr>
          <w:rFonts w:ascii="Times New Roman" w:hAnsi="Times New Roman" w:cs="Times New Roman"/>
          <w:color w:val="000000" w:themeColor="text1"/>
        </w:rPr>
        <w:t>основании</w:t>
      </w:r>
      <w:proofErr w:type="gramEnd"/>
      <w:r w:rsidRPr="00414310">
        <w:rPr>
          <w:rFonts w:ascii="Times New Roman" w:hAnsi="Times New Roman" w:cs="Times New Roman"/>
          <w:color w:val="000000" w:themeColor="text1"/>
        </w:rPr>
        <w:t xml:space="preserve"> иных нормативных правовых актов Правительства Кировской области на цель, предусмотренную </w:t>
      </w:r>
      <w:hyperlink w:anchor="P48">
        <w:r w:rsidRPr="00414310">
          <w:rPr>
            <w:rFonts w:ascii="Times New Roman" w:hAnsi="Times New Roman" w:cs="Times New Roman"/>
            <w:color w:val="000000" w:themeColor="text1"/>
          </w:rPr>
          <w:t>пунктом 1.2</w:t>
        </w:r>
      </w:hyperlink>
      <w:r w:rsidRPr="00414310">
        <w:rPr>
          <w:rFonts w:ascii="Times New Roman" w:hAnsi="Times New Roman" w:cs="Times New Roman"/>
          <w:color w:val="000000" w:themeColor="text1"/>
        </w:rPr>
        <w:t xml:space="preserve"> настоящего Порядка, по состоянию на 1-е число месяца обращения за субсидией.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2.3.9.5. </w:t>
      </w:r>
      <w:proofErr w:type="gramStart"/>
      <w:r w:rsidRPr="00414310">
        <w:rPr>
          <w:rFonts w:ascii="Times New Roman" w:hAnsi="Times New Roman" w:cs="Times New Roman"/>
          <w:color w:val="000000" w:themeColor="text1"/>
        </w:rPr>
        <w:t>Отсутствие частной дошкольной образовательной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1-е число месяца обращения за субсидией.</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2.3.9.6. Отсутствие неисполненной обязанности по уплате налогов, сборов, страховых </w:t>
      </w:r>
      <w:r w:rsidRPr="00414310">
        <w:rPr>
          <w:rFonts w:ascii="Times New Roman" w:hAnsi="Times New Roman" w:cs="Times New Roman"/>
          <w:color w:val="000000" w:themeColor="text1"/>
        </w:rPr>
        <w:lastRenderedPageBreak/>
        <w:t>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налогового органа, но не ранее 1-го числа месяца, предшествующего месяцу обращения за субсидией (с приложением справки налогового органа).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2.3.9.7. Согласие на публикацию (размещение) в информационно-телекоммуникационной сети "Интернет" информации о подаваемом в адрес министерства заявлении и иной информации, связанной с рассмотрением заявления.</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7" w:name="P90"/>
      <w:bookmarkEnd w:id="7"/>
      <w:r w:rsidRPr="00414310">
        <w:rPr>
          <w:rFonts w:ascii="Times New Roman" w:hAnsi="Times New Roman" w:cs="Times New Roman"/>
          <w:color w:val="000000" w:themeColor="text1"/>
        </w:rPr>
        <w:t xml:space="preserve">2.3.10. </w:t>
      </w:r>
      <w:proofErr w:type="gramStart"/>
      <w:r w:rsidRPr="00414310">
        <w:rPr>
          <w:rFonts w:ascii="Times New Roman" w:hAnsi="Times New Roman" w:cs="Times New Roman"/>
          <w:color w:val="000000" w:themeColor="text1"/>
        </w:rPr>
        <w:t>Справка, подписанная руководителем (уполномоченным представителем) частной дошкольной образовательной организации, подтверждающая заполнение сведений о воспитанниках частной дошкольной образовательной организации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 (со дня ввода в опытную эксплуатацию), с указанием показателей численности таких воспитанников по состоянию на 1-е число месяца, в котором частная дошкольная образовательная организация представляет заявление.</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proofErr w:type="gramStart"/>
      <w:r w:rsidRPr="00414310">
        <w:rPr>
          <w:rFonts w:ascii="Times New Roman" w:hAnsi="Times New Roman" w:cs="Times New Roman"/>
          <w:color w:val="000000" w:themeColor="text1"/>
        </w:rPr>
        <w:t>При наличии технических проблем, препятствующих заполнению сведений о воспитанниках частной дошкольной организации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 министерством может быть принято решение об использовании сведений о воспитанниках частной дошкольной образовательной организации на основании реестра договоров с приложением копий приказов о приеме (зачислении), отчислении, восстановлении воспитанников частной дошкольной организации.</w:t>
      </w:r>
      <w:proofErr w:type="gramEnd"/>
      <w:r w:rsidRPr="00414310">
        <w:rPr>
          <w:rFonts w:ascii="Times New Roman" w:hAnsi="Times New Roman" w:cs="Times New Roman"/>
          <w:color w:val="000000" w:themeColor="text1"/>
        </w:rPr>
        <w:t xml:space="preserve"> Соответствующее решение должно быть принято правовым актом министерства.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При устранении выявленных ранее технических проблем возобновление работы в подсистеме "Доступность </w:t>
      </w:r>
      <w:proofErr w:type="gramStart"/>
      <w:r w:rsidRPr="00414310">
        <w:rPr>
          <w:rFonts w:ascii="Times New Roman" w:hAnsi="Times New Roman" w:cs="Times New Roman"/>
          <w:color w:val="000000" w:themeColor="text1"/>
        </w:rPr>
        <w:t>дошкольного</w:t>
      </w:r>
      <w:proofErr w:type="gramEnd"/>
      <w:r w:rsidRPr="00414310">
        <w:rPr>
          <w:rFonts w:ascii="Times New Roman" w:hAnsi="Times New Roman" w:cs="Times New Roman"/>
          <w:color w:val="000000" w:themeColor="text1"/>
        </w:rPr>
        <w:t xml:space="preserve"> образования" региональной информационной системы "Единая региональная информационная система образования Кировской области" может быть осуществлено в штатном режиме.</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8" w:name="P94"/>
      <w:bookmarkEnd w:id="8"/>
      <w:r w:rsidRPr="00414310">
        <w:rPr>
          <w:rFonts w:ascii="Times New Roman" w:hAnsi="Times New Roman" w:cs="Times New Roman"/>
          <w:color w:val="000000" w:themeColor="text1"/>
        </w:rPr>
        <w:t xml:space="preserve">2.4. </w:t>
      </w:r>
      <w:proofErr w:type="gramStart"/>
      <w:r w:rsidRPr="00414310">
        <w:rPr>
          <w:rFonts w:ascii="Times New Roman" w:hAnsi="Times New Roman" w:cs="Times New Roman"/>
          <w:color w:val="000000" w:themeColor="text1"/>
        </w:rPr>
        <w:t xml:space="preserve">Копии документов, указанных в </w:t>
      </w:r>
      <w:hyperlink w:anchor="P72">
        <w:r w:rsidRPr="00414310">
          <w:rPr>
            <w:rFonts w:ascii="Times New Roman" w:hAnsi="Times New Roman" w:cs="Times New Roman"/>
            <w:color w:val="000000" w:themeColor="text1"/>
          </w:rPr>
          <w:t>подпунктах 2.3.1</w:t>
        </w:r>
      </w:hyperlink>
      <w:r w:rsidRPr="00414310">
        <w:rPr>
          <w:rFonts w:ascii="Times New Roman" w:hAnsi="Times New Roman" w:cs="Times New Roman"/>
          <w:color w:val="000000" w:themeColor="text1"/>
        </w:rPr>
        <w:t xml:space="preserve"> - </w:t>
      </w:r>
      <w:hyperlink w:anchor="P90">
        <w:r w:rsidRPr="00414310">
          <w:rPr>
            <w:rFonts w:ascii="Times New Roman" w:hAnsi="Times New Roman" w:cs="Times New Roman"/>
            <w:color w:val="000000" w:themeColor="text1"/>
          </w:rPr>
          <w:t>2.3.10</w:t>
        </w:r>
      </w:hyperlink>
      <w:r w:rsidRPr="00414310">
        <w:rPr>
          <w:rFonts w:ascii="Times New Roman" w:hAnsi="Times New Roman" w:cs="Times New Roman"/>
          <w:color w:val="000000" w:themeColor="text1"/>
        </w:rPr>
        <w:t xml:space="preserve"> настоящего Порядка, состоящие из двух и более листов, должны быть пронумерованы, прошнурованы и заверены руководителем (уполномоченным представителем) частной дошкольной образовательной организации с указанием фамилии, инициалов, должности руководителя (уполномоченного представителя) и даты заверения.</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Ответственность за достоверность сведений и подлинность представленных документов несет частная дошкольная образовательная организация.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Все расходы, связанные с подготовкой и представлением в министерство документов, несет частная дошкольная образовательная организация. Документы представляются в министерство на бумажном </w:t>
      </w:r>
      <w:proofErr w:type="gramStart"/>
      <w:r w:rsidRPr="00414310">
        <w:rPr>
          <w:rFonts w:ascii="Times New Roman" w:hAnsi="Times New Roman" w:cs="Times New Roman"/>
          <w:color w:val="000000" w:themeColor="text1"/>
        </w:rPr>
        <w:t>носителе</w:t>
      </w:r>
      <w:proofErr w:type="gramEnd"/>
      <w:r w:rsidRPr="00414310">
        <w:rPr>
          <w:rFonts w:ascii="Times New Roman" w:hAnsi="Times New Roman" w:cs="Times New Roman"/>
          <w:color w:val="000000" w:themeColor="text1"/>
        </w:rPr>
        <w:t xml:space="preserve"> посредством почтовой, курьерской связи или нарочным способом.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Регистрация заявления с приложением документов, указанных в </w:t>
      </w:r>
      <w:hyperlink w:anchor="P72">
        <w:r w:rsidRPr="00414310">
          <w:rPr>
            <w:rFonts w:ascii="Times New Roman" w:hAnsi="Times New Roman" w:cs="Times New Roman"/>
            <w:color w:val="000000" w:themeColor="text1"/>
          </w:rPr>
          <w:t>подпунктах 2.3.1</w:t>
        </w:r>
      </w:hyperlink>
      <w:r w:rsidRPr="00414310">
        <w:rPr>
          <w:rFonts w:ascii="Times New Roman" w:hAnsi="Times New Roman" w:cs="Times New Roman"/>
          <w:color w:val="000000" w:themeColor="text1"/>
        </w:rPr>
        <w:t xml:space="preserve"> - </w:t>
      </w:r>
      <w:hyperlink w:anchor="P90">
        <w:r w:rsidRPr="00414310">
          <w:rPr>
            <w:rFonts w:ascii="Times New Roman" w:hAnsi="Times New Roman" w:cs="Times New Roman"/>
            <w:color w:val="000000" w:themeColor="text1"/>
          </w:rPr>
          <w:t>2.3.10</w:t>
        </w:r>
      </w:hyperlink>
      <w:r w:rsidRPr="00414310">
        <w:rPr>
          <w:rFonts w:ascii="Times New Roman" w:hAnsi="Times New Roman" w:cs="Times New Roman"/>
          <w:color w:val="000000" w:themeColor="text1"/>
        </w:rPr>
        <w:t xml:space="preserve"> настоящего Порядка, осуществляется в соответствии с процедурой регистрации входящей корреспонденции в адрес министерства.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Пакет документов, указанных </w:t>
      </w:r>
      <w:hyperlink w:anchor="P71">
        <w:proofErr w:type="gramStart"/>
        <w:r w:rsidRPr="00414310">
          <w:rPr>
            <w:rFonts w:ascii="Times New Roman" w:hAnsi="Times New Roman" w:cs="Times New Roman"/>
            <w:color w:val="000000" w:themeColor="text1"/>
          </w:rPr>
          <w:t>пункте</w:t>
        </w:r>
        <w:proofErr w:type="gramEnd"/>
        <w:r w:rsidRPr="00414310">
          <w:rPr>
            <w:rFonts w:ascii="Times New Roman" w:hAnsi="Times New Roman" w:cs="Times New Roman"/>
            <w:color w:val="000000" w:themeColor="text1"/>
          </w:rPr>
          <w:t xml:space="preserve"> 2.3</w:t>
        </w:r>
      </w:hyperlink>
      <w:r w:rsidRPr="00414310">
        <w:rPr>
          <w:rFonts w:ascii="Times New Roman" w:hAnsi="Times New Roman" w:cs="Times New Roman"/>
          <w:color w:val="000000" w:themeColor="text1"/>
        </w:rPr>
        <w:t xml:space="preserve"> настоящего Порядка, частным дошкольным образовательным организациям не возвращается.</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9" w:name="P99"/>
      <w:bookmarkEnd w:id="9"/>
      <w:r w:rsidRPr="00414310">
        <w:rPr>
          <w:rFonts w:ascii="Times New Roman" w:hAnsi="Times New Roman" w:cs="Times New Roman"/>
          <w:color w:val="000000" w:themeColor="text1"/>
        </w:rPr>
        <w:t xml:space="preserve">2.5. Частные дошкольные образовательные организации в случае обращения впервые за предоставлением субсидии в текущем финансовом году представляют в министерство документы, указанные в </w:t>
      </w:r>
      <w:hyperlink w:anchor="P72">
        <w:r w:rsidRPr="00414310">
          <w:rPr>
            <w:rFonts w:ascii="Times New Roman" w:hAnsi="Times New Roman" w:cs="Times New Roman"/>
            <w:color w:val="000000" w:themeColor="text1"/>
          </w:rPr>
          <w:t>подпунктах 2.3.1</w:t>
        </w:r>
      </w:hyperlink>
      <w:r w:rsidRPr="00414310">
        <w:rPr>
          <w:rFonts w:ascii="Times New Roman" w:hAnsi="Times New Roman" w:cs="Times New Roman"/>
          <w:color w:val="000000" w:themeColor="text1"/>
        </w:rPr>
        <w:t xml:space="preserve"> - </w:t>
      </w:r>
      <w:hyperlink w:anchor="P81">
        <w:r w:rsidRPr="00414310">
          <w:rPr>
            <w:rFonts w:ascii="Times New Roman" w:hAnsi="Times New Roman" w:cs="Times New Roman"/>
            <w:color w:val="000000" w:themeColor="text1"/>
          </w:rPr>
          <w:t>2.3.9</w:t>
        </w:r>
      </w:hyperlink>
      <w:r w:rsidRPr="00414310">
        <w:rPr>
          <w:rFonts w:ascii="Times New Roman" w:hAnsi="Times New Roman" w:cs="Times New Roman"/>
          <w:color w:val="000000" w:themeColor="text1"/>
        </w:rPr>
        <w:t xml:space="preserve"> настоящего Порядка, не позднее 1 ноября текущего финансового года.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Для частных дошкольных образовательных организаций, представивших документы в соответствии с </w:t>
      </w:r>
      <w:hyperlink w:anchor="P99">
        <w:r w:rsidRPr="00414310">
          <w:rPr>
            <w:rFonts w:ascii="Times New Roman" w:hAnsi="Times New Roman" w:cs="Times New Roman"/>
            <w:color w:val="000000" w:themeColor="text1"/>
          </w:rPr>
          <w:t>абзацем первым пункта 2.5</w:t>
        </w:r>
      </w:hyperlink>
      <w:r w:rsidRPr="00414310">
        <w:rPr>
          <w:rFonts w:ascii="Times New Roman" w:hAnsi="Times New Roman" w:cs="Times New Roman"/>
          <w:color w:val="000000" w:themeColor="text1"/>
        </w:rPr>
        <w:t xml:space="preserve"> настоящего Порядка, субсидия предоставляется с 1-го числа месяца, следующего за месяцем принятия решения о предоставлении субсидии.</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0" w:name="P101"/>
      <w:bookmarkEnd w:id="10"/>
      <w:r w:rsidRPr="00414310">
        <w:rPr>
          <w:rFonts w:ascii="Times New Roman" w:hAnsi="Times New Roman" w:cs="Times New Roman"/>
          <w:color w:val="000000" w:themeColor="text1"/>
        </w:rPr>
        <w:t xml:space="preserve">2.6. Министерство проверяет документы, указанные в </w:t>
      </w:r>
      <w:hyperlink w:anchor="P72">
        <w:r w:rsidRPr="00414310">
          <w:rPr>
            <w:rFonts w:ascii="Times New Roman" w:hAnsi="Times New Roman" w:cs="Times New Roman"/>
            <w:color w:val="000000" w:themeColor="text1"/>
          </w:rPr>
          <w:t>подпунктах 2.3.1</w:t>
        </w:r>
      </w:hyperlink>
      <w:r w:rsidRPr="00414310">
        <w:rPr>
          <w:rFonts w:ascii="Times New Roman" w:hAnsi="Times New Roman" w:cs="Times New Roman"/>
          <w:color w:val="000000" w:themeColor="text1"/>
        </w:rPr>
        <w:t xml:space="preserve"> - </w:t>
      </w:r>
      <w:hyperlink w:anchor="P90">
        <w:r w:rsidRPr="00414310">
          <w:rPr>
            <w:rFonts w:ascii="Times New Roman" w:hAnsi="Times New Roman" w:cs="Times New Roman"/>
            <w:color w:val="000000" w:themeColor="text1"/>
          </w:rPr>
          <w:t>2.3.10</w:t>
        </w:r>
      </w:hyperlink>
      <w:r w:rsidRPr="00414310">
        <w:rPr>
          <w:rFonts w:ascii="Times New Roman" w:hAnsi="Times New Roman" w:cs="Times New Roman"/>
          <w:color w:val="000000" w:themeColor="text1"/>
        </w:rPr>
        <w:t xml:space="preserve"> настоящего Порядка, на предмет их комплектности, соответствия </w:t>
      </w:r>
      <w:hyperlink w:anchor="P94">
        <w:r w:rsidRPr="00414310">
          <w:rPr>
            <w:rFonts w:ascii="Times New Roman" w:hAnsi="Times New Roman" w:cs="Times New Roman"/>
            <w:color w:val="000000" w:themeColor="text1"/>
          </w:rPr>
          <w:t>абзацу первому пункта 2.4</w:t>
        </w:r>
      </w:hyperlink>
      <w:r w:rsidRPr="00414310">
        <w:rPr>
          <w:rFonts w:ascii="Times New Roman" w:hAnsi="Times New Roman" w:cs="Times New Roman"/>
          <w:color w:val="000000" w:themeColor="text1"/>
        </w:rPr>
        <w:t xml:space="preserve"> настоящего Порядка, соблюдения условий и требований предоставления субсидии в срок, не превышающий 10 рабочих дней после регистрации заявления.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2.7. Для принятия решения о предоставлении субсидии либо об отказе в ее предоставлении министерством создается комиссия по рассмотрению поступивших документов для предоставления субсидии (далее - комиссия). Порядок формирования, численный и персональный состав комиссии, а также порядок ее работы утверждается правовым актом министерства.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 xml:space="preserve">2.8. Комиссия по результатам проверки документов в соответствии с </w:t>
      </w:r>
      <w:hyperlink w:anchor="P101">
        <w:r w:rsidRPr="00414310">
          <w:rPr>
            <w:rFonts w:ascii="Times New Roman" w:hAnsi="Times New Roman" w:cs="Times New Roman"/>
            <w:color w:val="000000" w:themeColor="text1"/>
          </w:rPr>
          <w:t>пунктом 2.6</w:t>
        </w:r>
      </w:hyperlink>
      <w:r w:rsidRPr="00414310">
        <w:rPr>
          <w:rFonts w:ascii="Times New Roman" w:hAnsi="Times New Roman" w:cs="Times New Roman"/>
          <w:color w:val="000000" w:themeColor="text1"/>
        </w:rPr>
        <w:t xml:space="preserve"> настоящего Порядка в срок, не превышающий 10 рабочих дней со дня их регистрации, принимает решение о предоставлении субсидии либо об отказе в ее предоставлении, которое оформляется протоколом.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На основании протокола издается правовой акт министерства, в котором указывается размер субсидии по каждой частной дошкольной образовательной организации.</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1" w:name="P105"/>
      <w:bookmarkEnd w:id="11"/>
      <w:r w:rsidRPr="00414310">
        <w:rPr>
          <w:rFonts w:ascii="Times New Roman" w:hAnsi="Times New Roman" w:cs="Times New Roman"/>
          <w:color w:val="000000" w:themeColor="text1"/>
        </w:rPr>
        <w:t>2.9. Основаниями для принятия решения об отказе в предоставлении субсидии являются:</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2" w:name="P106"/>
      <w:bookmarkEnd w:id="12"/>
      <w:r w:rsidRPr="00414310">
        <w:rPr>
          <w:rFonts w:ascii="Times New Roman" w:hAnsi="Times New Roman" w:cs="Times New Roman"/>
          <w:color w:val="000000" w:themeColor="text1"/>
        </w:rPr>
        <w:t xml:space="preserve">2.9.1. Несоответствие частной дошкольной образовательной организации условиям и требованиям, указанным в </w:t>
      </w:r>
      <w:hyperlink w:anchor="P55">
        <w:r w:rsidRPr="00414310">
          <w:rPr>
            <w:rFonts w:ascii="Times New Roman" w:hAnsi="Times New Roman" w:cs="Times New Roman"/>
            <w:color w:val="000000" w:themeColor="text1"/>
          </w:rPr>
          <w:t>пунктах 2.1</w:t>
        </w:r>
      </w:hyperlink>
      <w:r w:rsidRPr="00414310">
        <w:rPr>
          <w:rFonts w:ascii="Times New Roman" w:hAnsi="Times New Roman" w:cs="Times New Roman"/>
          <w:color w:val="000000" w:themeColor="text1"/>
        </w:rPr>
        <w:t xml:space="preserve"> и </w:t>
      </w:r>
      <w:hyperlink w:anchor="P59">
        <w:r w:rsidRPr="00414310">
          <w:rPr>
            <w:rFonts w:ascii="Times New Roman" w:hAnsi="Times New Roman" w:cs="Times New Roman"/>
            <w:color w:val="000000" w:themeColor="text1"/>
          </w:rPr>
          <w:t>2.2</w:t>
        </w:r>
      </w:hyperlink>
      <w:r w:rsidRPr="00414310">
        <w:rPr>
          <w:rFonts w:ascii="Times New Roman" w:hAnsi="Times New Roman" w:cs="Times New Roman"/>
          <w:color w:val="000000" w:themeColor="text1"/>
        </w:rPr>
        <w:t xml:space="preserve"> настоящего Порядка.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2.9.2. Представление не в полном объеме документов, указанных в </w:t>
      </w:r>
      <w:hyperlink w:anchor="P71">
        <w:r w:rsidRPr="00414310">
          <w:rPr>
            <w:rFonts w:ascii="Times New Roman" w:hAnsi="Times New Roman" w:cs="Times New Roman"/>
            <w:color w:val="000000" w:themeColor="text1"/>
          </w:rPr>
          <w:t>пункте 2.3</w:t>
        </w:r>
      </w:hyperlink>
      <w:r w:rsidRPr="00414310">
        <w:rPr>
          <w:rFonts w:ascii="Times New Roman" w:hAnsi="Times New Roman" w:cs="Times New Roman"/>
          <w:color w:val="000000" w:themeColor="text1"/>
        </w:rPr>
        <w:t xml:space="preserve"> настоящего Порядка.</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3" w:name="P108"/>
      <w:bookmarkEnd w:id="13"/>
      <w:r w:rsidRPr="00414310">
        <w:rPr>
          <w:rFonts w:ascii="Times New Roman" w:hAnsi="Times New Roman" w:cs="Times New Roman"/>
          <w:color w:val="000000" w:themeColor="text1"/>
        </w:rPr>
        <w:t>2.9.3. Установление факта недостоверности информации, представленной частной дошкольной образовательной организацией.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2.9.4. Недостаток лимитов бюджетных обязательств, доведенных в установленном порядке до министерства на соответствующий финансовый год на предоставление субсидии на цель, указанную в </w:t>
      </w:r>
      <w:hyperlink w:anchor="P48">
        <w:r w:rsidRPr="00414310">
          <w:rPr>
            <w:rFonts w:ascii="Times New Roman" w:hAnsi="Times New Roman" w:cs="Times New Roman"/>
            <w:color w:val="000000" w:themeColor="text1"/>
          </w:rPr>
          <w:t>пункте 1.2</w:t>
        </w:r>
      </w:hyperlink>
      <w:r w:rsidRPr="00414310">
        <w:rPr>
          <w:rFonts w:ascii="Times New Roman" w:hAnsi="Times New Roman" w:cs="Times New Roman"/>
          <w:color w:val="000000" w:themeColor="text1"/>
        </w:rPr>
        <w:t xml:space="preserve"> настоящего Порядка.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2.10. Решение об отказе в предоставлении субсидии по основаниям, определенным </w:t>
      </w:r>
      <w:hyperlink w:anchor="P105">
        <w:r w:rsidRPr="00414310">
          <w:rPr>
            <w:rFonts w:ascii="Times New Roman" w:hAnsi="Times New Roman" w:cs="Times New Roman"/>
            <w:color w:val="000000" w:themeColor="text1"/>
          </w:rPr>
          <w:t>пунктом 2.9</w:t>
        </w:r>
      </w:hyperlink>
      <w:r w:rsidRPr="00414310">
        <w:rPr>
          <w:rFonts w:ascii="Times New Roman" w:hAnsi="Times New Roman" w:cs="Times New Roman"/>
          <w:color w:val="000000" w:themeColor="text1"/>
        </w:rPr>
        <w:t xml:space="preserve"> настоящего Порядка, направляется частной дошкольной образовательной организации в течение 5 рабочих дней со дня принятия соответствующего решения с мотивированным обоснованием причины отказа в предоставлении субсидии.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2.11. </w:t>
      </w:r>
      <w:proofErr w:type="gramStart"/>
      <w:r w:rsidRPr="00414310">
        <w:rPr>
          <w:rFonts w:ascii="Times New Roman" w:hAnsi="Times New Roman" w:cs="Times New Roman"/>
          <w:color w:val="000000" w:themeColor="text1"/>
        </w:rPr>
        <w:t xml:space="preserve">Частная дошкольная образовательная организация, которой было отказано в предоставлении субсидии по основаниям, указанным в </w:t>
      </w:r>
      <w:hyperlink w:anchor="P106">
        <w:r w:rsidRPr="00414310">
          <w:rPr>
            <w:rFonts w:ascii="Times New Roman" w:hAnsi="Times New Roman" w:cs="Times New Roman"/>
            <w:color w:val="000000" w:themeColor="text1"/>
          </w:rPr>
          <w:t>подпунктах 2.9.1</w:t>
        </w:r>
      </w:hyperlink>
      <w:r w:rsidRPr="00414310">
        <w:rPr>
          <w:rFonts w:ascii="Times New Roman" w:hAnsi="Times New Roman" w:cs="Times New Roman"/>
          <w:color w:val="000000" w:themeColor="text1"/>
        </w:rPr>
        <w:t xml:space="preserve"> - </w:t>
      </w:r>
      <w:hyperlink w:anchor="P108">
        <w:r w:rsidRPr="00414310">
          <w:rPr>
            <w:rFonts w:ascii="Times New Roman" w:hAnsi="Times New Roman" w:cs="Times New Roman"/>
            <w:color w:val="000000" w:themeColor="text1"/>
          </w:rPr>
          <w:t>2.9.3</w:t>
        </w:r>
      </w:hyperlink>
      <w:r w:rsidRPr="00414310">
        <w:rPr>
          <w:rFonts w:ascii="Times New Roman" w:hAnsi="Times New Roman" w:cs="Times New Roman"/>
          <w:color w:val="000000" w:themeColor="text1"/>
        </w:rPr>
        <w:t xml:space="preserve"> настоящего Порядка, после устранения причин, послуживших основанием для принятия решения об отказе в предоставлении субсидии, вправе повторно обратиться за предоставлением субсидии, представив документы, указанные в </w:t>
      </w:r>
      <w:hyperlink w:anchor="P72">
        <w:r w:rsidRPr="00414310">
          <w:rPr>
            <w:rFonts w:ascii="Times New Roman" w:hAnsi="Times New Roman" w:cs="Times New Roman"/>
            <w:color w:val="000000" w:themeColor="text1"/>
          </w:rPr>
          <w:t>подпунктах 2.3.1</w:t>
        </w:r>
      </w:hyperlink>
      <w:r w:rsidRPr="00414310">
        <w:rPr>
          <w:rFonts w:ascii="Times New Roman" w:hAnsi="Times New Roman" w:cs="Times New Roman"/>
          <w:color w:val="000000" w:themeColor="text1"/>
        </w:rPr>
        <w:t xml:space="preserve"> - </w:t>
      </w:r>
      <w:hyperlink w:anchor="P90">
        <w:r w:rsidRPr="00414310">
          <w:rPr>
            <w:rFonts w:ascii="Times New Roman" w:hAnsi="Times New Roman" w:cs="Times New Roman"/>
            <w:color w:val="000000" w:themeColor="text1"/>
          </w:rPr>
          <w:t>2.3.10</w:t>
        </w:r>
      </w:hyperlink>
      <w:r w:rsidRPr="00414310">
        <w:rPr>
          <w:rFonts w:ascii="Times New Roman" w:hAnsi="Times New Roman" w:cs="Times New Roman"/>
          <w:color w:val="000000" w:themeColor="text1"/>
        </w:rPr>
        <w:t xml:space="preserve"> настоящего Порядка, в течение 5 рабочих дней со дня получения решения об отказе в предоставлении</w:t>
      </w:r>
      <w:proofErr w:type="gramEnd"/>
      <w:r w:rsidRPr="00414310">
        <w:rPr>
          <w:rFonts w:ascii="Times New Roman" w:hAnsi="Times New Roman" w:cs="Times New Roman"/>
          <w:color w:val="000000" w:themeColor="text1"/>
        </w:rPr>
        <w:t xml:space="preserve"> субсидии, но не позднее 25 календарных дней после регистрации первого заявления в соответствии с </w:t>
      </w:r>
      <w:hyperlink w:anchor="P71">
        <w:r w:rsidRPr="00414310">
          <w:rPr>
            <w:rFonts w:ascii="Times New Roman" w:hAnsi="Times New Roman" w:cs="Times New Roman"/>
            <w:color w:val="000000" w:themeColor="text1"/>
          </w:rPr>
          <w:t>пунктом 2.3</w:t>
        </w:r>
      </w:hyperlink>
      <w:r w:rsidRPr="00414310">
        <w:rPr>
          <w:rFonts w:ascii="Times New Roman" w:hAnsi="Times New Roman" w:cs="Times New Roman"/>
          <w:color w:val="000000" w:themeColor="text1"/>
        </w:rPr>
        <w:t xml:space="preserve"> настоящего Порядка.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2.12. </w:t>
      </w:r>
      <w:proofErr w:type="gramStart"/>
      <w:r w:rsidRPr="00414310">
        <w:rPr>
          <w:rFonts w:ascii="Times New Roman" w:hAnsi="Times New Roman" w:cs="Times New Roman"/>
          <w:color w:val="000000" w:themeColor="text1"/>
        </w:rPr>
        <w:t>В случае принятия решения о предоставлении субсидии в течение 5 рабочих дней со дня его принятия одновременно с соответствующим уведомлением частной дошкольной образовательной организации для подписания направляется два экземпляра соглашения о предоставлении субсидии (далее - соглашение) по типовой форме, утвержденной правовым актом министерства финансов Кировской области.</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утвержденной правовым актом министерства финансов Кировской области.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2.13. При изменении лимитов бюджетных обязательств на предоставление субсидии,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 на цель, указанную в </w:t>
      </w:r>
      <w:hyperlink w:anchor="P48">
        <w:r w:rsidRPr="00414310">
          <w:rPr>
            <w:rFonts w:ascii="Times New Roman" w:hAnsi="Times New Roman" w:cs="Times New Roman"/>
            <w:color w:val="000000" w:themeColor="text1"/>
          </w:rPr>
          <w:t>пункте 1.2</w:t>
        </w:r>
      </w:hyperlink>
      <w:r w:rsidRPr="00414310">
        <w:rPr>
          <w:rFonts w:ascii="Times New Roman" w:hAnsi="Times New Roman" w:cs="Times New Roman"/>
          <w:color w:val="000000" w:themeColor="text1"/>
        </w:rPr>
        <w:t xml:space="preserve"> настоящего Порядка, согласуются новые условия предоставления субсидии путем заключения дополнительного соглашения. Соглашение подлежит расторжению в случае, если между министерством и частной дошкольной образовательной организацией не достигнуто согласие по новым условиям предоставления субсидии.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Все споры и разногласия, связанные с исполнением соглашения или в связи с ним, разрешаются сторонами в претензионном порядке. Претензия направляется стороне с приложением документов, подтверждающих заявленные требования, и должна быть рассмотрена в течение 30 рабочих дней с даты ее получения.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2.14. Обязательным условием, включаемым в соглашение, является согласие частной дошкольной образовательной организации на осуществление министерством и уполномоченными органами государственного финансового контроля проверок соблюдения частной дошкольной образовательной организацией цели, условий, требований и порядка предоставления субсидии, а также запрет приобретения за счет субсидии иностранной валюты.</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2.15. Объем субсидии определяется в соответствии с нормативами финансового обеспечения образовательной деятельности муниципальных дошкольных образовательных организаций для муниципальных образований Кировской области, установленными нормативным правовым актом Правительства Кировской области на соответствующий финансовый год, на территории которых находится частная дошкольная образовательная организация.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2.16. Объем субсидии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 рассчитывается </w:t>
      </w:r>
      <w:r w:rsidRPr="00414310">
        <w:rPr>
          <w:rFonts w:ascii="Times New Roman" w:hAnsi="Times New Roman" w:cs="Times New Roman"/>
          <w:color w:val="000000" w:themeColor="text1"/>
        </w:rPr>
        <w:lastRenderedPageBreak/>
        <w:t>по следующей формуле:</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noProof/>
          <w:color w:val="000000" w:themeColor="text1"/>
          <w:position w:val="-15"/>
        </w:rPr>
        <w:drawing>
          <wp:inline distT="0" distB="0" distL="0" distR="0">
            <wp:extent cx="2106295"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6295" cy="335280"/>
                    </a:xfrm>
                    <a:prstGeom prst="rect">
                      <a:avLst/>
                    </a:prstGeom>
                    <a:noFill/>
                    <a:ln>
                      <a:noFill/>
                    </a:ln>
                  </pic:spPr>
                </pic:pic>
              </a:graphicData>
            </a:graphic>
          </wp:inline>
        </w:drawing>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noProof/>
          <w:color w:val="000000" w:themeColor="text1"/>
          <w:position w:val="-8"/>
        </w:rPr>
        <w:drawing>
          <wp:inline distT="0" distB="0" distL="0" distR="0">
            <wp:extent cx="34607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251460"/>
                    </a:xfrm>
                    <a:prstGeom prst="rect">
                      <a:avLst/>
                    </a:prstGeom>
                    <a:noFill/>
                    <a:ln>
                      <a:noFill/>
                    </a:ln>
                  </pic:spPr>
                </pic:pic>
              </a:graphicData>
            </a:graphic>
          </wp:inline>
        </w:drawing>
      </w:r>
      <w:r w:rsidRPr="00414310">
        <w:rPr>
          <w:rFonts w:ascii="Times New Roman" w:hAnsi="Times New Roman" w:cs="Times New Roman"/>
          <w:color w:val="000000" w:themeColor="text1"/>
        </w:rPr>
        <w:t xml:space="preserve"> - объем субсидии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r w:rsidRPr="00414310">
        <w:rPr>
          <w:rFonts w:ascii="Times New Roman" w:hAnsi="Times New Roman" w:cs="Times New Roman"/>
          <w:color w:val="000000" w:themeColor="text1"/>
        </w:rPr>
        <w:t>c</w:t>
      </w:r>
      <w:proofErr w:type="spellEnd"/>
      <w:r w:rsidRPr="00414310">
        <w:rPr>
          <w:rFonts w:ascii="Times New Roman" w:hAnsi="Times New Roman" w:cs="Times New Roman"/>
          <w:color w:val="000000" w:themeColor="text1"/>
        </w:rPr>
        <w:t xml:space="preserve"> - количество режимов функционирования групп воспитанников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 (далее - группы);</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r w:rsidRPr="00414310">
        <w:rPr>
          <w:rFonts w:ascii="Times New Roman" w:hAnsi="Times New Roman" w:cs="Times New Roman"/>
          <w:color w:val="000000" w:themeColor="text1"/>
        </w:rPr>
        <w:t>g</w:t>
      </w:r>
      <w:proofErr w:type="spellEnd"/>
      <w:r w:rsidRPr="00414310">
        <w:rPr>
          <w:rFonts w:ascii="Times New Roman" w:hAnsi="Times New Roman" w:cs="Times New Roman"/>
          <w:color w:val="000000" w:themeColor="text1"/>
        </w:rPr>
        <w:t xml:space="preserve"> - режим функционирования групп;</w:t>
      </w:r>
    </w:p>
    <w:p w:rsidR="00F7075C" w:rsidRPr="00414310" w:rsidRDefault="00614DB0" w:rsidP="00414310">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sidR="00F7075C" w:rsidRPr="00414310">
        <w:rPr>
          <w:rFonts w:ascii="Times New Roman" w:hAnsi="Times New Roman" w:cs="Times New Roman"/>
          <w:color w:val="000000" w:themeColor="text1"/>
          <w:vertAlign w:val="subscript"/>
        </w:rPr>
        <w:t>k</w:t>
      </w:r>
      <w:proofErr w:type="spellEnd"/>
      <w:r w:rsidR="00F7075C" w:rsidRPr="00414310">
        <w:rPr>
          <w:rFonts w:ascii="Times New Roman" w:hAnsi="Times New Roman" w:cs="Times New Roman"/>
          <w:color w:val="000000" w:themeColor="text1"/>
        </w:rPr>
        <w:t xml:space="preserve"> - норматив финансового обеспечения образовательной деятельности муниципальных дошкольных образовательных организаций по </w:t>
      </w:r>
      <w:proofErr w:type="spellStart"/>
      <w:r w:rsidR="00F7075C" w:rsidRPr="00414310">
        <w:rPr>
          <w:rFonts w:ascii="Times New Roman" w:hAnsi="Times New Roman" w:cs="Times New Roman"/>
          <w:color w:val="000000" w:themeColor="text1"/>
        </w:rPr>
        <w:t>k-му</w:t>
      </w:r>
      <w:proofErr w:type="spellEnd"/>
      <w:r w:rsidR="00F7075C" w:rsidRPr="00414310">
        <w:rPr>
          <w:rFonts w:ascii="Times New Roman" w:hAnsi="Times New Roman" w:cs="Times New Roman"/>
          <w:color w:val="000000" w:themeColor="text1"/>
        </w:rPr>
        <w:t xml:space="preserve"> муниципальному образованию, на территории которого находится i-я частная дошкольная образовательная организация;</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r w:rsidRPr="00414310">
        <w:rPr>
          <w:rFonts w:ascii="Times New Roman" w:hAnsi="Times New Roman" w:cs="Times New Roman"/>
          <w:color w:val="000000" w:themeColor="text1"/>
        </w:rPr>
        <w:t>P</w:t>
      </w:r>
      <w:r w:rsidRPr="00414310">
        <w:rPr>
          <w:rFonts w:ascii="Times New Roman" w:hAnsi="Times New Roman" w:cs="Times New Roman"/>
          <w:color w:val="000000" w:themeColor="text1"/>
          <w:vertAlign w:val="subscript"/>
        </w:rPr>
        <w:t>g</w:t>
      </w:r>
      <w:proofErr w:type="spellEnd"/>
      <w:r w:rsidRPr="00414310">
        <w:rPr>
          <w:rFonts w:ascii="Times New Roman" w:hAnsi="Times New Roman" w:cs="Times New Roman"/>
          <w:color w:val="000000" w:themeColor="text1"/>
        </w:rPr>
        <w:t xml:space="preserve"> - коэффициент, учитывающий </w:t>
      </w:r>
      <w:proofErr w:type="spellStart"/>
      <w:r w:rsidRPr="00414310">
        <w:rPr>
          <w:rFonts w:ascii="Times New Roman" w:hAnsi="Times New Roman" w:cs="Times New Roman"/>
          <w:color w:val="000000" w:themeColor="text1"/>
        </w:rPr>
        <w:t>g-й</w:t>
      </w:r>
      <w:proofErr w:type="spellEnd"/>
      <w:r w:rsidRPr="00414310">
        <w:rPr>
          <w:rFonts w:ascii="Times New Roman" w:hAnsi="Times New Roman" w:cs="Times New Roman"/>
          <w:color w:val="000000" w:themeColor="text1"/>
        </w:rPr>
        <w:t xml:space="preserve"> режим функционирования групп:</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1,0 - для групп с режимом функционирования от 8 до 12 часов в день,</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0,5 - для групп с режимом функционирования от 4 до 5 часов в день,</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0,33 - для групп с режимом функционирования от 3 до 3,5 часа в день;</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proofErr w:type="gramStart"/>
      <w:r w:rsidRPr="00414310">
        <w:rPr>
          <w:rFonts w:ascii="Times New Roman" w:hAnsi="Times New Roman" w:cs="Times New Roman"/>
          <w:color w:val="000000" w:themeColor="text1"/>
        </w:rPr>
        <w:t>К</w:t>
      </w:r>
      <w:proofErr w:type="gramEnd"/>
      <w:r w:rsidRPr="00414310">
        <w:rPr>
          <w:rFonts w:ascii="Times New Roman" w:hAnsi="Times New Roman" w:cs="Times New Roman"/>
          <w:color w:val="000000" w:themeColor="text1"/>
          <w:vertAlign w:val="subscript"/>
        </w:rPr>
        <w:t>gi</w:t>
      </w:r>
      <w:proofErr w:type="spellEnd"/>
      <w:r w:rsidRPr="00414310">
        <w:rPr>
          <w:rFonts w:ascii="Times New Roman" w:hAnsi="Times New Roman" w:cs="Times New Roman"/>
          <w:color w:val="000000" w:themeColor="text1"/>
        </w:rPr>
        <w:t xml:space="preserve"> - расчетное среднегодовое количество групп g-го режима функционирования в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 в пересчете на среднюю наполняемость групп.</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2.17. Расчетное среднегодовое количество групп g-го режима функционирования в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 в пересчете на среднюю наполняемость групп рассчитывается по следующей формуле:</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center"/>
        <w:rPr>
          <w:rFonts w:ascii="Times New Roman" w:hAnsi="Times New Roman" w:cs="Times New Roman"/>
          <w:color w:val="000000" w:themeColor="text1"/>
        </w:rPr>
      </w:pPr>
      <w:proofErr w:type="spellStart"/>
      <w:proofErr w:type="gramStart"/>
      <w:r w:rsidRPr="00414310">
        <w:rPr>
          <w:rFonts w:ascii="Times New Roman" w:hAnsi="Times New Roman" w:cs="Times New Roman"/>
          <w:color w:val="000000" w:themeColor="text1"/>
        </w:rPr>
        <w:t>К</w:t>
      </w:r>
      <w:proofErr w:type="gramEnd"/>
      <w:r w:rsidRPr="00414310">
        <w:rPr>
          <w:rFonts w:ascii="Times New Roman" w:hAnsi="Times New Roman" w:cs="Times New Roman"/>
          <w:color w:val="000000" w:themeColor="text1"/>
          <w:vertAlign w:val="subscript"/>
        </w:rPr>
        <w:t>gi</w:t>
      </w:r>
      <w:proofErr w:type="spellEnd"/>
      <w:r w:rsidRPr="00414310">
        <w:rPr>
          <w:rFonts w:ascii="Times New Roman" w:hAnsi="Times New Roman" w:cs="Times New Roman"/>
          <w:color w:val="000000" w:themeColor="text1"/>
        </w:rPr>
        <w:t xml:space="preserve"> = </w:t>
      </w:r>
      <w:proofErr w:type="spellStart"/>
      <w:r w:rsidRPr="00414310">
        <w:rPr>
          <w:rFonts w:ascii="Times New Roman" w:hAnsi="Times New Roman" w:cs="Times New Roman"/>
          <w:color w:val="000000" w:themeColor="text1"/>
        </w:rPr>
        <w:t>Числ</w:t>
      </w:r>
      <w:r w:rsidRPr="00414310">
        <w:rPr>
          <w:rFonts w:ascii="Times New Roman" w:hAnsi="Times New Roman" w:cs="Times New Roman"/>
          <w:color w:val="000000" w:themeColor="text1"/>
          <w:vertAlign w:val="subscript"/>
        </w:rPr>
        <w:t>gi</w:t>
      </w:r>
      <w:proofErr w:type="spellEnd"/>
      <w:r w:rsidRPr="00414310">
        <w:rPr>
          <w:rFonts w:ascii="Times New Roman" w:hAnsi="Times New Roman" w:cs="Times New Roman"/>
          <w:color w:val="000000" w:themeColor="text1"/>
        </w:rPr>
        <w:t xml:space="preserve"> / 25, где:</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proofErr w:type="gramStart"/>
      <w:r w:rsidRPr="00414310">
        <w:rPr>
          <w:rFonts w:ascii="Times New Roman" w:hAnsi="Times New Roman" w:cs="Times New Roman"/>
          <w:color w:val="000000" w:themeColor="text1"/>
        </w:rPr>
        <w:t>К</w:t>
      </w:r>
      <w:proofErr w:type="gramEnd"/>
      <w:r w:rsidRPr="00414310">
        <w:rPr>
          <w:rFonts w:ascii="Times New Roman" w:hAnsi="Times New Roman" w:cs="Times New Roman"/>
          <w:color w:val="000000" w:themeColor="text1"/>
          <w:vertAlign w:val="subscript"/>
        </w:rPr>
        <w:t>gi</w:t>
      </w:r>
      <w:proofErr w:type="spellEnd"/>
      <w:r w:rsidRPr="00414310">
        <w:rPr>
          <w:rFonts w:ascii="Times New Roman" w:hAnsi="Times New Roman" w:cs="Times New Roman"/>
          <w:color w:val="000000" w:themeColor="text1"/>
        </w:rPr>
        <w:t xml:space="preserve"> - расчетное среднегодовое количество групп g-го режима функционирования в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 в пересчете на среднюю наполняемость групп;</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r w:rsidRPr="00414310">
        <w:rPr>
          <w:rFonts w:ascii="Times New Roman" w:hAnsi="Times New Roman" w:cs="Times New Roman"/>
          <w:color w:val="000000" w:themeColor="text1"/>
        </w:rPr>
        <w:t>Числ</w:t>
      </w:r>
      <w:proofErr w:type="gramStart"/>
      <w:r w:rsidRPr="00414310">
        <w:rPr>
          <w:rFonts w:ascii="Times New Roman" w:hAnsi="Times New Roman" w:cs="Times New Roman"/>
          <w:color w:val="000000" w:themeColor="text1"/>
          <w:vertAlign w:val="subscript"/>
        </w:rPr>
        <w:t>gi</w:t>
      </w:r>
      <w:proofErr w:type="spellEnd"/>
      <w:proofErr w:type="gramEnd"/>
      <w:r w:rsidRPr="00414310">
        <w:rPr>
          <w:rFonts w:ascii="Times New Roman" w:hAnsi="Times New Roman" w:cs="Times New Roman"/>
          <w:color w:val="000000" w:themeColor="text1"/>
        </w:rPr>
        <w:t xml:space="preserve"> - прогнозируемая среднегодовая численность воспитанников </w:t>
      </w:r>
      <w:proofErr w:type="spellStart"/>
      <w:r w:rsidRPr="00414310">
        <w:rPr>
          <w:rFonts w:ascii="Times New Roman" w:hAnsi="Times New Roman" w:cs="Times New Roman"/>
          <w:color w:val="000000" w:themeColor="text1"/>
        </w:rPr>
        <w:t>i-й</w:t>
      </w:r>
      <w:proofErr w:type="spellEnd"/>
      <w:r w:rsidRPr="00414310">
        <w:rPr>
          <w:rFonts w:ascii="Times New Roman" w:hAnsi="Times New Roman" w:cs="Times New Roman"/>
          <w:color w:val="000000" w:themeColor="text1"/>
        </w:rPr>
        <w:t xml:space="preserve"> частной дошкольной образовательной организации, посещающих группы g-го режима функционирования. Прогнозируемая среднегодовая численность воспитанников рассчитывается путем суммирования количества воспитанников по состоянию на первое число месяца финансового года (в случае обращения впервые за предоставлением субсидии - с месяца, следующего за месяцем принятия решения о предоставлении субсидии) и деления результата на 12;</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25 - средняя наполняемость групп.</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2.18. Результатом предоставления субсидии частной дошкольной образовательной организации является среднегодовая численность воспитанников в частной дошкольной образовательной организации соответствующего режима функционирования.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Значения результатов предоставления субсидии устанавливаются в соглашении.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2.19. </w:t>
      </w:r>
      <w:proofErr w:type="gramStart"/>
      <w:r w:rsidRPr="00414310">
        <w:rPr>
          <w:rFonts w:ascii="Times New Roman" w:hAnsi="Times New Roman" w:cs="Times New Roman"/>
          <w:color w:val="000000" w:themeColor="text1"/>
        </w:rPr>
        <w:t xml:space="preserve">Перечисление субсидии осуществляется министерством ежемесячно в размере произведенных затрат в установленном порядке на расчетный или корреспондентский счет, открытый частной дошкольной образовательной организацией в учреждениях Центрального банка Российской Федерации или кредитной организации для учета операций со средствами субсидии, в течение 5 рабочих дней после представления копий подтверждающих документов: платежных поручений, расчетно-платежных ведомостей, </w:t>
      </w:r>
      <w:proofErr w:type="spellStart"/>
      <w:r w:rsidRPr="00414310">
        <w:rPr>
          <w:rFonts w:ascii="Times New Roman" w:hAnsi="Times New Roman" w:cs="Times New Roman"/>
          <w:color w:val="000000" w:themeColor="text1"/>
        </w:rPr>
        <w:t>оборотно-сальдовых</w:t>
      </w:r>
      <w:proofErr w:type="spellEnd"/>
      <w:r w:rsidRPr="00414310">
        <w:rPr>
          <w:rFonts w:ascii="Times New Roman" w:hAnsi="Times New Roman" w:cs="Times New Roman"/>
          <w:color w:val="000000" w:themeColor="text1"/>
        </w:rPr>
        <w:t xml:space="preserve"> ведомостей, расчетов сумм начисленных страховых взносов, договоров на</w:t>
      </w:r>
      <w:proofErr w:type="gramEnd"/>
      <w:r w:rsidRPr="00414310">
        <w:rPr>
          <w:rFonts w:ascii="Times New Roman" w:hAnsi="Times New Roman" w:cs="Times New Roman"/>
          <w:color w:val="000000" w:themeColor="text1"/>
        </w:rPr>
        <w:t xml:space="preserve"> </w:t>
      </w:r>
      <w:proofErr w:type="gramStart"/>
      <w:r w:rsidRPr="00414310">
        <w:rPr>
          <w:rFonts w:ascii="Times New Roman" w:hAnsi="Times New Roman" w:cs="Times New Roman"/>
          <w:color w:val="000000" w:themeColor="text1"/>
        </w:rPr>
        <w:t>поставку товаров (выполнение работ, оказание услуг), счетов и (или) счетов-фактур, товарно-транспортных накладных, актов приема-передачи, актов выполненных работ (оказанных услуг) и других подтверждающих документов (далее - документы).</w:t>
      </w:r>
      <w:proofErr w:type="gramEnd"/>
      <w:r w:rsidRPr="00414310">
        <w:rPr>
          <w:rFonts w:ascii="Times New Roman" w:hAnsi="Times New Roman" w:cs="Times New Roman"/>
          <w:color w:val="000000" w:themeColor="text1"/>
        </w:rPr>
        <w:t xml:space="preserve"> Документы заверяются руководителем (уполномоченным представителем) частной дошкольной образовательной организации с указанием фамилии, инициалов, должности руководителя (уполномоченного представителя) и даты заверения.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К документам формируется реестр документов. Формы реестра документов, а также сроки их представления устанавливаются соглашением.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2.20. Частная дошкольная образовательная организация обеспечивает ведение обособленного аналитического учета операций, осуществляемых за счет субсидии.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2.21. Изменение объема субсидии производится в случаях:</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приостановления действия лицензии;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уточнения среднегодовой численности воспитанников частной дошкольной образовательной </w:t>
      </w:r>
      <w:r w:rsidRPr="00414310">
        <w:rPr>
          <w:rFonts w:ascii="Times New Roman" w:hAnsi="Times New Roman" w:cs="Times New Roman"/>
          <w:color w:val="000000" w:themeColor="text1"/>
        </w:rPr>
        <w:lastRenderedPageBreak/>
        <w:t>организации при условии снижения численности воспитанников более чем на 3% или превышения численности воспитанников более чем на 10% на основании сведений о прогнозируемой среднегодовой численности воспитанников, представленных частной дошкольной образовательной организацией;</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изменения в течение текущего финансового </w:t>
      </w:r>
      <w:proofErr w:type="gramStart"/>
      <w:r w:rsidRPr="00414310">
        <w:rPr>
          <w:rFonts w:ascii="Times New Roman" w:hAnsi="Times New Roman" w:cs="Times New Roman"/>
          <w:color w:val="000000" w:themeColor="text1"/>
        </w:rPr>
        <w:t>года размеров нормативов финансового обеспечения образовательной деятельности муниципальных дошкольных образовательных организаций</w:t>
      </w:r>
      <w:proofErr w:type="gramEnd"/>
      <w:r w:rsidRPr="00414310">
        <w:rPr>
          <w:rFonts w:ascii="Times New Roman" w:hAnsi="Times New Roman" w:cs="Times New Roman"/>
          <w:color w:val="000000" w:themeColor="text1"/>
        </w:rPr>
        <w:t xml:space="preserve"> для муниципальных образований Кировской области, устанавливаемых нормативным правовым актом Правительства Кировской области, на текущий финансовый год, на территории которых находится частная дошкольная образовательная организация.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При изменении объема субсидии в текущем финансовом году заключается дополнительное соглашение к соглашению в соответствии с типовой формой, утвержденной министерством финансов Кировской области. Дополнительное соглашение к соглашению должно быть заключено не позднее 30 рабочих дней после издания правового акта министерства, в котором указан уточненный объем субсидии.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2.22. Предоставление субсидии приостанавливается в случаях:</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приостановления действия лицензии - на срок ее приостановления;</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r w:rsidRPr="00414310">
        <w:rPr>
          <w:rFonts w:ascii="Times New Roman" w:hAnsi="Times New Roman" w:cs="Times New Roman"/>
          <w:color w:val="000000" w:themeColor="text1"/>
        </w:rPr>
        <w:t>невозврата</w:t>
      </w:r>
      <w:proofErr w:type="spellEnd"/>
      <w:r w:rsidRPr="00414310">
        <w:rPr>
          <w:rFonts w:ascii="Times New Roman" w:hAnsi="Times New Roman" w:cs="Times New Roman"/>
          <w:color w:val="000000" w:themeColor="text1"/>
        </w:rPr>
        <w:t xml:space="preserve"> частной дошкольной образовательной организацией субсидии в областной бюджет в соответствии с требованием министерства в случае </w:t>
      </w:r>
      <w:proofErr w:type="spellStart"/>
      <w:r w:rsidRPr="00414310">
        <w:rPr>
          <w:rFonts w:ascii="Times New Roman" w:hAnsi="Times New Roman" w:cs="Times New Roman"/>
          <w:color w:val="000000" w:themeColor="text1"/>
        </w:rPr>
        <w:t>недостижения</w:t>
      </w:r>
      <w:proofErr w:type="spellEnd"/>
      <w:r w:rsidRPr="00414310">
        <w:rPr>
          <w:rFonts w:ascii="Times New Roman" w:hAnsi="Times New Roman" w:cs="Times New Roman"/>
          <w:color w:val="000000" w:themeColor="text1"/>
        </w:rPr>
        <w:t xml:space="preserve"> значений результатов предоставления субсидии, предусмотренных соглашением.</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4" w:name="P152"/>
      <w:bookmarkEnd w:id="14"/>
      <w:r w:rsidRPr="00414310">
        <w:rPr>
          <w:rFonts w:ascii="Times New Roman" w:hAnsi="Times New Roman" w:cs="Times New Roman"/>
          <w:color w:val="000000" w:themeColor="text1"/>
        </w:rPr>
        <w:t>2.23. Основанием для прекращения предоставления субсидии является нарушение условий предоставления субсидии.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О наступлении обстоятельства, являющегося основанием для прекращения предоставления субсидии, частная дошкольная образовательная организация обязана уведомить министерство в срок не позднее 5 рабочих дней со дня его наступления путем направления соответствующего письменного извещения.</w:t>
      </w:r>
    </w:p>
    <w:p w:rsidR="00F7075C"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2.24. Министерство в течение 10 рабочих дней со дня получения от частной дошкольной образовательной организации письменного извещения о наступлении обстоятельства, указанного в </w:t>
      </w:r>
      <w:hyperlink w:anchor="P152">
        <w:r w:rsidRPr="00414310">
          <w:rPr>
            <w:rFonts w:ascii="Times New Roman" w:hAnsi="Times New Roman" w:cs="Times New Roman"/>
            <w:color w:val="000000" w:themeColor="text1"/>
          </w:rPr>
          <w:t>пункте 2.23</w:t>
        </w:r>
      </w:hyperlink>
      <w:r w:rsidRPr="00414310">
        <w:rPr>
          <w:rFonts w:ascii="Times New Roman" w:hAnsi="Times New Roman" w:cs="Times New Roman"/>
          <w:color w:val="000000" w:themeColor="text1"/>
        </w:rPr>
        <w:t xml:space="preserve"> настоящего Порядка (далее - письменное извещение), заключает с частной дошкольной образовательной организацией дополнительное соглашение о расторжении соглашения в соответствии с типовой формой, утвержденной министерством финансов Кировской области. Дополнительное соглашение о расторжении соглашения должно быть заключено не позднее 30 рабочих дней после получения письменного извещения.</w:t>
      </w:r>
    </w:p>
    <w:p w:rsidR="00614DB0" w:rsidRPr="00414310" w:rsidRDefault="00614DB0" w:rsidP="00414310">
      <w:pPr>
        <w:pStyle w:val="ConsPlusNormal"/>
        <w:ind w:firstLine="540"/>
        <w:jc w:val="both"/>
        <w:rPr>
          <w:rFonts w:ascii="Times New Roman" w:hAnsi="Times New Roman" w:cs="Times New Roman"/>
          <w:color w:val="000000" w:themeColor="text1"/>
        </w:rPr>
      </w:pPr>
    </w:p>
    <w:p w:rsidR="00F7075C" w:rsidRDefault="00F7075C" w:rsidP="00614DB0">
      <w:pPr>
        <w:pStyle w:val="ConsPlusTitle"/>
        <w:numPr>
          <w:ilvl w:val="0"/>
          <w:numId w:val="1"/>
        </w:numPr>
        <w:jc w:val="both"/>
        <w:outlineLvl w:val="1"/>
        <w:rPr>
          <w:rFonts w:ascii="Times New Roman" w:hAnsi="Times New Roman" w:cs="Times New Roman"/>
          <w:color w:val="000000" w:themeColor="text1"/>
        </w:rPr>
      </w:pPr>
      <w:r w:rsidRPr="00414310">
        <w:rPr>
          <w:rFonts w:ascii="Times New Roman" w:hAnsi="Times New Roman" w:cs="Times New Roman"/>
          <w:color w:val="000000" w:themeColor="text1"/>
        </w:rPr>
        <w:t>Требования к отчетности.</w:t>
      </w:r>
    </w:p>
    <w:p w:rsidR="00614DB0" w:rsidRPr="00414310" w:rsidRDefault="00614DB0" w:rsidP="00414310">
      <w:pPr>
        <w:pStyle w:val="ConsPlusTitle"/>
        <w:ind w:firstLine="540"/>
        <w:jc w:val="both"/>
        <w:outlineLvl w:val="1"/>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5" w:name="P156"/>
      <w:bookmarkEnd w:id="15"/>
      <w:r w:rsidRPr="00414310">
        <w:rPr>
          <w:rFonts w:ascii="Times New Roman" w:hAnsi="Times New Roman" w:cs="Times New Roman"/>
          <w:color w:val="000000" w:themeColor="text1"/>
        </w:rPr>
        <w:t xml:space="preserve">3.1. </w:t>
      </w:r>
      <w:proofErr w:type="gramStart"/>
      <w:r w:rsidRPr="00414310">
        <w:rPr>
          <w:rFonts w:ascii="Times New Roman" w:hAnsi="Times New Roman" w:cs="Times New Roman"/>
          <w:color w:val="000000" w:themeColor="text1"/>
        </w:rPr>
        <w:t>Частные дошкольные образовательные организации ежемесячно, в срок до 5-го числа месяца, следующего за отчетным (до 20 декабря - за последний месяц текущего года), представляют в министерство:</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сведения о численности воспитанников в отчетном месяце по форме, установленной соглашением;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справку, подписанную руководителем (уполномоченным представителем) частной дошкольной образовательной организации, подтверждающую заполнение в отчетном месяце сведений о воспитанниках частной дошкольной образовательной организации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 (со дня ввода в опытную эксплуатацию). При наличии технических проблем с заполнением сведений о воспитанниках частной дошкольной организации в вышеуказанной подсистеме такие сведения могут быть подтверждены реестром договоров с приложением копий приказов о приеме (зачислении), отчислении, восстановлении воспитанников частной дошкольной организации. Соответствующее решение должно быть принято правовым актом министерства;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отчет о произведенных расходах частной дошкольной образовательной организации на предоставление </w:t>
      </w:r>
      <w:proofErr w:type="gramStart"/>
      <w:r w:rsidRPr="00414310">
        <w:rPr>
          <w:rFonts w:ascii="Times New Roman" w:hAnsi="Times New Roman" w:cs="Times New Roman"/>
          <w:color w:val="000000" w:themeColor="text1"/>
        </w:rPr>
        <w:t>дошкольного</w:t>
      </w:r>
      <w:proofErr w:type="gramEnd"/>
      <w:r w:rsidRPr="00414310">
        <w:rPr>
          <w:rFonts w:ascii="Times New Roman" w:hAnsi="Times New Roman" w:cs="Times New Roman"/>
          <w:color w:val="000000" w:themeColor="text1"/>
        </w:rPr>
        <w:t xml:space="preserve"> образования по состоянию на отчетную дату по форме, установленной соглашением.</w:t>
      </w:r>
    </w:p>
    <w:p w:rsidR="00F7075C" w:rsidRPr="00414310" w:rsidRDefault="00F7075C" w:rsidP="00414310">
      <w:pPr>
        <w:pStyle w:val="ConsPlusNormal"/>
        <w:ind w:firstLine="540"/>
        <w:jc w:val="both"/>
        <w:rPr>
          <w:rFonts w:ascii="Times New Roman" w:hAnsi="Times New Roman" w:cs="Times New Roman"/>
          <w:color w:val="000000" w:themeColor="text1"/>
        </w:rPr>
      </w:pPr>
      <w:bookmarkStart w:id="16" w:name="P162"/>
      <w:bookmarkEnd w:id="16"/>
      <w:r w:rsidRPr="00414310">
        <w:rPr>
          <w:rFonts w:ascii="Times New Roman" w:hAnsi="Times New Roman" w:cs="Times New Roman"/>
          <w:color w:val="000000" w:themeColor="text1"/>
        </w:rPr>
        <w:t>3.2. Частные дошкольные образовательные организации ежегодно, не позднее 15-го числа месяца, следующего за отчетным периодом, представляют в министерство отчет о достижении значений результатов предоставления субсидии по форме, установленной соглашением.</w:t>
      </w:r>
    </w:p>
    <w:p w:rsidR="00F7075C"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3.3. Министерство вправе устанавливать в соглашении сроки и формы предоставления </w:t>
      </w:r>
      <w:r w:rsidRPr="00414310">
        <w:rPr>
          <w:rFonts w:ascii="Times New Roman" w:hAnsi="Times New Roman" w:cs="Times New Roman"/>
          <w:color w:val="000000" w:themeColor="text1"/>
        </w:rPr>
        <w:lastRenderedPageBreak/>
        <w:t>дополнительной отчетности.</w:t>
      </w:r>
    </w:p>
    <w:p w:rsidR="00614DB0" w:rsidRPr="00414310" w:rsidRDefault="00614DB0" w:rsidP="00414310">
      <w:pPr>
        <w:pStyle w:val="ConsPlusNormal"/>
        <w:ind w:firstLine="540"/>
        <w:jc w:val="both"/>
        <w:rPr>
          <w:rFonts w:ascii="Times New Roman" w:hAnsi="Times New Roman" w:cs="Times New Roman"/>
          <w:color w:val="000000" w:themeColor="text1"/>
        </w:rPr>
      </w:pPr>
    </w:p>
    <w:p w:rsidR="00F7075C" w:rsidRDefault="00F7075C" w:rsidP="00614DB0">
      <w:pPr>
        <w:pStyle w:val="ConsPlusTitle"/>
        <w:numPr>
          <w:ilvl w:val="0"/>
          <w:numId w:val="1"/>
        </w:numPr>
        <w:jc w:val="both"/>
        <w:outlineLvl w:val="1"/>
        <w:rPr>
          <w:rFonts w:ascii="Times New Roman" w:hAnsi="Times New Roman" w:cs="Times New Roman"/>
          <w:color w:val="000000" w:themeColor="text1"/>
        </w:rPr>
      </w:pPr>
      <w:r w:rsidRPr="00414310">
        <w:rPr>
          <w:rFonts w:ascii="Times New Roman" w:hAnsi="Times New Roman" w:cs="Times New Roman"/>
          <w:color w:val="000000" w:themeColor="text1"/>
        </w:rPr>
        <w:t xml:space="preserve">Требования об осуществлении </w:t>
      </w:r>
      <w:proofErr w:type="gramStart"/>
      <w:r w:rsidRPr="00414310">
        <w:rPr>
          <w:rFonts w:ascii="Times New Roman" w:hAnsi="Times New Roman" w:cs="Times New Roman"/>
          <w:color w:val="000000" w:themeColor="text1"/>
        </w:rPr>
        <w:t>контроля за</w:t>
      </w:r>
      <w:proofErr w:type="gramEnd"/>
      <w:r w:rsidRPr="00414310">
        <w:rPr>
          <w:rFonts w:ascii="Times New Roman" w:hAnsi="Times New Roman" w:cs="Times New Roman"/>
          <w:color w:val="000000" w:themeColor="text1"/>
        </w:rPr>
        <w:t xml:space="preserve"> соблюдением условий и порядка предоставления субсидии и ответственность за их нарушение.</w:t>
      </w:r>
    </w:p>
    <w:p w:rsidR="00614DB0" w:rsidRPr="00414310" w:rsidRDefault="00614DB0" w:rsidP="00614DB0">
      <w:pPr>
        <w:pStyle w:val="ConsPlusTitle"/>
        <w:ind w:left="900"/>
        <w:jc w:val="both"/>
        <w:outlineLvl w:val="1"/>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4.1. Министерство осуществляет проверку соблюдения частными дошкольными образовательными организациями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11">
        <w:r w:rsidRPr="00414310">
          <w:rPr>
            <w:rFonts w:ascii="Times New Roman" w:hAnsi="Times New Roman" w:cs="Times New Roman"/>
            <w:color w:val="000000" w:themeColor="text1"/>
          </w:rPr>
          <w:t>статьями 268.1</w:t>
        </w:r>
      </w:hyperlink>
      <w:r w:rsidRPr="00414310">
        <w:rPr>
          <w:rFonts w:ascii="Times New Roman" w:hAnsi="Times New Roman" w:cs="Times New Roman"/>
          <w:color w:val="000000" w:themeColor="text1"/>
        </w:rPr>
        <w:t xml:space="preserve"> и </w:t>
      </w:r>
      <w:hyperlink r:id="rId12">
        <w:r w:rsidRPr="00414310">
          <w:rPr>
            <w:rFonts w:ascii="Times New Roman" w:hAnsi="Times New Roman" w:cs="Times New Roman"/>
            <w:color w:val="000000" w:themeColor="text1"/>
          </w:rPr>
          <w:t>269.2</w:t>
        </w:r>
      </w:hyperlink>
      <w:r w:rsidRPr="00414310">
        <w:rPr>
          <w:rFonts w:ascii="Times New Roman" w:hAnsi="Times New Roman" w:cs="Times New Roman"/>
          <w:color w:val="000000" w:themeColor="text1"/>
        </w:rPr>
        <w:t xml:space="preserve"> Бюджетного кодекса Российской Федерации.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4.2. Руководитель частной дошкольной образовательной организации несет ответственность в соответствии с действующим законодательством за нецелевое использование субсидии, недостоверность и несвоевременность представляемых в министерство отчетов, указанных в </w:t>
      </w:r>
      <w:hyperlink w:anchor="P156">
        <w:r w:rsidRPr="00414310">
          <w:rPr>
            <w:rFonts w:ascii="Times New Roman" w:hAnsi="Times New Roman" w:cs="Times New Roman"/>
            <w:color w:val="000000" w:themeColor="text1"/>
          </w:rPr>
          <w:t>пунктах 3.1</w:t>
        </w:r>
      </w:hyperlink>
      <w:r w:rsidRPr="00414310">
        <w:rPr>
          <w:rFonts w:ascii="Times New Roman" w:hAnsi="Times New Roman" w:cs="Times New Roman"/>
          <w:color w:val="000000" w:themeColor="text1"/>
        </w:rPr>
        <w:t xml:space="preserve"> и </w:t>
      </w:r>
      <w:hyperlink w:anchor="P162">
        <w:r w:rsidRPr="00414310">
          <w:rPr>
            <w:rFonts w:ascii="Times New Roman" w:hAnsi="Times New Roman" w:cs="Times New Roman"/>
            <w:color w:val="000000" w:themeColor="text1"/>
          </w:rPr>
          <w:t>3.2</w:t>
        </w:r>
      </w:hyperlink>
      <w:r w:rsidRPr="00414310">
        <w:rPr>
          <w:rFonts w:ascii="Times New Roman" w:hAnsi="Times New Roman" w:cs="Times New Roman"/>
          <w:color w:val="000000" w:themeColor="text1"/>
        </w:rPr>
        <w:t xml:space="preserve"> настоящего Порядка, а также иной запрашиваемой информации.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4.3. Не использованные по состоянию на 1 января текущего финансового года средства субсидии подлежат возврату в областной бюджет до 1 февраля текущего финансового года.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4.4. </w:t>
      </w:r>
      <w:proofErr w:type="gramStart"/>
      <w:r w:rsidRPr="00414310">
        <w:rPr>
          <w:rFonts w:ascii="Times New Roman" w:hAnsi="Times New Roman" w:cs="Times New Roman"/>
          <w:color w:val="000000" w:themeColor="text1"/>
        </w:rPr>
        <w:t>При наличии потребности средства субсидии, не использованные в отчетном году, могут быть возвращены в текущем финансовом году частной дошкольной образовательной организации, которой они были ранее предоставлены, на те же цели в соответствии с решением министерства.</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4.5. Решение министерства о наличии потребности частной дошкольной образовательной организации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 согласованного с министерством финансов Кировской области.</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4.6. </w:t>
      </w:r>
      <w:proofErr w:type="gramStart"/>
      <w:r w:rsidRPr="00414310">
        <w:rPr>
          <w:rFonts w:ascii="Times New Roman" w:hAnsi="Times New Roman" w:cs="Times New Roman"/>
          <w:color w:val="000000" w:themeColor="text1"/>
        </w:rPr>
        <w:t>В случае если частной дошкольной образовательной организацией не достигнуты значения результатов предоставления субсидии, установленные соглашением, средства субсидии в объеме, рассчитанном министерством, подлежат возврату в областной бюджет.</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Объем средств субсидии, подлежащих возврату в текущем финансовом году в областной бюджет, рассчитывается по следующей формуле:</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noProof/>
          <w:color w:val="000000" w:themeColor="text1"/>
          <w:position w:val="-35"/>
        </w:rPr>
        <w:drawing>
          <wp:inline distT="0" distB="0" distL="0" distR="0">
            <wp:extent cx="2179320" cy="586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9320" cy="586740"/>
                    </a:xfrm>
                    <a:prstGeom prst="rect">
                      <a:avLst/>
                    </a:prstGeom>
                    <a:noFill/>
                    <a:ln>
                      <a:noFill/>
                    </a:ln>
                  </pic:spPr>
                </pic:pic>
              </a:graphicData>
            </a:graphic>
          </wp:inline>
        </w:drawing>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noProof/>
          <w:color w:val="000000" w:themeColor="text1"/>
          <w:position w:val="-8"/>
        </w:rPr>
        <w:drawing>
          <wp:inline distT="0" distB="0" distL="0" distR="0">
            <wp:extent cx="24130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1460"/>
                    </a:xfrm>
                    <a:prstGeom prst="rect">
                      <a:avLst/>
                    </a:prstGeom>
                    <a:noFill/>
                    <a:ln>
                      <a:noFill/>
                    </a:ln>
                  </pic:spPr>
                </pic:pic>
              </a:graphicData>
            </a:graphic>
          </wp:inline>
        </w:drawing>
      </w:r>
      <w:r w:rsidRPr="00414310">
        <w:rPr>
          <w:rFonts w:ascii="Times New Roman" w:hAnsi="Times New Roman" w:cs="Times New Roman"/>
          <w:color w:val="000000" w:themeColor="text1"/>
        </w:rPr>
        <w:t xml:space="preserve"> - объем средств субсидии, подлежащий возврату в доход областного бюджета;</w:t>
      </w:r>
    </w:p>
    <w:p w:rsidR="00F7075C" w:rsidRPr="00414310" w:rsidRDefault="00F7075C" w:rsidP="00414310">
      <w:pPr>
        <w:pStyle w:val="ConsPlusNormal"/>
        <w:ind w:firstLine="540"/>
        <w:jc w:val="both"/>
        <w:rPr>
          <w:rFonts w:ascii="Times New Roman" w:hAnsi="Times New Roman" w:cs="Times New Roman"/>
          <w:color w:val="000000" w:themeColor="text1"/>
        </w:rPr>
      </w:pPr>
      <w:proofErr w:type="spellStart"/>
      <w:r w:rsidRPr="00414310">
        <w:rPr>
          <w:rFonts w:ascii="Times New Roman" w:hAnsi="Times New Roman" w:cs="Times New Roman"/>
          <w:color w:val="000000" w:themeColor="text1"/>
        </w:rPr>
        <w:t>g</w:t>
      </w:r>
      <w:proofErr w:type="spellEnd"/>
      <w:r w:rsidRPr="00414310">
        <w:rPr>
          <w:rFonts w:ascii="Times New Roman" w:hAnsi="Times New Roman" w:cs="Times New Roman"/>
          <w:color w:val="000000" w:themeColor="text1"/>
        </w:rPr>
        <w:t xml:space="preserve"> - режим функционирования групп;</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noProof/>
          <w:color w:val="000000" w:themeColor="text1"/>
          <w:position w:val="-11"/>
        </w:rPr>
        <w:drawing>
          <wp:inline distT="0" distB="0" distL="0" distR="0">
            <wp:extent cx="38798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283210"/>
                    </a:xfrm>
                    <a:prstGeom prst="rect">
                      <a:avLst/>
                    </a:prstGeom>
                    <a:noFill/>
                    <a:ln>
                      <a:noFill/>
                    </a:ln>
                  </pic:spPr>
                </pic:pic>
              </a:graphicData>
            </a:graphic>
          </wp:inline>
        </w:drawing>
      </w:r>
      <w:r w:rsidRPr="00414310">
        <w:rPr>
          <w:rFonts w:ascii="Times New Roman" w:hAnsi="Times New Roman" w:cs="Times New Roman"/>
          <w:color w:val="000000" w:themeColor="text1"/>
        </w:rPr>
        <w:t xml:space="preserve"> - объем средств субсидии, предоставленной частной дошкольной образовательной организации в отчетном финансовом году в группах g-го режима функционирования,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noProof/>
          <w:color w:val="000000" w:themeColor="text1"/>
          <w:position w:val="-11"/>
        </w:rPr>
        <w:drawing>
          <wp:inline distT="0" distB="0" distL="0" distR="0">
            <wp:extent cx="22034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83210"/>
                    </a:xfrm>
                    <a:prstGeom prst="rect">
                      <a:avLst/>
                    </a:prstGeom>
                    <a:noFill/>
                    <a:ln>
                      <a:noFill/>
                    </a:ln>
                  </pic:spPr>
                </pic:pic>
              </a:graphicData>
            </a:graphic>
          </wp:inline>
        </w:drawing>
      </w:r>
      <w:r w:rsidRPr="00414310">
        <w:rPr>
          <w:rFonts w:ascii="Times New Roman" w:hAnsi="Times New Roman" w:cs="Times New Roman"/>
          <w:color w:val="000000" w:themeColor="text1"/>
        </w:rPr>
        <w:t xml:space="preserve"> - фактическое значение результата предоставления субсидии частной дошкольной образовательной организации в группах g-го режима функционирования;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noProof/>
          <w:color w:val="000000" w:themeColor="text1"/>
          <w:position w:val="-11"/>
        </w:rPr>
        <w:drawing>
          <wp:inline distT="0" distB="0" distL="0" distR="0">
            <wp:extent cx="26225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255" cy="283210"/>
                    </a:xfrm>
                    <a:prstGeom prst="rect">
                      <a:avLst/>
                    </a:prstGeom>
                    <a:noFill/>
                    <a:ln>
                      <a:noFill/>
                    </a:ln>
                  </pic:spPr>
                </pic:pic>
              </a:graphicData>
            </a:graphic>
          </wp:inline>
        </w:drawing>
      </w:r>
      <w:r w:rsidRPr="00414310">
        <w:rPr>
          <w:rFonts w:ascii="Times New Roman" w:hAnsi="Times New Roman" w:cs="Times New Roman"/>
          <w:color w:val="000000" w:themeColor="text1"/>
        </w:rPr>
        <w:t xml:space="preserve"> - плановое значение результата предоставления субсидии частной дошкольной образовательной организации в группах g-го режима функционирования.</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4.7. Министерство в срок до 1 апреля текущего финансового года направляет частной дошкольной образовательной организации согласованное с министерством финансов Кировской области требование о возврате (</w:t>
      </w:r>
      <w:proofErr w:type="spellStart"/>
      <w:r w:rsidRPr="00414310">
        <w:rPr>
          <w:rFonts w:ascii="Times New Roman" w:hAnsi="Times New Roman" w:cs="Times New Roman"/>
          <w:color w:val="000000" w:themeColor="text1"/>
        </w:rPr>
        <w:t>невозврате</w:t>
      </w:r>
      <w:proofErr w:type="spellEnd"/>
      <w:r w:rsidRPr="00414310">
        <w:rPr>
          <w:rFonts w:ascii="Times New Roman" w:hAnsi="Times New Roman" w:cs="Times New Roman"/>
          <w:color w:val="000000" w:themeColor="text1"/>
        </w:rPr>
        <w:t>) средств субсидии в областной бюджет в срок до 1 мая текущего финансового года.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Информацию о возврате (</w:t>
      </w:r>
      <w:proofErr w:type="spellStart"/>
      <w:r w:rsidRPr="00414310">
        <w:rPr>
          <w:rFonts w:ascii="Times New Roman" w:hAnsi="Times New Roman" w:cs="Times New Roman"/>
          <w:color w:val="000000" w:themeColor="text1"/>
        </w:rPr>
        <w:t>невозврате</w:t>
      </w:r>
      <w:proofErr w:type="spellEnd"/>
      <w:r w:rsidRPr="00414310">
        <w:rPr>
          <w:rFonts w:ascii="Times New Roman" w:hAnsi="Times New Roman" w:cs="Times New Roman"/>
          <w:color w:val="000000" w:themeColor="text1"/>
        </w:rPr>
        <w:t>) частной дошкольной образовательной организацией средств субсидии в областной бюджет министерство представляет в министерство финансов Кировской области до 10 мая текущего финансового года.</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4.8. </w:t>
      </w:r>
      <w:proofErr w:type="gramStart"/>
      <w:r w:rsidRPr="00414310">
        <w:rPr>
          <w:rFonts w:ascii="Times New Roman" w:hAnsi="Times New Roman" w:cs="Times New Roman"/>
          <w:color w:val="000000" w:themeColor="text1"/>
        </w:rPr>
        <w:t xml:space="preserve">В случае </w:t>
      </w:r>
      <w:proofErr w:type="spellStart"/>
      <w:r w:rsidRPr="00414310">
        <w:rPr>
          <w:rFonts w:ascii="Times New Roman" w:hAnsi="Times New Roman" w:cs="Times New Roman"/>
          <w:color w:val="000000" w:themeColor="text1"/>
        </w:rPr>
        <w:t>невозврата</w:t>
      </w:r>
      <w:proofErr w:type="spellEnd"/>
      <w:r w:rsidRPr="00414310">
        <w:rPr>
          <w:rFonts w:ascii="Times New Roman" w:hAnsi="Times New Roman" w:cs="Times New Roman"/>
          <w:color w:val="000000" w:themeColor="text1"/>
        </w:rPr>
        <w:t xml:space="preserve"> частной дошкольной образовательной организацией средств субсидии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частной дошкольной образовательной организации до выполнения требования о возврате средств в областной бюджет.</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 xml:space="preserve">4.9. </w:t>
      </w:r>
      <w:proofErr w:type="gramStart"/>
      <w:r w:rsidRPr="00414310">
        <w:rPr>
          <w:rFonts w:ascii="Times New Roman" w:hAnsi="Times New Roman" w:cs="Times New Roman"/>
          <w:color w:val="000000" w:themeColor="text1"/>
        </w:rPr>
        <w:t>В случае установления по итогам проверок, проведенных министерством, а также уполномоченными органами государственного финансового контроля, фактов нарушения условий и порядка предоставления субсидии, установленных настоящим Порядком и соглашением, средства подлежат возврату в областной бюджет в объеме субсидии, использованном с допущением нарушения:</w:t>
      </w:r>
      <w:proofErr w:type="gramEnd"/>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на </w:t>
      </w:r>
      <w:proofErr w:type="gramStart"/>
      <w:r w:rsidRPr="00414310">
        <w:rPr>
          <w:rFonts w:ascii="Times New Roman" w:hAnsi="Times New Roman" w:cs="Times New Roman"/>
          <w:color w:val="000000" w:themeColor="text1"/>
        </w:rPr>
        <w:t>основании</w:t>
      </w:r>
      <w:proofErr w:type="gramEnd"/>
      <w:r w:rsidRPr="00414310">
        <w:rPr>
          <w:rFonts w:ascii="Times New Roman" w:hAnsi="Times New Roman" w:cs="Times New Roman"/>
          <w:color w:val="000000" w:themeColor="text1"/>
        </w:rPr>
        <w:t xml:space="preserve"> требования министерства образования - не позднее 30 календарных дней после направления министерством требования о возврате указанных средств;</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на </w:t>
      </w:r>
      <w:proofErr w:type="gramStart"/>
      <w:r w:rsidRPr="00414310">
        <w:rPr>
          <w:rFonts w:ascii="Times New Roman" w:hAnsi="Times New Roman" w:cs="Times New Roman"/>
          <w:color w:val="000000" w:themeColor="text1"/>
        </w:rPr>
        <w:t>основании</w:t>
      </w:r>
      <w:proofErr w:type="gramEnd"/>
      <w:r w:rsidRPr="00414310">
        <w:rPr>
          <w:rFonts w:ascii="Times New Roman" w:hAnsi="Times New Roman" w:cs="Times New Roman"/>
          <w:color w:val="000000" w:themeColor="text1"/>
        </w:rPr>
        <w:t xml:space="preserve"> представления и (или) предписания соответствующего органа государственного финансового контроля - в установленные сроки.</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spacing w:after="0" w:line="240" w:lineRule="auto"/>
        <w:rPr>
          <w:rFonts w:ascii="Times New Roman" w:eastAsiaTheme="minorEastAsia" w:hAnsi="Times New Roman" w:cs="Times New Roman"/>
          <w:color w:val="000000" w:themeColor="text1"/>
          <w:lang w:eastAsia="ru-RU"/>
        </w:rPr>
      </w:pPr>
      <w:r w:rsidRPr="00414310">
        <w:rPr>
          <w:rFonts w:ascii="Times New Roman" w:hAnsi="Times New Roman" w:cs="Times New Roman"/>
          <w:color w:val="000000" w:themeColor="text1"/>
        </w:rPr>
        <w:br w:type="page"/>
      </w:r>
    </w:p>
    <w:p w:rsidR="00F7075C" w:rsidRPr="00414310" w:rsidRDefault="00F7075C" w:rsidP="00414310">
      <w:pPr>
        <w:pStyle w:val="ConsPlusNormal"/>
        <w:jc w:val="right"/>
        <w:outlineLvl w:val="1"/>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 xml:space="preserve">Приложение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1</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к Порядку</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center"/>
        <w:rPr>
          <w:rFonts w:ascii="Times New Roman" w:hAnsi="Times New Roman" w:cs="Times New Roman"/>
          <w:color w:val="000000" w:themeColor="text1"/>
        </w:rPr>
      </w:pPr>
      <w:bookmarkStart w:id="17" w:name="P198"/>
      <w:bookmarkEnd w:id="17"/>
      <w:r w:rsidRPr="00414310">
        <w:rPr>
          <w:rFonts w:ascii="Times New Roman" w:hAnsi="Times New Roman" w:cs="Times New Roman"/>
          <w:color w:val="000000" w:themeColor="text1"/>
        </w:rPr>
        <w:t>ЗАЯВЛЕНИЕ</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 предоставлении субсидии из областного бюджета</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частным дошкольным образовательным организациям</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в 20___ году</w:t>
      </w:r>
    </w:p>
    <w:p w:rsidR="00F7075C" w:rsidRPr="00414310" w:rsidRDefault="00F7075C" w:rsidP="00414310">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871"/>
        <w:gridCol w:w="1757"/>
        <w:gridCol w:w="1814"/>
      </w:tblGrid>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Наименование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Юридический адрес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Почтовый адрес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Адре</w:t>
            </w:r>
            <w:proofErr w:type="gramStart"/>
            <w:r w:rsidRPr="00414310">
              <w:rPr>
                <w:rFonts w:ascii="Times New Roman" w:hAnsi="Times New Roman" w:cs="Times New Roman"/>
                <w:color w:val="000000" w:themeColor="text1"/>
              </w:rPr>
              <w:t>с(</w:t>
            </w:r>
            <w:proofErr w:type="gramEnd"/>
            <w:r w:rsidRPr="00414310">
              <w:rPr>
                <w:rFonts w:ascii="Times New Roman" w:hAnsi="Times New Roman" w:cs="Times New Roman"/>
                <w:color w:val="000000" w:themeColor="text1"/>
              </w:rPr>
              <w:t>а) места осуществления образовательной деятельности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Телефон, факс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Адрес электронной почты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ИНН</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КПП</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ОГРН</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Банковские реквизиты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 руководителя организации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 главного бухгалтера организации (указывается при наличии)</w:t>
            </w:r>
          </w:p>
        </w:tc>
        <w:tc>
          <w:tcPr>
            <w:tcW w:w="5442" w:type="dxa"/>
            <w:gridSpan w:val="3"/>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628" w:type="dxa"/>
            <w:vMerge w:val="restart"/>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Численность воспитанников на дату подачи заявления</w:t>
            </w:r>
          </w:p>
        </w:tc>
        <w:tc>
          <w:tcPr>
            <w:tcW w:w="5442" w:type="dxa"/>
            <w:gridSpan w:val="3"/>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в группах с режимом функционирования</w:t>
            </w:r>
          </w:p>
        </w:tc>
      </w:tr>
      <w:tr w:rsidR="00F7075C" w:rsidRPr="00414310">
        <w:tc>
          <w:tcPr>
            <w:tcW w:w="3628" w:type="dxa"/>
            <w:vMerge/>
          </w:tcPr>
          <w:p w:rsidR="00F7075C" w:rsidRPr="00414310" w:rsidRDefault="00F7075C" w:rsidP="00414310">
            <w:pPr>
              <w:pStyle w:val="ConsPlusNormal"/>
              <w:rPr>
                <w:rFonts w:ascii="Times New Roman" w:hAnsi="Times New Roman" w:cs="Times New Roman"/>
                <w:color w:val="000000" w:themeColor="text1"/>
              </w:rPr>
            </w:pPr>
          </w:p>
        </w:tc>
        <w:tc>
          <w:tcPr>
            <w:tcW w:w="1871"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8 до 12 часов в день</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 человек</w:t>
            </w:r>
          </w:p>
        </w:tc>
        <w:tc>
          <w:tcPr>
            <w:tcW w:w="1757"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4 до 5 часов в день</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 человек</w:t>
            </w:r>
          </w:p>
        </w:tc>
        <w:tc>
          <w:tcPr>
            <w:tcW w:w="1814"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3 до 3,5 часа в день</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 человек</w:t>
            </w:r>
          </w:p>
        </w:tc>
      </w:tr>
      <w:tr w:rsidR="00F7075C" w:rsidRPr="00414310">
        <w:tc>
          <w:tcPr>
            <w:tcW w:w="3628" w:type="dxa"/>
            <w:vMerge w:val="restart"/>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Прогнозируемая среднегодовая численность воспитанников на период заключения соглашения о предоставлении субсидии (с округлением до одной десятой)</w:t>
            </w:r>
          </w:p>
        </w:tc>
        <w:tc>
          <w:tcPr>
            <w:tcW w:w="5442" w:type="dxa"/>
            <w:gridSpan w:val="3"/>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в группах с режимом функционирования</w:t>
            </w:r>
          </w:p>
        </w:tc>
      </w:tr>
      <w:tr w:rsidR="00F7075C" w:rsidRPr="00414310">
        <w:tc>
          <w:tcPr>
            <w:tcW w:w="3628" w:type="dxa"/>
            <w:vMerge/>
          </w:tcPr>
          <w:p w:rsidR="00F7075C" w:rsidRPr="00414310" w:rsidRDefault="00F7075C" w:rsidP="00414310">
            <w:pPr>
              <w:pStyle w:val="ConsPlusNormal"/>
              <w:rPr>
                <w:rFonts w:ascii="Times New Roman" w:hAnsi="Times New Roman" w:cs="Times New Roman"/>
                <w:color w:val="000000" w:themeColor="text1"/>
              </w:rPr>
            </w:pPr>
          </w:p>
        </w:tc>
        <w:tc>
          <w:tcPr>
            <w:tcW w:w="1871"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8 до 12 часов в день</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 человек</w:t>
            </w:r>
          </w:p>
        </w:tc>
        <w:tc>
          <w:tcPr>
            <w:tcW w:w="1757"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4 до 5 часов в день</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 человек</w:t>
            </w:r>
          </w:p>
        </w:tc>
        <w:tc>
          <w:tcPr>
            <w:tcW w:w="1814"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3 до 3,5 часа в день</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 человек</w:t>
            </w:r>
          </w:p>
        </w:tc>
      </w:tr>
    </w:tbl>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Даю согласие на обработку и использование персональных данных в соответствии со </w:t>
      </w:r>
      <w:hyperlink r:id="rId18">
        <w:r w:rsidRPr="00414310">
          <w:rPr>
            <w:rFonts w:ascii="Times New Roman" w:hAnsi="Times New Roman" w:cs="Times New Roman"/>
            <w:color w:val="000000" w:themeColor="text1"/>
          </w:rPr>
          <w:t>статьей 9</w:t>
        </w:r>
      </w:hyperlink>
      <w:r w:rsidRPr="00414310">
        <w:rPr>
          <w:rFonts w:ascii="Times New Roman" w:hAnsi="Times New Roman" w:cs="Times New Roman"/>
          <w:color w:val="000000" w:themeColor="text1"/>
        </w:rPr>
        <w:t xml:space="preserve"> Федерального закона от 27.07.2006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152-ФЗ "О персональных данных".</w:t>
      </w:r>
    </w:p>
    <w:p w:rsidR="00F7075C" w:rsidRPr="00414310" w:rsidRDefault="00F7075C" w:rsidP="00414310">
      <w:pPr>
        <w:pStyle w:val="ConsPlusNormal"/>
        <w:ind w:firstLine="540"/>
        <w:jc w:val="both"/>
        <w:rPr>
          <w:rFonts w:ascii="Times New Roman" w:hAnsi="Times New Roman" w:cs="Times New Roman"/>
          <w:color w:val="000000" w:themeColor="text1"/>
        </w:rPr>
      </w:pPr>
      <w:r w:rsidRPr="00414310">
        <w:rPr>
          <w:rFonts w:ascii="Times New Roman" w:hAnsi="Times New Roman" w:cs="Times New Roman"/>
          <w:color w:val="000000" w:themeColor="text1"/>
        </w:rPr>
        <w:t>Перечень документов, прилагаемых к заявлению:</w:t>
      </w:r>
    </w:p>
    <w:p w:rsidR="00F7075C" w:rsidRPr="00414310" w:rsidRDefault="00F7075C" w:rsidP="00414310">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349"/>
        <w:gridCol w:w="2154"/>
      </w:tblGrid>
      <w:tr w:rsidR="00F7075C" w:rsidRPr="00414310">
        <w:tc>
          <w:tcPr>
            <w:tcW w:w="566" w:type="dxa"/>
          </w:tcPr>
          <w:p w:rsidR="00F7075C" w:rsidRPr="00414310" w:rsidRDefault="00614DB0" w:rsidP="0041431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F7075C" w:rsidRPr="00414310">
              <w:rPr>
                <w:rFonts w:ascii="Times New Roman" w:hAnsi="Times New Roman" w:cs="Times New Roman"/>
                <w:color w:val="000000" w:themeColor="text1"/>
              </w:rPr>
              <w:t xml:space="preserve"> </w:t>
            </w:r>
            <w:proofErr w:type="spellStart"/>
            <w:proofErr w:type="gramStart"/>
            <w:r w:rsidR="00F7075C" w:rsidRPr="00414310">
              <w:rPr>
                <w:rFonts w:ascii="Times New Roman" w:hAnsi="Times New Roman" w:cs="Times New Roman"/>
                <w:color w:val="000000" w:themeColor="text1"/>
              </w:rPr>
              <w:t>п</w:t>
            </w:r>
            <w:proofErr w:type="spellEnd"/>
            <w:proofErr w:type="gramEnd"/>
            <w:r w:rsidR="00F7075C" w:rsidRPr="00414310">
              <w:rPr>
                <w:rFonts w:ascii="Times New Roman" w:hAnsi="Times New Roman" w:cs="Times New Roman"/>
                <w:color w:val="000000" w:themeColor="text1"/>
              </w:rPr>
              <w:t>/</w:t>
            </w:r>
            <w:proofErr w:type="spellStart"/>
            <w:r w:rsidR="00F7075C" w:rsidRPr="00414310">
              <w:rPr>
                <w:rFonts w:ascii="Times New Roman" w:hAnsi="Times New Roman" w:cs="Times New Roman"/>
                <w:color w:val="000000" w:themeColor="text1"/>
              </w:rPr>
              <w:t>п</w:t>
            </w:r>
            <w:proofErr w:type="spellEnd"/>
          </w:p>
        </w:tc>
        <w:tc>
          <w:tcPr>
            <w:tcW w:w="6349"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Наименование документа</w:t>
            </w:r>
          </w:p>
        </w:tc>
        <w:tc>
          <w:tcPr>
            <w:tcW w:w="2154"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Количество страниц</w:t>
            </w:r>
          </w:p>
        </w:tc>
      </w:tr>
      <w:tr w:rsidR="00F7075C" w:rsidRPr="00414310">
        <w:tc>
          <w:tcPr>
            <w:tcW w:w="566"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1</w:t>
            </w:r>
          </w:p>
        </w:tc>
        <w:tc>
          <w:tcPr>
            <w:tcW w:w="6349" w:type="dxa"/>
          </w:tcPr>
          <w:p w:rsidR="00F7075C" w:rsidRPr="00414310" w:rsidRDefault="00F7075C" w:rsidP="00414310">
            <w:pPr>
              <w:pStyle w:val="ConsPlusNormal"/>
              <w:rPr>
                <w:rFonts w:ascii="Times New Roman" w:hAnsi="Times New Roman" w:cs="Times New Roman"/>
                <w:color w:val="000000" w:themeColor="text1"/>
              </w:rPr>
            </w:pPr>
          </w:p>
        </w:tc>
        <w:tc>
          <w:tcPr>
            <w:tcW w:w="215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566"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w:t>
            </w:r>
          </w:p>
        </w:tc>
        <w:tc>
          <w:tcPr>
            <w:tcW w:w="6349" w:type="dxa"/>
          </w:tcPr>
          <w:p w:rsidR="00F7075C" w:rsidRPr="00414310" w:rsidRDefault="00F7075C" w:rsidP="00414310">
            <w:pPr>
              <w:pStyle w:val="ConsPlusNormal"/>
              <w:rPr>
                <w:rFonts w:ascii="Times New Roman" w:hAnsi="Times New Roman" w:cs="Times New Roman"/>
                <w:color w:val="000000" w:themeColor="text1"/>
              </w:rPr>
            </w:pPr>
          </w:p>
        </w:tc>
        <w:tc>
          <w:tcPr>
            <w:tcW w:w="2154" w:type="dxa"/>
          </w:tcPr>
          <w:p w:rsidR="00F7075C" w:rsidRPr="00414310" w:rsidRDefault="00F7075C" w:rsidP="00414310">
            <w:pPr>
              <w:pStyle w:val="ConsPlusNormal"/>
              <w:rPr>
                <w:rFonts w:ascii="Times New Roman" w:hAnsi="Times New Roman" w:cs="Times New Roman"/>
                <w:color w:val="000000" w:themeColor="text1"/>
              </w:rPr>
            </w:pPr>
          </w:p>
        </w:tc>
      </w:tr>
    </w:tbl>
    <w:p w:rsidR="00F7075C" w:rsidRPr="00414310" w:rsidRDefault="00F7075C" w:rsidP="00414310">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1619"/>
        <w:gridCol w:w="254"/>
        <w:gridCol w:w="555"/>
        <w:gridCol w:w="1035"/>
        <w:gridCol w:w="5607"/>
      </w:tblGrid>
      <w:tr w:rsidR="00F7075C" w:rsidRPr="00414310">
        <w:tc>
          <w:tcPr>
            <w:tcW w:w="9070" w:type="dxa"/>
            <w:gridSpan w:val="5"/>
            <w:tcBorders>
              <w:top w:val="nil"/>
              <w:left w:val="nil"/>
              <w:bottom w:val="nil"/>
              <w:right w:val="nil"/>
            </w:tcBorders>
          </w:tcPr>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Подтверждаю, что информация, содержащаяся в прилагаемых к заявлению документах, является достоверной.</w:t>
            </w:r>
          </w:p>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Прошу уведомление о принятии решения о предоставлении субсидии либо об отказе в ее предоставлении направлять _______________________________________</w:t>
            </w:r>
          </w:p>
          <w:p w:rsidR="00F7075C" w:rsidRPr="00414310" w:rsidRDefault="00F7075C" w:rsidP="00414310">
            <w:pPr>
              <w:pStyle w:val="ConsPlusNormal"/>
              <w:jc w:val="both"/>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(указать способ направления (почта, электронная почта))</w:t>
            </w:r>
          </w:p>
        </w:tc>
      </w:tr>
      <w:tr w:rsidR="00F7075C" w:rsidRPr="00414310">
        <w:tc>
          <w:tcPr>
            <w:tcW w:w="1619" w:type="dxa"/>
            <w:tcBorders>
              <w:top w:val="nil"/>
              <w:left w:val="nil"/>
              <w:bottom w:val="nil"/>
              <w:right w:val="nil"/>
            </w:tcBorders>
          </w:tcPr>
          <w:p w:rsidR="00F7075C" w:rsidRPr="00414310" w:rsidRDefault="00F7075C" w:rsidP="00414310">
            <w:pPr>
              <w:pStyle w:val="ConsPlusNormal"/>
              <w:jc w:val="both"/>
              <w:rPr>
                <w:rFonts w:ascii="Times New Roman" w:hAnsi="Times New Roman" w:cs="Times New Roman"/>
                <w:color w:val="000000" w:themeColor="text1"/>
              </w:rPr>
            </w:pPr>
            <w:r w:rsidRPr="00414310">
              <w:rPr>
                <w:rFonts w:ascii="Times New Roman" w:hAnsi="Times New Roman" w:cs="Times New Roman"/>
                <w:color w:val="000000" w:themeColor="text1"/>
              </w:rPr>
              <w:t>Руководитель</w:t>
            </w:r>
          </w:p>
        </w:tc>
        <w:tc>
          <w:tcPr>
            <w:tcW w:w="1844" w:type="dxa"/>
            <w:gridSpan w:val="3"/>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(подпись)</w:t>
            </w:r>
          </w:p>
        </w:tc>
        <w:tc>
          <w:tcPr>
            <w:tcW w:w="5607"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r w:rsidR="00F7075C" w:rsidRPr="00414310">
        <w:tc>
          <w:tcPr>
            <w:tcW w:w="2428" w:type="dxa"/>
            <w:gridSpan w:val="3"/>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(дата)</w:t>
            </w:r>
          </w:p>
        </w:tc>
        <w:tc>
          <w:tcPr>
            <w:tcW w:w="6642" w:type="dxa"/>
            <w:gridSpan w:val="2"/>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3463" w:type="dxa"/>
            <w:gridSpan w:val="4"/>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М.П.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c>
          <w:tcPr>
            <w:tcW w:w="5607" w:type="dxa"/>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9070" w:type="dxa"/>
            <w:gridSpan w:val="5"/>
            <w:tcBorders>
              <w:top w:val="nil"/>
              <w:left w:val="nil"/>
              <w:bottom w:val="nil"/>
              <w:right w:val="nil"/>
            </w:tcBorders>
          </w:tcPr>
          <w:p w:rsidR="00F7075C" w:rsidRPr="00414310" w:rsidRDefault="00F7075C" w:rsidP="00414310">
            <w:pPr>
              <w:pStyle w:val="ConsPlusNormal"/>
              <w:jc w:val="both"/>
              <w:rPr>
                <w:rFonts w:ascii="Times New Roman" w:hAnsi="Times New Roman" w:cs="Times New Roman"/>
                <w:color w:val="000000" w:themeColor="text1"/>
              </w:rPr>
            </w:pPr>
            <w:r w:rsidRPr="00414310">
              <w:rPr>
                <w:rFonts w:ascii="Times New Roman" w:hAnsi="Times New Roman" w:cs="Times New Roman"/>
                <w:color w:val="000000" w:themeColor="text1"/>
              </w:rPr>
              <w:t>Заявление принято</w:t>
            </w:r>
          </w:p>
        </w:tc>
      </w:tr>
      <w:tr w:rsidR="00F7075C" w:rsidRPr="00414310">
        <w:tc>
          <w:tcPr>
            <w:tcW w:w="1873" w:type="dxa"/>
            <w:gridSpan w:val="2"/>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дата принятия</w:t>
            </w:r>
          </w:p>
        </w:tc>
        <w:tc>
          <w:tcPr>
            <w:tcW w:w="1590" w:type="dxa"/>
            <w:gridSpan w:val="2"/>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подпись</w:t>
            </w:r>
          </w:p>
        </w:tc>
        <w:tc>
          <w:tcPr>
            <w:tcW w:w="5607"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 ответственного исполнителя</w:t>
            </w:r>
          </w:p>
        </w:tc>
      </w:tr>
    </w:tbl>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spacing w:after="0" w:line="240" w:lineRule="auto"/>
        <w:rPr>
          <w:rFonts w:ascii="Times New Roman" w:eastAsiaTheme="minorEastAsia" w:hAnsi="Times New Roman" w:cs="Times New Roman"/>
          <w:color w:val="000000" w:themeColor="text1"/>
          <w:lang w:eastAsia="ru-RU"/>
        </w:rPr>
      </w:pPr>
      <w:r w:rsidRPr="00414310">
        <w:rPr>
          <w:rFonts w:ascii="Times New Roman" w:hAnsi="Times New Roman" w:cs="Times New Roman"/>
          <w:color w:val="000000" w:themeColor="text1"/>
        </w:rPr>
        <w:br w:type="page"/>
      </w:r>
    </w:p>
    <w:p w:rsidR="00F7075C" w:rsidRPr="00414310" w:rsidRDefault="00F7075C" w:rsidP="00414310">
      <w:pPr>
        <w:pStyle w:val="ConsPlusNormal"/>
        <w:jc w:val="right"/>
        <w:outlineLvl w:val="1"/>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 xml:space="preserve">Приложение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2</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к Порядку</w:t>
      </w:r>
    </w:p>
    <w:p w:rsidR="00F7075C" w:rsidRPr="00414310" w:rsidRDefault="00F7075C" w:rsidP="00414310">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742"/>
        <w:gridCol w:w="5329"/>
      </w:tblGrid>
      <w:tr w:rsidR="00F7075C" w:rsidRPr="00414310">
        <w:tc>
          <w:tcPr>
            <w:tcW w:w="9071" w:type="dxa"/>
            <w:gridSpan w:val="2"/>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bookmarkStart w:id="18" w:name="P286"/>
            <w:bookmarkEnd w:id="18"/>
            <w:r w:rsidRPr="00414310">
              <w:rPr>
                <w:rFonts w:ascii="Times New Roman" w:hAnsi="Times New Roman" w:cs="Times New Roman"/>
                <w:color w:val="000000" w:themeColor="text1"/>
              </w:rPr>
              <w:t>РЕЕСТР</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договоров об осуществлении образовательной деятельности</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по образовательным программам </w:t>
            </w:r>
            <w:proofErr w:type="gramStart"/>
            <w:r w:rsidRPr="00414310">
              <w:rPr>
                <w:rFonts w:ascii="Times New Roman" w:hAnsi="Times New Roman" w:cs="Times New Roman"/>
                <w:color w:val="000000" w:themeColor="text1"/>
              </w:rPr>
              <w:t>дошкольного</w:t>
            </w:r>
            <w:proofErr w:type="gramEnd"/>
            <w:r w:rsidRPr="00414310">
              <w:rPr>
                <w:rFonts w:ascii="Times New Roman" w:hAnsi="Times New Roman" w:cs="Times New Roman"/>
                <w:color w:val="000000" w:themeColor="text1"/>
              </w:rPr>
              <w:t xml:space="preserve"> образования, заключенных</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частной дошкольной образовательной организацией с родителями</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(законными представителями) воспитанников</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(наименование частной дошкольной образовательной организации)</w:t>
            </w:r>
          </w:p>
        </w:tc>
      </w:tr>
      <w:tr w:rsidR="00F7075C" w:rsidRPr="00414310">
        <w:tc>
          <w:tcPr>
            <w:tcW w:w="3742" w:type="dxa"/>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Режим функционирования групп:</w:t>
            </w:r>
          </w:p>
        </w:tc>
        <w:tc>
          <w:tcPr>
            <w:tcW w:w="5329" w:type="dxa"/>
            <w:tcBorders>
              <w:top w:val="nil"/>
              <w:left w:val="nil"/>
              <w:bottom w:val="nil"/>
              <w:right w:val="nil"/>
            </w:tcBorders>
          </w:tcPr>
          <w:p w:rsidR="00F7075C" w:rsidRPr="00414310" w:rsidRDefault="00F7075C" w:rsidP="00414310">
            <w:pPr>
              <w:pStyle w:val="ConsPlusNormal"/>
              <w:jc w:val="both"/>
              <w:rPr>
                <w:rFonts w:ascii="Times New Roman" w:hAnsi="Times New Roman" w:cs="Times New Roman"/>
                <w:color w:val="000000" w:themeColor="text1"/>
              </w:rPr>
            </w:pPr>
            <w:proofErr w:type="gramStart"/>
            <w:r w:rsidRPr="00414310">
              <w:rPr>
                <w:rFonts w:ascii="Times New Roman" w:hAnsi="Times New Roman" w:cs="Times New Roman"/>
                <w:color w:val="000000" w:themeColor="text1"/>
              </w:rPr>
              <w:t>от</w:t>
            </w:r>
            <w:proofErr w:type="gramEnd"/>
            <w:r w:rsidRPr="00414310">
              <w:rPr>
                <w:rFonts w:ascii="Times New Roman" w:hAnsi="Times New Roman" w:cs="Times New Roman"/>
                <w:color w:val="000000" w:themeColor="text1"/>
              </w:rPr>
              <w:t xml:space="preserve"> __ до __ часов в день</w:t>
            </w:r>
          </w:p>
        </w:tc>
      </w:tr>
    </w:tbl>
    <w:p w:rsidR="00F7075C" w:rsidRPr="00414310" w:rsidRDefault="00F7075C" w:rsidP="00414310">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2041"/>
        <w:gridCol w:w="1199"/>
        <w:gridCol w:w="1164"/>
        <w:gridCol w:w="2041"/>
        <w:gridCol w:w="2041"/>
      </w:tblGrid>
      <w:tr w:rsidR="00F7075C" w:rsidRPr="00414310">
        <w:tc>
          <w:tcPr>
            <w:tcW w:w="585" w:type="dxa"/>
          </w:tcPr>
          <w:p w:rsidR="00F7075C" w:rsidRPr="00414310" w:rsidRDefault="00614DB0" w:rsidP="0041431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F7075C" w:rsidRPr="00414310">
              <w:rPr>
                <w:rFonts w:ascii="Times New Roman" w:hAnsi="Times New Roman" w:cs="Times New Roman"/>
                <w:color w:val="000000" w:themeColor="text1"/>
              </w:rPr>
              <w:t xml:space="preserve"> </w:t>
            </w:r>
            <w:proofErr w:type="spellStart"/>
            <w:proofErr w:type="gramStart"/>
            <w:r w:rsidR="00F7075C" w:rsidRPr="00414310">
              <w:rPr>
                <w:rFonts w:ascii="Times New Roman" w:hAnsi="Times New Roman" w:cs="Times New Roman"/>
                <w:color w:val="000000" w:themeColor="text1"/>
              </w:rPr>
              <w:t>п</w:t>
            </w:r>
            <w:proofErr w:type="spellEnd"/>
            <w:proofErr w:type="gramEnd"/>
            <w:r w:rsidR="00F7075C" w:rsidRPr="00414310">
              <w:rPr>
                <w:rFonts w:ascii="Times New Roman" w:hAnsi="Times New Roman" w:cs="Times New Roman"/>
                <w:color w:val="000000" w:themeColor="text1"/>
              </w:rPr>
              <w:t>/</w:t>
            </w:r>
            <w:proofErr w:type="spellStart"/>
            <w:r w:rsidR="00F7075C" w:rsidRPr="00414310">
              <w:rPr>
                <w:rFonts w:ascii="Times New Roman" w:hAnsi="Times New Roman" w:cs="Times New Roman"/>
                <w:color w:val="000000" w:themeColor="text1"/>
              </w:rPr>
              <w:t>п</w:t>
            </w:r>
            <w:proofErr w:type="spellEnd"/>
          </w:p>
        </w:tc>
        <w:tc>
          <w:tcPr>
            <w:tcW w:w="2041"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 воспитанников</w:t>
            </w:r>
          </w:p>
        </w:tc>
        <w:tc>
          <w:tcPr>
            <w:tcW w:w="1199"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Номер договора</w:t>
            </w:r>
          </w:p>
        </w:tc>
        <w:tc>
          <w:tcPr>
            <w:tcW w:w="1164"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Дата договора</w:t>
            </w:r>
          </w:p>
        </w:tc>
        <w:tc>
          <w:tcPr>
            <w:tcW w:w="2041"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Номер дополнительного соглашения к договору</w:t>
            </w:r>
          </w:p>
        </w:tc>
        <w:tc>
          <w:tcPr>
            <w:tcW w:w="2041"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Дата дополнительного соглашения к договору</w:t>
            </w:r>
          </w:p>
        </w:tc>
      </w:tr>
      <w:tr w:rsidR="00F7075C" w:rsidRPr="00414310">
        <w:tc>
          <w:tcPr>
            <w:tcW w:w="585" w:type="dxa"/>
          </w:tcPr>
          <w:p w:rsidR="00F7075C" w:rsidRPr="00414310" w:rsidRDefault="00F7075C" w:rsidP="00414310">
            <w:pPr>
              <w:pStyle w:val="ConsPlusNormal"/>
              <w:rPr>
                <w:rFonts w:ascii="Times New Roman" w:hAnsi="Times New Roman" w:cs="Times New Roman"/>
                <w:color w:val="000000" w:themeColor="text1"/>
              </w:rPr>
            </w:pPr>
          </w:p>
        </w:tc>
        <w:tc>
          <w:tcPr>
            <w:tcW w:w="2041" w:type="dxa"/>
          </w:tcPr>
          <w:p w:rsidR="00F7075C" w:rsidRPr="00414310" w:rsidRDefault="00F7075C" w:rsidP="00414310">
            <w:pPr>
              <w:pStyle w:val="ConsPlusNormal"/>
              <w:rPr>
                <w:rFonts w:ascii="Times New Roman" w:hAnsi="Times New Roman" w:cs="Times New Roman"/>
                <w:color w:val="000000" w:themeColor="text1"/>
              </w:rPr>
            </w:pPr>
          </w:p>
        </w:tc>
        <w:tc>
          <w:tcPr>
            <w:tcW w:w="1199" w:type="dxa"/>
          </w:tcPr>
          <w:p w:rsidR="00F7075C" w:rsidRPr="00414310" w:rsidRDefault="00F7075C" w:rsidP="00414310">
            <w:pPr>
              <w:pStyle w:val="ConsPlusNormal"/>
              <w:rPr>
                <w:rFonts w:ascii="Times New Roman" w:hAnsi="Times New Roman" w:cs="Times New Roman"/>
                <w:color w:val="000000" w:themeColor="text1"/>
              </w:rPr>
            </w:pPr>
          </w:p>
        </w:tc>
        <w:tc>
          <w:tcPr>
            <w:tcW w:w="1164" w:type="dxa"/>
          </w:tcPr>
          <w:p w:rsidR="00F7075C" w:rsidRPr="00414310" w:rsidRDefault="00F7075C" w:rsidP="00414310">
            <w:pPr>
              <w:pStyle w:val="ConsPlusNormal"/>
              <w:rPr>
                <w:rFonts w:ascii="Times New Roman" w:hAnsi="Times New Roman" w:cs="Times New Roman"/>
                <w:color w:val="000000" w:themeColor="text1"/>
              </w:rPr>
            </w:pPr>
          </w:p>
        </w:tc>
        <w:tc>
          <w:tcPr>
            <w:tcW w:w="2041" w:type="dxa"/>
          </w:tcPr>
          <w:p w:rsidR="00F7075C" w:rsidRPr="00414310" w:rsidRDefault="00F7075C" w:rsidP="00414310">
            <w:pPr>
              <w:pStyle w:val="ConsPlusNormal"/>
              <w:rPr>
                <w:rFonts w:ascii="Times New Roman" w:hAnsi="Times New Roman" w:cs="Times New Roman"/>
                <w:color w:val="000000" w:themeColor="text1"/>
              </w:rPr>
            </w:pPr>
          </w:p>
        </w:tc>
        <w:tc>
          <w:tcPr>
            <w:tcW w:w="2041" w:type="dxa"/>
          </w:tcPr>
          <w:p w:rsidR="00F7075C" w:rsidRPr="00414310" w:rsidRDefault="00F7075C" w:rsidP="00414310">
            <w:pPr>
              <w:pStyle w:val="ConsPlusNormal"/>
              <w:rPr>
                <w:rFonts w:ascii="Times New Roman" w:hAnsi="Times New Roman" w:cs="Times New Roman"/>
                <w:color w:val="000000" w:themeColor="text1"/>
              </w:rPr>
            </w:pPr>
          </w:p>
        </w:tc>
      </w:tr>
    </w:tbl>
    <w:p w:rsidR="00F7075C" w:rsidRPr="00414310" w:rsidRDefault="00F7075C" w:rsidP="00414310">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2608"/>
        <w:gridCol w:w="1531"/>
        <w:gridCol w:w="4932"/>
      </w:tblGrid>
      <w:tr w:rsidR="00F7075C" w:rsidRPr="00414310">
        <w:tc>
          <w:tcPr>
            <w:tcW w:w="2608" w:type="dxa"/>
            <w:tcBorders>
              <w:top w:val="nil"/>
              <w:left w:val="nil"/>
              <w:bottom w:val="nil"/>
              <w:right w:val="nil"/>
            </w:tcBorders>
          </w:tcPr>
          <w:p w:rsidR="00F7075C" w:rsidRPr="00414310" w:rsidRDefault="00F7075C" w:rsidP="00414310">
            <w:pPr>
              <w:pStyle w:val="ConsPlusNormal"/>
              <w:jc w:val="both"/>
              <w:rPr>
                <w:rFonts w:ascii="Times New Roman" w:hAnsi="Times New Roman" w:cs="Times New Roman"/>
                <w:color w:val="000000" w:themeColor="text1"/>
              </w:rPr>
            </w:pPr>
            <w:r w:rsidRPr="00414310">
              <w:rPr>
                <w:rFonts w:ascii="Times New Roman" w:hAnsi="Times New Roman" w:cs="Times New Roman"/>
                <w:color w:val="000000" w:themeColor="text1"/>
              </w:rPr>
              <w:t>Руководитель</w:t>
            </w:r>
          </w:p>
        </w:tc>
        <w:tc>
          <w:tcPr>
            <w:tcW w:w="1531"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(подпись)</w:t>
            </w:r>
          </w:p>
        </w:tc>
        <w:tc>
          <w:tcPr>
            <w:tcW w:w="4932"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r w:rsidR="00F7075C" w:rsidRPr="00414310">
        <w:tc>
          <w:tcPr>
            <w:tcW w:w="2608" w:type="dxa"/>
            <w:tcBorders>
              <w:top w:val="nil"/>
              <w:left w:val="nil"/>
              <w:bottom w:val="nil"/>
              <w:right w:val="nil"/>
            </w:tcBorders>
          </w:tcPr>
          <w:p w:rsidR="00F7075C" w:rsidRPr="00414310" w:rsidRDefault="00F7075C" w:rsidP="00414310">
            <w:pPr>
              <w:pStyle w:val="ConsPlusNormal"/>
              <w:jc w:val="both"/>
              <w:rPr>
                <w:rFonts w:ascii="Times New Roman" w:hAnsi="Times New Roman" w:cs="Times New Roman"/>
                <w:color w:val="000000" w:themeColor="text1"/>
              </w:rPr>
            </w:pPr>
            <w:r w:rsidRPr="00414310">
              <w:rPr>
                <w:rFonts w:ascii="Times New Roman" w:hAnsi="Times New Roman" w:cs="Times New Roman"/>
                <w:color w:val="000000" w:themeColor="text1"/>
              </w:rPr>
              <w:t>Главный бухгалтер &lt;*&gt;</w:t>
            </w:r>
          </w:p>
        </w:tc>
        <w:tc>
          <w:tcPr>
            <w:tcW w:w="1531"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(подпись)</w:t>
            </w:r>
          </w:p>
        </w:tc>
        <w:tc>
          <w:tcPr>
            <w:tcW w:w="4932"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r w:rsidR="00F7075C" w:rsidRPr="00414310">
        <w:tc>
          <w:tcPr>
            <w:tcW w:w="4139" w:type="dxa"/>
            <w:gridSpan w:val="2"/>
            <w:tcBorders>
              <w:top w:val="nil"/>
              <w:left w:val="nil"/>
              <w:bottom w:val="nil"/>
              <w:right w:val="nil"/>
            </w:tcBorders>
          </w:tcPr>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 xml:space="preserve">М.П.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c>
          <w:tcPr>
            <w:tcW w:w="4932" w:type="dxa"/>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608"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(дата)</w:t>
            </w:r>
          </w:p>
        </w:tc>
        <w:tc>
          <w:tcPr>
            <w:tcW w:w="6463" w:type="dxa"/>
            <w:gridSpan w:val="2"/>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9071" w:type="dxa"/>
            <w:gridSpan w:val="3"/>
            <w:tcBorders>
              <w:top w:val="nil"/>
              <w:left w:val="nil"/>
              <w:bottom w:val="nil"/>
              <w:right w:val="nil"/>
            </w:tcBorders>
          </w:tcPr>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w:t>
            </w:r>
          </w:p>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&lt;*&gt; Указывается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bl>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spacing w:after="0" w:line="240" w:lineRule="auto"/>
        <w:rPr>
          <w:rFonts w:ascii="Times New Roman" w:eastAsiaTheme="minorEastAsia" w:hAnsi="Times New Roman" w:cs="Times New Roman"/>
          <w:color w:val="000000" w:themeColor="text1"/>
          <w:lang w:eastAsia="ru-RU"/>
        </w:rPr>
      </w:pPr>
      <w:r w:rsidRPr="00414310">
        <w:rPr>
          <w:rFonts w:ascii="Times New Roman" w:hAnsi="Times New Roman" w:cs="Times New Roman"/>
          <w:color w:val="000000" w:themeColor="text1"/>
        </w:rPr>
        <w:br w:type="page"/>
      </w:r>
    </w:p>
    <w:p w:rsidR="00F7075C" w:rsidRPr="00414310" w:rsidRDefault="00F7075C" w:rsidP="00414310">
      <w:pPr>
        <w:pStyle w:val="ConsPlusNormal"/>
        <w:jc w:val="right"/>
        <w:outlineLvl w:val="1"/>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 xml:space="preserve">Приложение </w:t>
      </w:r>
      <w:r w:rsidR="00614DB0">
        <w:rPr>
          <w:rFonts w:ascii="Times New Roman" w:hAnsi="Times New Roman" w:cs="Times New Roman"/>
          <w:color w:val="000000" w:themeColor="text1"/>
        </w:rPr>
        <w:t>№</w:t>
      </w:r>
      <w:r w:rsidRPr="00414310">
        <w:rPr>
          <w:rFonts w:ascii="Times New Roman" w:hAnsi="Times New Roman" w:cs="Times New Roman"/>
          <w:color w:val="000000" w:themeColor="text1"/>
        </w:rPr>
        <w:t xml:space="preserve"> 3</w:t>
      </w:r>
    </w:p>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к Порядку</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center"/>
        <w:rPr>
          <w:rFonts w:ascii="Times New Roman" w:hAnsi="Times New Roman" w:cs="Times New Roman"/>
          <w:color w:val="000000" w:themeColor="text1"/>
        </w:rPr>
      </w:pPr>
      <w:bookmarkStart w:id="19" w:name="P334"/>
      <w:bookmarkEnd w:id="19"/>
      <w:r w:rsidRPr="00414310">
        <w:rPr>
          <w:rFonts w:ascii="Times New Roman" w:hAnsi="Times New Roman" w:cs="Times New Roman"/>
          <w:color w:val="000000" w:themeColor="text1"/>
        </w:rPr>
        <w:t>СВЕДЕНИЯ</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 прогнозируемой среднегодовой численности воспитанников</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на 20___ год</w:t>
      </w: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proofErr w:type="gramStart"/>
      <w:r w:rsidRPr="00414310">
        <w:rPr>
          <w:rFonts w:ascii="Times New Roman" w:hAnsi="Times New Roman" w:cs="Times New Roman"/>
          <w:color w:val="000000" w:themeColor="text1"/>
        </w:rPr>
        <w:t>(наименование частной дошкольной</w:t>
      </w:r>
      <w:proofErr w:type="gramEnd"/>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образовательной организации)</w:t>
      </w:r>
    </w:p>
    <w:p w:rsidR="00F7075C" w:rsidRPr="00414310" w:rsidRDefault="00F7075C" w:rsidP="00414310">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644"/>
        <w:gridCol w:w="1644"/>
        <w:gridCol w:w="1587"/>
        <w:gridCol w:w="1644"/>
      </w:tblGrid>
      <w:tr w:rsidR="00F7075C" w:rsidRPr="00414310">
        <w:tc>
          <w:tcPr>
            <w:tcW w:w="2551" w:type="dxa"/>
            <w:vMerge w:val="restart"/>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Период</w:t>
            </w:r>
          </w:p>
        </w:tc>
        <w:tc>
          <w:tcPr>
            <w:tcW w:w="6519" w:type="dxa"/>
            <w:gridSpan w:val="4"/>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Прогнозируемая среднегодовая численность воспитанников частной дошкольной образовательной организации, человек</w:t>
            </w:r>
          </w:p>
        </w:tc>
      </w:tr>
      <w:tr w:rsidR="00F7075C" w:rsidRPr="00414310">
        <w:tc>
          <w:tcPr>
            <w:tcW w:w="2551" w:type="dxa"/>
            <w:vMerge/>
          </w:tcPr>
          <w:p w:rsidR="00F7075C" w:rsidRPr="00414310" w:rsidRDefault="00F7075C" w:rsidP="00414310">
            <w:pPr>
              <w:pStyle w:val="ConsPlusNormal"/>
              <w:rPr>
                <w:rFonts w:ascii="Times New Roman" w:hAnsi="Times New Roman" w:cs="Times New Roman"/>
                <w:color w:val="000000" w:themeColor="text1"/>
              </w:rPr>
            </w:pPr>
          </w:p>
        </w:tc>
        <w:tc>
          <w:tcPr>
            <w:tcW w:w="1644" w:type="dxa"/>
            <w:vMerge w:val="restart"/>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всего</w:t>
            </w:r>
          </w:p>
        </w:tc>
        <w:tc>
          <w:tcPr>
            <w:tcW w:w="4875" w:type="dxa"/>
            <w:gridSpan w:val="3"/>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с режимом функционирования</w:t>
            </w:r>
          </w:p>
        </w:tc>
      </w:tr>
      <w:tr w:rsidR="00F7075C" w:rsidRPr="00414310">
        <w:tc>
          <w:tcPr>
            <w:tcW w:w="2551" w:type="dxa"/>
            <w:vMerge/>
          </w:tcPr>
          <w:p w:rsidR="00F7075C" w:rsidRPr="00414310" w:rsidRDefault="00F7075C" w:rsidP="00414310">
            <w:pPr>
              <w:pStyle w:val="ConsPlusNormal"/>
              <w:rPr>
                <w:rFonts w:ascii="Times New Roman" w:hAnsi="Times New Roman" w:cs="Times New Roman"/>
                <w:color w:val="000000" w:themeColor="text1"/>
              </w:rPr>
            </w:pPr>
          </w:p>
        </w:tc>
        <w:tc>
          <w:tcPr>
            <w:tcW w:w="1644" w:type="dxa"/>
            <w:vMerge/>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8 до 12 часов в день</w:t>
            </w:r>
          </w:p>
        </w:tc>
        <w:tc>
          <w:tcPr>
            <w:tcW w:w="1587"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4 до 5 часов в день</w:t>
            </w:r>
          </w:p>
        </w:tc>
        <w:tc>
          <w:tcPr>
            <w:tcW w:w="1644" w:type="dxa"/>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от 3 до 3,5 часа в день</w:t>
            </w: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01.01.20__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01.02.20__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01.03.20__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01.04.20__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01.05.20__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01.06.20__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01.07.20__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01.08.20__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01.09.20__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01.10.20__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01.11.20__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01.12.20__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На 01.01.20__</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551" w:type="dxa"/>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t>Прогнозируемая среднегодовая численность воспитанников &lt;*&gt;</w:t>
            </w: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c>
          <w:tcPr>
            <w:tcW w:w="1587" w:type="dxa"/>
          </w:tcPr>
          <w:p w:rsidR="00F7075C" w:rsidRPr="00414310" w:rsidRDefault="00F7075C" w:rsidP="00414310">
            <w:pPr>
              <w:pStyle w:val="ConsPlusNormal"/>
              <w:rPr>
                <w:rFonts w:ascii="Times New Roman" w:hAnsi="Times New Roman" w:cs="Times New Roman"/>
                <w:color w:val="000000" w:themeColor="text1"/>
              </w:rPr>
            </w:pPr>
          </w:p>
        </w:tc>
        <w:tc>
          <w:tcPr>
            <w:tcW w:w="1644" w:type="dxa"/>
          </w:tcPr>
          <w:p w:rsidR="00F7075C" w:rsidRPr="00414310" w:rsidRDefault="00F7075C" w:rsidP="00414310">
            <w:pPr>
              <w:pStyle w:val="ConsPlusNormal"/>
              <w:rPr>
                <w:rFonts w:ascii="Times New Roman" w:hAnsi="Times New Roman" w:cs="Times New Roman"/>
                <w:color w:val="000000" w:themeColor="text1"/>
              </w:rPr>
            </w:pPr>
          </w:p>
        </w:tc>
      </w:tr>
    </w:tbl>
    <w:p w:rsidR="00F7075C" w:rsidRPr="00414310" w:rsidRDefault="00F7075C" w:rsidP="00414310">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2721"/>
        <w:gridCol w:w="1417"/>
        <w:gridCol w:w="4932"/>
      </w:tblGrid>
      <w:tr w:rsidR="00F7075C" w:rsidRPr="00414310">
        <w:tc>
          <w:tcPr>
            <w:tcW w:w="9070" w:type="dxa"/>
            <w:gridSpan w:val="3"/>
            <w:tcBorders>
              <w:top w:val="nil"/>
              <w:left w:val="nil"/>
              <w:bottom w:val="nil"/>
              <w:right w:val="nil"/>
            </w:tcBorders>
          </w:tcPr>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w:t>
            </w:r>
          </w:p>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&lt;*&gt; Прогнозируемая среднегодовая численность воспитанников рассчитывается путем суммирования количества воспитанников по состоянию на первое число месяца финансового года (в случае обращения впервые за предоставлением субсидии - с месяца, следующего за месяцем принятия решения о предоставлении субсидии) и деления результата на 12.</w:t>
            </w:r>
          </w:p>
        </w:tc>
      </w:tr>
      <w:tr w:rsidR="00F7075C" w:rsidRPr="00414310">
        <w:tc>
          <w:tcPr>
            <w:tcW w:w="2721" w:type="dxa"/>
            <w:tcBorders>
              <w:top w:val="nil"/>
              <w:left w:val="nil"/>
              <w:bottom w:val="nil"/>
              <w:right w:val="nil"/>
            </w:tcBorders>
          </w:tcPr>
          <w:p w:rsidR="00F7075C" w:rsidRPr="00414310" w:rsidRDefault="00F7075C" w:rsidP="00414310">
            <w:pPr>
              <w:pStyle w:val="ConsPlusNormal"/>
              <w:jc w:val="both"/>
              <w:rPr>
                <w:rFonts w:ascii="Times New Roman" w:hAnsi="Times New Roman" w:cs="Times New Roman"/>
                <w:color w:val="000000" w:themeColor="text1"/>
              </w:rPr>
            </w:pPr>
            <w:r w:rsidRPr="00414310">
              <w:rPr>
                <w:rFonts w:ascii="Times New Roman" w:hAnsi="Times New Roman" w:cs="Times New Roman"/>
                <w:color w:val="000000" w:themeColor="text1"/>
              </w:rPr>
              <w:t>Руководитель</w:t>
            </w:r>
          </w:p>
        </w:tc>
        <w:tc>
          <w:tcPr>
            <w:tcW w:w="1417"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(подпись)</w:t>
            </w:r>
          </w:p>
        </w:tc>
        <w:tc>
          <w:tcPr>
            <w:tcW w:w="4932"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r w:rsidR="00F7075C" w:rsidRPr="00414310">
        <w:tc>
          <w:tcPr>
            <w:tcW w:w="2721" w:type="dxa"/>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r w:rsidRPr="00414310">
              <w:rPr>
                <w:rFonts w:ascii="Times New Roman" w:hAnsi="Times New Roman" w:cs="Times New Roman"/>
                <w:color w:val="000000" w:themeColor="text1"/>
              </w:rPr>
              <w:lastRenderedPageBreak/>
              <w:t>Главный бухгалтер &lt;**&gt;</w:t>
            </w:r>
          </w:p>
        </w:tc>
        <w:tc>
          <w:tcPr>
            <w:tcW w:w="1417"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(подпись)</w:t>
            </w:r>
          </w:p>
        </w:tc>
        <w:tc>
          <w:tcPr>
            <w:tcW w:w="4932"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_______________________________________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 xml:space="preserve">Ф.И.О. полностью (отчество -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r w:rsidR="00F7075C" w:rsidRPr="00414310">
        <w:tc>
          <w:tcPr>
            <w:tcW w:w="4138" w:type="dxa"/>
            <w:gridSpan w:val="2"/>
            <w:tcBorders>
              <w:top w:val="nil"/>
              <w:left w:val="nil"/>
              <w:bottom w:val="nil"/>
              <w:right w:val="nil"/>
            </w:tcBorders>
          </w:tcPr>
          <w:p w:rsidR="00F7075C" w:rsidRPr="00414310" w:rsidRDefault="00F7075C" w:rsidP="00414310">
            <w:pPr>
              <w:pStyle w:val="ConsPlusNormal"/>
              <w:jc w:val="right"/>
              <w:rPr>
                <w:rFonts w:ascii="Times New Roman" w:hAnsi="Times New Roman" w:cs="Times New Roman"/>
                <w:color w:val="000000" w:themeColor="text1"/>
              </w:rPr>
            </w:pPr>
            <w:r w:rsidRPr="00414310">
              <w:rPr>
                <w:rFonts w:ascii="Times New Roman" w:hAnsi="Times New Roman" w:cs="Times New Roman"/>
                <w:color w:val="000000" w:themeColor="text1"/>
              </w:rPr>
              <w:t xml:space="preserve">М.П.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c>
          <w:tcPr>
            <w:tcW w:w="4932" w:type="dxa"/>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2721" w:type="dxa"/>
            <w:tcBorders>
              <w:top w:val="nil"/>
              <w:left w:val="nil"/>
              <w:bottom w:val="nil"/>
              <w:right w:val="nil"/>
            </w:tcBorders>
          </w:tcPr>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___________________</w:t>
            </w:r>
          </w:p>
          <w:p w:rsidR="00F7075C" w:rsidRPr="00414310" w:rsidRDefault="00F7075C" w:rsidP="00414310">
            <w:pPr>
              <w:pStyle w:val="ConsPlusNormal"/>
              <w:jc w:val="center"/>
              <w:rPr>
                <w:rFonts w:ascii="Times New Roman" w:hAnsi="Times New Roman" w:cs="Times New Roman"/>
                <w:color w:val="000000" w:themeColor="text1"/>
              </w:rPr>
            </w:pPr>
            <w:r w:rsidRPr="00414310">
              <w:rPr>
                <w:rFonts w:ascii="Times New Roman" w:hAnsi="Times New Roman" w:cs="Times New Roman"/>
                <w:color w:val="000000" w:themeColor="text1"/>
              </w:rPr>
              <w:t>(дата)</w:t>
            </w:r>
          </w:p>
        </w:tc>
        <w:tc>
          <w:tcPr>
            <w:tcW w:w="6349" w:type="dxa"/>
            <w:gridSpan w:val="2"/>
            <w:tcBorders>
              <w:top w:val="nil"/>
              <w:left w:val="nil"/>
              <w:bottom w:val="nil"/>
              <w:right w:val="nil"/>
            </w:tcBorders>
          </w:tcPr>
          <w:p w:rsidR="00F7075C" w:rsidRPr="00414310" w:rsidRDefault="00F7075C" w:rsidP="00414310">
            <w:pPr>
              <w:pStyle w:val="ConsPlusNormal"/>
              <w:rPr>
                <w:rFonts w:ascii="Times New Roman" w:hAnsi="Times New Roman" w:cs="Times New Roman"/>
                <w:color w:val="000000" w:themeColor="text1"/>
              </w:rPr>
            </w:pPr>
          </w:p>
        </w:tc>
      </w:tr>
      <w:tr w:rsidR="00F7075C" w:rsidRPr="00414310">
        <w:tc>
          <w:tcPr>
            <w:tcW w:w="9070" w:type="dxa"/>
            <w:gridSpan w:val="3"/>
            <w:tcBorders>
              <w:top w:val="nil"/>
              <w:left w:val="nil"/>
              <w:bottom w:val="nil"/>
              <w:right w:val="nil"/>
            </w:tcBorders>
          </w:tcPr>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w:t>
            </w:r>
          </w:p>
          <w:p w:rsidR="00F7075C" w:rsidRPr="00414310" w:rsidRDefault="00F7075C" w:rsidP="00414310">
            <w:pPr>
              <w:pStyle w:val="ConsPlusNormal"/>
              <w:ind w:firstLine="283"/>
              <w:jc w:val="both"/>
              <w:rPr>
                <w:rFonts w:ascii="Times New Roman" w:hAnsi="Times New Roman" w:cs="Times New Roman"/>
                <w:color w:val="000000" w:themeColor="text1"/>
              </w:rPr>
            </w:pPr>
            <w:r w:rsidRPr="00414310">
              <w:rPr>
                <w:rFonts w:ascii="Times New Roman" w:hAnsi="Times New Roman" w:cs="Times New Roman"/>
                <w:color w:val="000000" w:themeColor="text1"/>
              </w:rPr>
              <w:t xml:space="preserve">&lt;**&gt; Указывается при </w:t>
            </w:r>
            <w:proofErr w:type="gramStart"/>
            <w:r w:rsidRPr="00414310">
              <w:rPr>
                <w:rFonts w:ascii="Times New Roman" w:hAnsi="Times New Roman" w:cs="Times New Roman"/>
                <w:color w:val="000000" w:themeColor="text1"/>
              </w:rPr>
              <w:t>наличии</w:t>
            </w:r>
            <w:proofErr w:type="gramEnd"/>
            <w:r w:rsidRPr="00414310">
              <w:rPr>
                <w:rFonts w:ascii="Times New Roman" w:hAnsi="Times New Roman" w:cs="Times New Roman"/>
                <w:color w:val="000000" w:themeColor="text1"/>
              </w:rPr>
              <w:t>.</w:t>
            </w:r>
          </w:p>
        </w:tc>
      </w:tr>
    </w:tbl>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p w:rsidR="00F7075C" w:rsidRPr="00414310" w:rsidRDefault="00F7075C" w:rsidP="00414310">
      <w:pPr>
        <w:pStyle w:val="ConsPlusNormal"/>
        <w:jc w:val="both"/>
        <w:rPr>
          <w:rFonts w:ascii="Times New Roman" w:hAnsi="Times New Roman" w:cs="Times New Roman"/>
          <w:color w:val="000000" w:themeColor="text1"/>
        </w:rPr>
      </w:pPr>
    </w:p>
    <w:sectPr w:rsidR="00F7075C" w:rsidRPr="00414310" w:rsidSect="001B6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80B"/>
    <w:multiLevelType w:val="hybridMultilevel"/>
    <w:tmpl w:val="5914A7D4"/>
    <w:lvl w:ilvl="0" w:tplc="19C27C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7075C"/>
    <w:rsid w:val="00041923"/>
    <w:rsid w:val="000C084A"/>
    <w:rsid w:val="000C2F13"/>
    <w:rsid w:val="001B776A"/>
    <w:rsid w:val="00212729"/>
    <w:rsid w:val="002A2448"/>
    <w:rsid w:val="002B7D0A"/>
    <w:rsid w:val="0031209A"/>
    <w:rsid w:val="003D68ED"/>
    <w:rsid w:val="003E45EF"/>
    <w:rsid w:val="00412C9F"/>
    <w:rsid w:val="00414310"/>
    <w:rsid w:val="005107D7"/>
    <w:rsid w:val="005D2859"/>
    <w:rsid w:val="00605241"/>
    <w:rsid w:val="00614DB0"/>
    <w:rsid w:val="00623C62"/>
    <w:rsid w:val="0067033A"/>
    <w:rsid w:val="006A6089"/>
    <w:rsid w:val="006F385F"/>
    <w:rsid w:val="00710E01"/>
    <w:rsid w:val="007277AE"/>
    <w:rsid w:val="00854068"/>
    <w:rsid w:val="008B3B9C"/>
    <w:rsid w:val="008D5F02"/>
    <w:rsid w:val="009D01EB"/>
    <w:rsid w:val="00A86A1D"/>
    <w:rsid w:val="00A92CE7"/>
    <w:rsid w:val="00B87D8C"/>
    <w:rsid w:val="00C111F6"/>
    <w:rsid w:val="00C1672F"/>
    <w:rsid w:val="00C350FC"/>
    <w:rsid w:val="00CB34E8"/>
    <w:rsid w:val="00CE5E84"/>
    <w:rsid w:val="00E71B07"/>
    <w:rsid w:val="00F058E2"/>
    <w:rsid w:val="00F47098"/>
    <w:rsid w:val="00F7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7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07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075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70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3839&amp;dst=100120" TargetMode="External"/><Relationship Id="rId13" Type="http://schemas.openxmlformats.org/officeDocument/2006/relationships/image" Target="media/image3.wmf"/><Relationship Id="rId18" Type="http://schemas.openxmlformats.org/officeDocument/2006/relationships/hyperlink" Target="https://login.consultant.ru/link/?req=doc&amp;base=LAW&amp;n=482686&amp;dst=100278" TargetMode="External"/><Relationship Id="rId3" Type="http://schemas.openxmlformats.org/officeDocument/2006/relationships/settings" Target="settings.xml"/><Relationship Id="rId7" Type="http://schemas.openxmlformats.org/officeDocument/2006/relationships/hyperlink" Target="https://login.consultant.ru/link/?req=doc&amp;base=RLAW240&amp;n=220168&amp;dst=101633" TargetMode="External"/><Relationship Id="rId12" Type="http://schemas.openxmlformats.org/officeDocument/2006/relationships/hyperlink" Target="https://login.consultant.ru/link/?req=doc&amp;base=LAW&amp;n=466790&amp;dst=3722" TargetMode="Externa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240&amp;n=241895&amp;dst=100058" TargetMode="External"/><Relationship Id="rId11" Type="http://schemas.openxmlformats.org/officeDocument/2006/relationships/hyperlink" Target="https://login.consultant.ru/link/?req=doc&amp;base=LAW&amp;n=466790&amp;dst=3704" TargetMode="External"/><Relationship Id="rId5" Type="http://schemas.openxmlformats.org/officeDocument/2006/relationships/hyperlink" Target="https://login.consultant.ru/link/?req=doc&amp;base=LAW&amp;n=466790&amp;dst=103409" TargetMode="Externa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5622</Words>
  <Characters>32052</Characters>
  <Application>Microsoft Office Word</Application>
  <DocSecurity>0</DocSecurity>
  <Lines>267</Lines>
  <Paragraphs>75</Paragraphs>
  <ScaleCrop>false</ScaleCrop>
  <Company/>
  <LinksUpToDate>false</LinksUpToDate>
  <CharactersWithSpaces>37599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Shmakova</dc:creator>
  <cp:lastModifiedBy>Shmakova</cp:lastModifiedBy>
  <cp:revision>4</cp:revision>
  <dcterms:created xsi:type="dcterms:W3CDTF">2025-03-31T07:57:00Z</dcterms:created>
  <dcterms:modified xsi:type="dcterms:W3CDTF">2025-03-31T08:01:00Z</dcterms:modified>
</cp:coreProperties>
</file>