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3C" w:rsidRDefault="0051203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1203C" w:rsidRDefault="0051203C">
      <w:pPr>
        <w:pStyle w:val="ConsPlusNormal"/>
        <w:jc w:val="both"/>
        <w:outlineLvl w:val="0"/>
      </w:pPr>
    </w:p>
    <w:p w:rsidR="0051203C" w:rsidRDefault="0051203C">
      <w:pPr>
        <w:pStyle w:val="ConsPlusTitle"/>
        <w:jc w:val="center"/>
        <w:outlineLvl w:val="0"/>
      </w:pPr>
      <w:r>
        <w:t>ПРАВИТЕЛЬСТВО КИРОВСКОЙ ОБЛАСТИ</w:t>
      </w:r>
    </w:p>
    <w:p w:rsidR="0051203C" w:rsidRDefault="0051203C">
      <w:pPr>
        <w:pStyle w:val="ConsPlusTitle"/>
        <w:jc w:val="both"/>
      </w:pPr>
    </w:p>
    <w:p w:rsidR="0051203C" w:rsidRDefault="0051203C">
      <w:pPr>
        <w:pStyle w:val="ConsPlusTitle"/>
        <w:jc w:val="center"/>
      </w:pPr>
      <w:r>
        <w:t>ПОСТАНОВЛЕНИЕ</w:t>
      </w:r>
    </w:p>
    <w:p w:rsidR="0051203C" w:rsidRDefault="0051203C">
      <w:pPr>
        <w:pStyle w:val="ConsPlusTitle"/>
        <w:jc w:val="center"/>
      </w:pPr>
      <w:r>
        <w:t>от 9 июня 2023 г. N 309-П</w:t>
      </w:r>
    </w:p>
    <w:p w:rsidR="0051203C" w:rsidRDefault="0051203C">
      <w:pPr>
        <w:pStyle w:val="ConsPlusTitle"/>
        <w:jc w:val="both"/>
      </w:pPr>
    </w:p>
    <w:p w:rsidR="0051203C" w:rsidRDefault="0051203C">
      <w:pPr>
        <w:pStyle w:val="ConsPlusTitle"/>
        <w:jc w:val="center"/>
      </w:pPr>
      <w:r>
        <w:t>ОБ УТВЕРЖДЕНИИ ПОРЯДКА ПЕРЕОФОРМЛЕНИЯ ЛИЦЕНЗИЙ</w:t>
      </w:r>
    </w:p>
    <w:p w:rsidR="0051203C" w:rsidRDefault="0051203C">
      <w:pPr>
        <w:pStyle w:val="ConsPlusTitle"/>
        <w:jc w:val="center"/>
      </w:pPr>
      <w:r>
        <w:t>НА ПОЛЬЗОВАНИЕ УЧАСТКАМИ НЕДР МЕСТНОГО ЗНАЧЕНИЯ</w:t>
      </w:r>
    </w:p>
    <w:p w:rsidR="0051203C" w:rsidRDefault="0051203C">
      <w:pPr>
        <w:pStyle w:val="ConsPlusTitle"/>
        <w:jc w:val="center"/>
      </w:pPr>
      <w:r>
        <w:t xml:space="preserve">НА ТЕРРИТОРИИ КИРОВСКОЙ ОБЛАСТИ, О ПРИЗНАНИИ </w:t>
      </w:r>
      <w:proofErr w:type="gramStart"/>
      <w:r>
        <w:t>УТРАТИВШИМИ</w:t>
      </w:r>
      <w:proofErr w:type="gramEnd"/>
    </w:p>
    <w:p w:rsidR="0051203C" w:rsidRDefault="0051203C">
      <w:pPr>
        <w:pStyle w:val="ConsPlusTitle"/>
        <w:jc w:val="center"/>
      </w:pPr>
      <w:r>
        <w:t>СИЛУ НЕКОТОРЫХ ПОСТАНОВЛЕНИЙ ПРАВИТЕЛЬСТВА КИРОВСКОЙ ОБЛАСТИ</w:t>
      </w:r>
    </w:p>
    <w:p w:rsidR="0051203C" w:rsidRDefault="0051203C">
      <w:pPr>
        <w:pStyle w:val="ConsPlusTitle"/>
        <w:jc w:val="center"/>
      </w:pPr>
      <w:r>
        <w:t>И О ВНЕСЕНИИ ИЗМЕНЕНИЙ В НЕКОТОРЫЕ ПОСТАНОВЛЕНИЯ</w:t>
      </w:r>
    </w:p>
    <w:p w:rsidR="0051203C" w:rsidRDefault="0051203C">
      <w:pPr>
        <w:pStyle w:val="ConsPlusTitle"/>
        <w:jc w:val="center"/>
      </w:pPr>
      <w:r>
        <w:t>ПРАВИТЕЛЬСТВА КИРОВСКОЙ ОБЛАСТИ</w:t>
      </w:r>
    </w:p>
    <w:p w:rsidR="0051203C" w:rsidRDefault="0051203C">
      <w:pPr>
        <w:pStyle w:val="ConsPlusNormal"/>
        <w:jc w:val="both"/>
      </w:pPr>
    </w:p>
    <w:p w:rsidR="0051203C" w:rsidRDefault="0051203C">
      <w:pPr>
        <w:pStyle w:val="ConsPlusNormal"/>
        <w:ind w:firstLine="540"/>
        <w:jc w:val="both"/>
      </w:pPr>
      <w:r>
        <w:t xml:space="preserve">В соответствии с </w:t>
      </w:r>
      <w:hyperlink r:id="rId5">
        <w:r>
          <w:rPr>
            <w:color w:val="0000FF"/>
          </w:rPr>
          <w:t>частью семнадцатой статьи 12.1</w:t>
        </w:r>
      </w:hyperlink>
      <w:r>
        <w:t xml:space="preserve"> Закона Российской Федерации от 21.02.1992 N 2395-1 "О недрах", </w:t>
      </w:r>
      <w:hyperlink r:id="rId6">
        <w:r>
          <w:rPr>
            <w:color w:val="0000FF"/>
          </w:rPr>
          <w:t>пунктом 6 статьи 3</w:t>
        </w:r>
      </w:hyperlink>
      <w:r>
        <w:t xml:space="preserve"> Закона Кировской области от 05.05.2005 N 323-ЗО "О пользовании участками недр местного значения на территории Кировской области" Правительство Кировской области постановляет:</w:t>
      </w:r>
    </w:p>
    <w:p w:rsidR="0051203C" w:rsidRDefault="0051203C">
      <w:pPr>
        <w:pStyle w:val="ConsPlusNormal"/>
        <w:spacing w:before="220"/>
        <w:ind w:firstLine="540"/>
        <w:jc w:val="both"/>
      </w:pPr>
      <w:r>
        <w:t xml:space="preserve">1. Утвердить </w:t>
      </w:r>
      <w:hyperlink w:anchor="P49">
        <w:r>
          <w:rPr>
            <w:color w:val="0000FF"/>
          </w:rPr>
          <w:t>Порядок</w:t>
        </w:r>
      </w:hyperlink>
      <w:r>
        <w:t xml:space="preserve"> переоформления лицензий на пользование участками недр местного значения на территории Кировской области согласно приложению.</w:t>
      </w:r>
    </w:p>
    <w:p w:rsidR="0051203C" w:rsidRDefault="0051203C">
      <w:pPr>
        <w:pStyle w:val="ConsPlusNormal"/>
        <w:spacing w:before="220"/>
        <w:ind w:firstLine="540"/>
        <w:jc w:val="both"/>
      </w:pPr>
      <w:r>
        <w:t>2. Признать утратившими силу постановления Правительства Кировской области:</w:t>
      </w:r>
    </w:p>
    <w:p w:rsidR="0051203C" w:rsidRDefault="0051203C">
      <w:pPr>
        <w:pStyle w:val="ConsPlusNormal"/>
        <w:spacing w:before="220"/>
        <w:ind w:firstLine="540"/>
        <w:jc w:val="both"/>
      </w:pPr>
      <w:r>
        <w:t xml:space="preserve">2.1. От 04.07.2012 </w:t>
      </w:r>
      <w:hyperlink r:id="rId7">
        <w:r>
          <w:rPr>
            <w:color w:val="0000FF"/>
          </w:rPr>
          <w:t>N 160/395</w:t>
        </w:r>
      </w:hyperlink>
      <w:r>
        <w:t>"Об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w:t>
      </w:r>
    </w:p>
    <w:p w:rsidR="0051203C" w:rsidRDefault="0051203C">
      <w:pPr>
        <w:pStyle w:val="ConsPlusNormal"/>
        <w:spacing w:before="220"/>
        <w:ind w:firstLine="540"/>
        <w:jc w:val="both"/>
      </w:pPr>
      <w:r>
        <w:t xml:space="preserve">2.2. От 20.08.2013 </w:t>
      </w:r>
      <w:hyperlink r:id="rId8">
        <w:r>
          <w:rPr>
            <w:color w:val="0000FF"/>
          </w:rPr>
          <w:t>N 223/505</w:t>
        </w:r>
      </w:hyperlink>
      <w:r>
        <w:t>"Об утверждении Порядка переоформления лицензий на пользование участками недр местного значения на территории Кировской области".</w:t>
      </w:r>
    </w:p>
    <w:p w:rsidR="0051203C" w:rsidRDefault="0051203C">
      <w:pPr>
        <w:pStyle w:val="ConsPlusNormal"/>
        <w:spacing w:before="220"/>
        <w:ind w:firstLine="540"/>
        <w:jc w:val="both"/>
      </w:pPr>
      <w:r>
        <w:t xml:space="preserve">2.3. От 02.09.2013 </w:t>
      </w:r>
      <w:hyperlink r:id="rId9">
        <w:r>
          <w:rPr>
            <w:color w:val="0000FF"/>
          </w:rPr>
          <w:t>N 225/569</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2.4. От 10.09.2014 </w:t>
      </w:r>
      <w:hyperlink r:id="rId10">
        <w:r>
          <w:rPr>
            <w:color w:val="0000FF"/>
          </w:rPr>
          <w:t>N 279/625</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2.5. От 27.03.2015 </w:t>
      </w:r>
      <w:hyperlink r:id="rId11">
        <w:r>
          <w:rPr>
            <w:color w:val="0000FF"/>
          </w:rPr>
          <w:t>N 31/174</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2.6. От 11.08.2015 </w:t>
      </w:r>
      <w:hyperlink r:id="rId12">
        <w:r>
          <w:rPr>
            <w:color w:val="0000FF"/>
          </w:rPr>
          <w:t>N 53/441</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2.7. От 25.09.2015 </w:t>
      </w:r>
      <w:hyperlink r:id="rId13">
        <w:r>
          <w:rPr>
            <w:color w:val="0000FF"/>
          </w:rPr>
          <w:t>N 62/628</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2.8. От 15.01.2018 </w:t>
      </w:r>
      <w:hyperlink r:id="rId14">
        <w:r>
          <w:rPr>
            <w:color w:val="0000FF"/>
          </w:rPr>
          <w:t>N 3-П</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2.9. От 15.01.2018 </w:t>
      </w:r>
      <w:hyperlink r:id="rId15">
        <w:r>
          <w:rPr>
            <w:color w:val="0000FF"/>
          </w:rPr>
          <w:t>N 4-П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2.10. От 01.06.2018 </w:t>
      </w:r>
      <w:hyperlink r:id="rId16">
        <w:r>
          <w:rPr>
            <w:color w:val="0000FF"/>
          </w:rPr>
          <w:t>N 260-П</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lastRenderedPageBreak/>
        <w:t xml:space="preserve">2.11. От 28.06.2018 </w:t>
      </w:r>
      <w:hyperlink r:id="rId17">
        <w:r>
          <w:rPr>
            <w:color w:val="0000FF"/>
          </w:rPr>
          <w:t>N 309-П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2.12. От 06.02.2019 </w:t>
      </w:r>
      <w:hyperlink r:id="rId18">
        <w:r>
          <w:rPr>
            <w:color w:val="0000FF"/>
          </w:rPr>
          <w:t>N 43-П</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2.13. От 28.02.2019 </w:t>
      </w:r>
      <w:hyperlink r:id="rId19">
        <w:r>
          <w:rPr>
            <w:color w:val="0000FF"/>
          </w:rPr>
          <w:t>N 76-П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2.14. От 16.12.2019 </w:t>
      </w:r>
      <w:hyperlink r:id="rId20">
        <w:r>
          <w:rPr>
            <w:color w:val="0000FF"/>
          </w:rPr>
          <w:t>N 653-П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3. Внести изменение в </w:t>
      </w:r>
      <w:hyperlink r:id="rId21">
        <w:r>
          <w:rPr>
            <w:color w:val="0000FF"/>
          </w:rPr>
          <w:t>постановление</w:t>
        </w:r>
      </w:hyperlink>
      <w:r>
        <w:t xml:space="preserve"> Правительства Кировской области от 11.09.2015 N 59/574 "О внесении изменений в некоторые постановления Правительства Кировской области", исключив из него </w:t>
      </w:r>
      <w:hyperlink r:id="rId22">
        <w:r>
          <w:rPr>
            <w:color w:val="0000FF"/>
          </w:rPr>
          <w:t>пункт 2</w:t>
        </w:r>
      </w:hyperlink>
      <w:r>
        <w:t>.</w:t>
      </w:r>
    </w:p>
    <w:p w:rsidR="0051203C" w:rsidRDefault="0051203C">
      <w:pPr>
        <w:pStyle w:val="ConsPlusNormal"/>
        <w:spacing w:before="220"/>
        <w:ind w:firstLine="540"/>
        <w:jc w:val="both"/>
      </w:pPr>
      <w:r>
        <w:t xml:space="preserve">4. Внести изменение в </w:t>
      </w:r>
      <w:hyperlink r:id="rId23">
        <w:r>
          <w:rPr>
            <w:color w:val="0000FF"/>
          </w:rPr>
          <w:t>постановление</w:t>
        </w:r>
      </w:hyperlink>
      <w:r>
        <w:t xml:space="preserve"> Правительства Кировской области от 04.06.2019 N 289-П "О внесении изменений в некоторые постановления Правительства Кировской области", исключив из него </w:t>
      </w:r>
      <w:hyperlink r:id="rId24">
        <w:r>
          <w:rPr>
            <w:color w:val="0000FF"/>
          </w:rPr>
          <w:t>пункт 6</w:t>
        </w:r>
      </w:hyperlink>
      <w:r>
        <w:t>.</w:t>
      </w:r>
    </w:p>
    <w:p w:rsidR="0051203C" w:rsidRDefault="0051203C">
      <w:pPr>
        <w:pStyle w:val="ConsPlusNormal"/>
        <w:spacing w:before="220"/>
        <w:ind w:firstLine="540"/>
        <w:jc w:val="both"/>
      </w:pPr>
      <w:r>
        <w:t>5. Настоящее постановление вступает в силу через десять дней после его официального опубликования.</w:t>
      </w:r>
    </w:p>
    <w:p w:rsidR="0051203C" w:rsidRDefault="0051203C">
      <w:pPr>
        <w:pStyle w:val="ConsPlusNormal"/>
        <w:jc w:val="both"/>
      </w:pPr>
    </w:p>
    <w:p w:rsidR="0051203C" w:rsidRDefault="0051203C">
      <w:pPr>
        <w:pStyle w:val="ConsPlusNormal"/>
        <w:jc w:val="right"/>
      </w:pPr>
      <w:r>
        <w:t>Губернатор</w:t>
      </w:r>
    </w:p>
    <w:p w:rsidR="0051203C" w:rsidRDefault="0051203C">
      <w:pPr>
        <w:pStyle w:val="ConsPlusNormal"/>
        <w:jc w:val="right"/>
      </w:pPr>
      <w:r>
        <w:t>Кировской области</w:t>
      </w:r>
    </w:p>
    <w:p w:rsidR="0051203C" w:rsidRDefault="0051203C">
      <w:pPr>
        <w:pStyle w:val="ConsPlusNormal"/>
        <w:jc w:val="right"/>
      </w:pPr>
      <w:r>
        <w:t>А.В.СОКОЛОВ</w:t>
      </w:r>
    </w:p>
    <w:p w:rsidR="0051203C" w:rsidRDefault="0051203C">
      <w:pPr>
        <w:pStyle w:val="ConsPlusNormal"/>
        <w:jc w:val="both"/>
      </w:pPr>
    </w:p>
    <w:p w:rsidR="0051203C" w:rsidRDefault="0051203C">
      <w:pPr>
        <w:pStyle w:val="ConsPlusNormal"/>
        <w:jc w:val="both"/>
      </w:pPr>
    </w:p>
    <w:p w:rsidR="0051203C" w:rsidRDefault="0051203C">
      <w:pPr>
        <w:pStyle w:val="ConsPlusNormal"/>
        <w:jc w:val="both"/>
      </w:pPr>
    </w:p>
    <w:p w:rsidR="0051203C" w:rsidRDefault="0051203C">
      <w:pPr>
        <w:pStyle w:val="ConsPlusNormal"/>
        <w:jc w:val="both"/>
      </w:pPr>
    </w:p>
    <w:p w:rsidR="0051203C" w:rsidRDefault="0051203C">
      <w:pPr>
        <w:pStyle w:val="ConsPlusNormal"/>
        <w:jc w:val="both"/>
      </w:pPr>
    </w:p>
    <w:p w:rsidR="0051203C" w:rsidRDefault="0051203C">
      <w:pPr>
        <w:pStyle w:val="ConsPlusNormal"/>
        <w:jc w:val="right"/>
        <w:outlineLvl w:val="0"/>
      </w:pPr>
      <w:r>
        <w:t>Приложение</w:t>
      </w:r>
    </w:p>
    <w:p w:rsidR="0051203C" w:rsidRDefault="0051203C">
      <w:pPr>
        <w:pStyle w:val="ConsPlusNormal"/>
        <w:jc w:val="both"/>
      </w:pPr>
    </w:p>
    <w:p w:rsidR="0051203C" w:rsidRDefault="0051203C">
      <w:pPr>
        <w:pStyle w:val="ConsPlusNormal"/>
        <w:jc w:val="right"/>
      </w:pPr>
      <w:r>
        <w:t>Утвержден</w:t>
      </w:r>
    </w:p>
    <w:p w:rsidR="0051203C" w:rsidRDefault="0051203C">
      <w:pPr>
        <w:pStyle w:val="ConsPlusNormal"/>
        <w:jc w:val="right"/>
      </w:pPr>
      <w:r>
        <w:t>постановлением</w:t>
      </w:r>
    </w:p>
    <w:p w:rsidR="0051203C" w:rsidRDefault="0051203C">
      <w:pPr>
        <w:pStyle w:val="ConsPlusNormal"/>
        <w:jc w:val="right"/>
      </w:pPr>
      <w:r>
        <w:t>Правительства Кировской области</w:t>
      </w:r>
    </w:p>
    <w:p w:rsidR="0051203C" w:rsidRDefault="0051203C">
      <w:pPr>
        <w:pStyle w:val="ConsPlusNormal"/>
        <w:jc w:val="right"/>
      </w:pPr>
      <w:r>
        <w:t>от 9 июня 2023 г. N 309-П</w:t>
      </w:r>
    </w:p>
    <w:p w:rsidR="0051203C" w:rsidRDefault="0051203C">
      <w:pPr>
        <w:pStyle w:val="ConsPlusNormal"/>
        <w:jc w:val="both"/>
      </w:pPr>
    </w:p>
    <w:p w:rsidR="0051203C" w:rsidRDefault="0051203C">
      <w:pPr>
        <w:pStyle w:val="ConsPlusTitle"/>
        <w:jc w:val="center"/>
      </w:pPr>
      <w:bookmarkStart w:id="0" w:name="P49"/>
      <w:bookmarkEnd w:id="0"/>
      <w:r>
        <w:t>ПОРЯДОК</w:t>
      </w:r>
    </w:p>
    <w:p w:rsidR="0051203C" w:rsidRDefault="0051203C">
      <w:pPr>
        <w:pStyle w:val="ConsPlusTitle"/>
        <w:jc w:val="center"/>
      </w:pPr>
      <w:r>
        <w:t>ПЕРЕОФОРМЛЕНИЯ ЛИЦЕНЗИЙ НА ПОЛЬЗОВАНИЕ УЧАСТКАМИ НЕДР</w:t>
      </w:r>
    </w:p>
    <w:p w:rsidR="0051203C" w:rsidRDefault="0051203C">
      <w:pPr>
        <w:pStyle w:val="ConsPlusTitle"/>
        <w:jc w:val="center"/>
      </w:pPr>
      <w:r>
        <w:t>МЕСТНОГО ЗНАЧЕНИЯ НА ТЕРРИТОРИИ КИРОВСКОЙ ОБЛАСТИ</w:t>
      </w:r>
    </w:p>
    <w:p w:rsidR="0051203C" w:rsidRDefault="0051203C">
      <w:pPr>
        <w:pStyle w:val="ConsPlusNormal"/>
        <w:jc w:val="both"/>
      </w:pPr>
    </w:p>
    <w:p w:rsidR="0051203C" w:rsidRDefault="0051203C">
      <w:pPr>
        <w:pStyle w:val="ConsPlusNormal"/>
        <w:ind w:firstLine="540"/>
        <w:jc w:val="both"/>
      </w:pPr>
      <w:r>
        <w:t xml:space="preserve">1. </w:t>
      </w:r>
      <w:proofErr w:type="gramStart"/>
      <w:r>
        <w:t xml:space="preserve">Порядок переоформления лицензий на пользование участками недр местного значения на территории Кировской области (далее - Порядок) разработан в целях реализации </w:t>
      </w:r>
      <w:hyperlink r:id="rId25">
        <w:r>
          <w:rPr>
            <w:color w:val="0000FF"/>
          </w:rPr>
          <w:t>статьи 17.1</w:t>
        </w:r>
      </w:hyperlink>
      <w:r>
        <w:t xml:space="preserve"> Закона Российской Федерации от 21.02.1992 N 2395-1 "О недрах" (далее - Закон Российской Федерации от 21.02.1992 N 2395-1) и регламентирует процедуру переоформления лицензий на пользование участками недр местного значения на территории Кировской области (далее - лицензии на пользование недрами).</w:t>
      </w:r>
      <w:proofErr w:type="gramEnd"/>
    </w:p>
    <w:p w:rsidR="0051203C" w:rsidRDefault="0051203C">
      <w:pPr>
        <w:pStyle w:val="ConsPlusNormal"/>
        <w:spacing w:before="220"/>
        <w:ind w:firstLine="540"/>
        <w:jc w:val="both"/>
      </w:pPr>
      <w:r>
        <w:t>Переоформление лицензий на пользование недрами осуществляется министерством охраны окружающей среды Кировской области (далее - министерство).</w:t>
      </w:r>
    </w:p>
    <w:p w:rsidR="0051203C" w:rsidRDefault="0051203C">
      <w:pPr>
        <w:pStyle w:val="ConsPlusNormal"/>
        <w:spacing w:before="220"/>
        <w:ind w:firstLine="540"/>
        <w:jc w:val="both"/>
      </w:pPr>
      <w:r>
        <w:t xml:space="preserve">2. Для реализации государственной услуги по переоформлению лицензий на пользование участками недр местного значения на территории Кировской области министерство вправе осуществлять в установленном порядке взаимодействие с территориальными органами </w:t>
      </w:r>
      <w:r>
        <w:lastRenderedPageBreak/>
        <w:t>федеральных органов исполнительной власти, органами исполнительной власти Кировской области, органами местного самоуправления муниципальных образований Кировской области и общественными организациями Кировской области.</w:t>
      </w:r>
    </w:p>
    <w:p w:rsidR="0051203C" w:rsidRDefault="0051203C">
      <w:pPr>
        <w:pStyle w:val="ConsPlusNormal"/>
        <w:spacing w:before="220"/>
        <w:ind w:firstLine="540"/>
        <w:jc w:val="both"/>
      </w:pPr>
      <w:bookmarkStart w:id="1" w:name="P56"/>
      <w:bookmarkEnd w:id="1"/>
      <w:r>
        <w:t xml:space="preserve">3. Пользователь недр представляет в министерство заявление о переоформлении лицензии на пользование недрами (далее - заявление) в предусмотренных </w:t>
      </w:r>
      <w:hyperlink r:id="rId26">
        <w:r>
          <w:rPr>
            <w:color w:val="0000FF"/>
          </w:rPr>
          <w:t>частью первой статьи 17.1</w:t>
        </w:r>
      </w:hyperlink>
      <w:r>
        <w:t xml:space="preserve"> Закона Российской Федерации от 21.02.1992 N 2395-1 случаях:</w:t>
      </w:r>
    </w:p>
    <w:p w:rsidR="0051203C" w:rsidRDefault="0051203C">
      <w:pPr>
        <w:pStyle w:val="ConsPlusNormal"/>
        <w:spacing w:before="220"/>
        <w:ind w:firstLine="540"/>
        <w:jc w:val="both"/>
      </w:pPr>
      <w:bookmarkStart w:id="2" w:name="P57"/>
      <w:bookmarkEnd w:id="2"/>
      <w:r>
        <w:t>3.1. Реорганизации юридического лица - пользователя недр в форме преобразования.</w:t>
      </w:r>
    </w:p>
    <w:p w:rsidR="0051203C" w:rsidRDefault="0051203C">
      <w:pPr>
        <w:pStyle w:val="ConsPlusNormal"/>
        <w:spacing w:before="220"/>
        <w:ind w:firstLine="540"/>
        <w:jc w:val="both"/>
      </w:pPr>
      <w:bookmarkStart w:id="3" w:name="P58"/>
      <w:bookmarkEnd w:id="3"/>
      <w:r>
        <w:t xml:space="preserve">3.2. Реорганизации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 в соответствии со </w:t>
      </w:r>
      <w:hyperlink r:id="rId27">
        <w:r>
          <w:rPr>
            <w:color w:val="0000FF"/>
          </w:rPr>
          <w:t>статьей 9</w:t>
        </w:r>
      </w:hyperlink>
      <w:r>
        <w:t xml:space="preserve"> Закона Российской Федерации от 21.02.1992 N 2395-1.</w:t>
      </w:r>
    </w:p>
    <w:p w:rsidR="0051203C" w:rsidRDefault="0051203C">
      <w:pPr>
        <w:pStyle w:val="ConsPlusNormal"/>
        <w:spacing w:before="220"/>
        <w:ind w:firstLine="540"/>
        <w:jc w:val="both"/>
      </w:pPr>
      <w:bookmarkStart w:id="4" w:name="P59"/>
      <w:bookmarkEnd w:id="4"/>
      <w:r>
        <w:t>3.3. Реорганизации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51203C" w:rsidRDefault="0051203C">
      <w:pPr>
        <w:pStyle w:val="ConsPlusNormal"/>
        <w:spacing w:before="220"/>
        <w:ind w:firstLine="540"/>
        <w:jc w:val="both"/>
      </w:pPr>
      <w:bookmarkStart w:id="5" w:name="P60"/>
      <w:bookmarkEnd w:id="5"/>
      <w:r>
        <w:t>3.4. Реорганизации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p>
    <w:p w:rsidR="0051203C" w:rsidRDefault="0051203C">
      <w:pPr>
        <w:pStyle w:val="ConsPlusNormal"/>
        <w:spacing w:before="220"/>
        <w:ind w:firstLine="540"/>
        <w:jc w:val="both"/>
      </w:pPr>
      <w:bookmarkStart w:id="6" w:name="P61"/>
      <w:bookmarkEnd w:id="6"/>
      <w:r>
        <w:t>3.5. Реорганизации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p>
    <w:p w:rsidR="0051203C" w:rsidRDefault="0051203C">
      <w:pPr>
        <w:pStyle w:val="ConsPlusNormal"/>
        <w:spacing w:before="220"/>
        <w:ind w:firstLine="540"/>
        <w:jc w:val="both"/>
      </w:pPr>
      <w:bookmarkStart w:id="7" w:name="P62"/>
      <w:bookmarkEnd w:id="7"/>
      <w:r>
        <w:t xml:space="preserve">3.6. </w:t>
      </w:r>
      <w:proofErr w:type="gramStart"/>
      <w:r>
        <w:t>Создания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местного значения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местного</w:t>
      </w:r>
      <w:proofErr w:type="gramEnd"/>
      <w:r>
        <w:t xml:space="preserve"> значения, и доля прежнего юридического лица - пользователя недр в уставном капитале нового юридического лица на дату перехода права пользования участком недр местного значения составляет не менее половины уставного капитала нового юридического лица.</w:t>
      </w:r>
    </w:p>
    <w:p w:rsidR="0051203C" w:rsidRDefault="0051203C">
      <w:pPr>
        <w:pStyle w:val="ConsPlusNormal"/>
        <w:spacing w:before="220"/>
        <w:ind w:firstLine="540"/>
        <w:jc w:val="both"/>
      </w:pPr>
      <w:bookmarkStart w:id="8" w:name="P63"/>
      <w:bookmarkEnd w:id="8"/>
      <w:r>
        <w:t xml:space="preserve">3.7. </w:t>
      </w:r>
      <w:proofErr w:type="gramStart"/>
      <w:r>
        <w:t>Передачи права пользования участком недр местного значения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местного значения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и отвечает требованиям, предъявляемым к</w:t>
      </w:r>
      <w:proofErr w:type="gramEnd"/>
      <w:r>
        <w:t xml:space="preserve"> </w:t>
      </w:r>
      <w:proofErr w:type="gramStart"/>
      <w:r>
        <w:t>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местного значения, а также передачи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w:t>
      </w:r>
      <w:proofErr w:type="gramEnd"/>
      <w:r>
        <w:t xml:space="preserve"> основного общества, по его указанию при соблюдении указанных условий.</w:t>
      </w:r>
    </w:p>
    <w:p w:rsidR="0051203C" w:rsidRDefault="0051203C">
      <w:pPr>
        <w:pStyle w:val="ConsPlusNormal"/>
        <w:spacing w:before="220"/>
        <w:ind w:firstLine="540"/>
        <w:jc w:val="both"/>
      </w:pPr>
      <w:bookmarkStart w:id="9" w:name="P64"/>
      <w:bookmarkEnd w:id="9"/>
      <w:r>
        <w:lastRenderedPageBreak/>
        <w:t xml:space="preserve">3.8. </w:t>
      </w:r>
      <w:proofErr w:type="gramStart"/>
      <w:r>
        <w:t xml:space="preserve">Приобретения субъектом предпринимательской деятельности в порядке, предусмотренном Федеральным </w:t>
      </w:r>
      <w:hyperlink r:id="rId28">
        <w:r>
          <w:rPr>
            <w:color w:val="0000FF"/>
          </w:rPr>
          <w:t>законом</w:t>
        </w:r>
      </w:hyperlink>
      <w:r>
        <w:t xml:space="preserve"> от 26.10.2002 N 127-ФЗ "О несостоятельности (банкротстве)",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roofErr w:type="gramEnd"/>
    </w:p>
    <w:p w:rsidR="0051203C" w:rsidRDefault="0051203C">
      <w:pPr>
        <w:pStyle w:val="ConsPlusNormal"/>
        <w:spacing w:before="220"/>
        <w:ind w:firstLine="540"/>
        <w:jc w:val="both"/>
      </w:pPr>
      <w:bookmarkStart w:id="10" w:name="P65"/>
      <w:bookmarkEnd w:id="10"/>
      <w:r>
        <w:t xml:space="preserve">3.9. Заключения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29">
        <w:r>
          <w:rPr>
            <w:color w:val="0000FF"/>
          </w:rPr>
          <w:t>законом</w:t>
        </w:r>
      </w:hyperlink>
      <w:r>
        <w:t xml:space="preserve"> от 07.12.2011 N 416-ФЗ "О водоснабжении и водоотведении" (далее - Федеральный закон от 07.12.2011 N 416-ФЗ).</w:t>
      </w:r>
    </w:p>
    <w:p w:rsidR="0051203C" w:rsidRDefault="0051203C">
      <w:pPr>
        <w:pStyle w:val="ConsPlusNormal"/>
        <w:spacing w:before="220"/>
        <w:ind w:firstLine="540"/>
        <w:jc w:val="both"/>
      </w:pPr>
      <w:r>
        <w:t>4. При переоформлении лицензии на пользование недрами условия пользования участком недр местного значения, установленные прежней лицензией на пользование недрами, пересмотру не подлежат.</w:t>
      </w:r>
    </w:p>
    <w:p w:rsidR="0051203C" w:rsidRDefault="0051203C">
      <w:pPr>
        <w:pStyle w:val="ConsPlusNormal"/>
        <w:spacing w:before="220"/>
        <w:ind w:firstLine="540"/>
        <w:jc w:val="both"/>
      </w:pPr>
      <w:r>
        <w:t xml:space="preserve">5. </w:t>
      </w:r>
      <w:proofErr w:type="gramStart"/>
      <w:r>
        <w:t xml:space="preserve">До даты государственной регистрации переоформленной лицензии на пользование недрами осуществление пользования недрами допускается пользователем недр, а в случаях, предусмотренных </w:t>
      </w:r>
      <w:hyperlink r:id="rId30">
        <w:r>
          <w:rPr>
            <w:color w:val="0000FF"/>
          </w:rPr>
          <w:t>пунктами 1</w:t>
        </w:r>
      </w:hyperlink>
      <w:r>
        <w:t xml:space="preserve">, </w:t>
      </w:r>
      <w:hyperlink r:id="rId31">
        <w:r>
          <w:rPr>
            <w:color w:val="0000FF"/>
          </w:rPr>
          <w:t>2</w:t>
        </w:r>
      </w:hyperlink>
      <w:r>
        <w:t xml:space="preserve"> и </w:t>
      </w:r>
      <w:hyperlink r:id="rId32">
        <w:r>
          <w:rPr>
            <w:color w:val="0000FF"/>
          </w:rPr>
          <w:t>5 статьи 58</w:t>
        </w:r>
      </w:hyperlink>
      <w:r>
        <w:t xml:space="preserve"> Гражданского кодекса Российской Федерации, - его правопреемником, отвечающим требованиям, предъявляемым к пользователям недр в соответствии со </w:t>
      </w:r>
      <w:hyperlink r:id="rId33">
        <w:r>
          <w:rPr>
            <w:color w:val="0000FF"/>
          </w:rPr>
          <w:t>статьей 9</w:t>
        </w:r>
      </w:hyperlink>
      <w:r>
        <w:t xml:space="preserve"> Закона Российской Федерации от 21.02.1992 N 2395-1 и лицензией на пользование недрами, в отношении которой представлено заявление</w:t>
      </w:r>
      <w:proofErr w:type="gramEnd"/>
      <w:r>
        <w:t xml:space="preserve"> на ее переоформление.</w:t>
      </w:r>
    </w:p>
    <w:p w:rsidR="0051203C" w:rsidRDefault="0051203C">
      <w:pPr>
        <w:pStyle w:val="ConsPlusNormal"/>
        <w:spacing w:before="220"/>
        <w:ind w:firstLine="540"/>
        <w:jc w:val="both"/>
      </w:pPr>
      <w:r>
        <w:t>6. Основанием для начала процедуры переоформления лицензии на пользование недрами является представление заявления в министерство.</w:t>
      </w:r>
    </w:p>
    <w:p w:rsidR="0051203C" w:rsidRDefault="0051203C">
      <w:pPr>
        <w:pStyle w:val="ConsPlusNormal"/>
        <w:spacing w:before="220"/>
        <w:ind w:firstLine="540"/>
        <w:jc w:val="both"/>
      </w:pPr>
      <w:bookmarkStart w:id="11" w:name="P69"/>
      <w:bookmarkEnd w:id="11"/>
      <w:r>
        <w:t>7. Заявление должно содержать:</w:t>
      </w:r>
    </w:p>
    <w:p w:rsidR="00F54C7C" w:rsidRPr="00F54C7C" w:rsidRDefault="00F54C7C" w:rsidP="00F54C7C">
      <w:pPr>
        <w:pStyle w:val="ConsPlusNormal"/>
        <w:spacing w:before="220"/>
        <w:ind w:firstLine="540"/>
        <w:jc w:val="both"/>
      </w:pPr>
      <w:r w:rsidRPr="00F54C7C">
        <w:t xml:space="preserve">7.1. </w:t>
      </w:r>
      <w:proofErr w:type="gramStart"/>
      <w:r w:rsidRPr="00F54C7C">
        <w:t>Сведения о заявителе и о пользователе недр переоформляемой лицензии на пользование недрами (для юридического лица – полное наименование, организационно-правовая форма, адрес электронной почты (при наличии), почтовый адрес, номер телефона (при наличии),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номер телефона (при наличии), основной государственный регистрационный номер</w:t>
      </w:r>
      <w:proofErr w:type="gramEnd"/>
      <w:r w:rsidRPr="00F54C7C">
        <w:t xml:space="preserve"> индивидуального предпринимателя, идентификационный номер налогоплательщика).</w:t>
      </w:r>
    </w:p>
    <w:p w:rsidR="0051203C" w:rsidRDefault="00F54C7C" w:rsidP="00F54C7C">
      <w:pPr>
        <w:pStyle w:val="ConsPlusNormal"/>
        <w:spacing w:before="220"/>
        <w:ind w:firstLine="540"/>
        <w:jc w:val="both"/>
      </w:pPr>
      <w:r w:rsidRPr="00F54C7C">
        <w:t>7.2. Государственный регистрационный номер лицензии на пользование недрами, дату ее государственной регистрации, наименование участка недр (при наличии)</w:t>
      </w:r>
      <w:r w:rsidR="0051203C">
        <w:t>.</w:t>
      </w:r>
    </w:p>
    <w:p w:rsidR="0051203C" w:rsidRDefault="0051203C">
      <w:pPr>
        <w:pStyle w:val="ConsPlusNormal"/>
        <w:spacing w:before="220"/>
        <w:ind w:firstLine="540"/>
        <w:jc w:val="both"/>
      </w:pPr>
      <w:r>
        <w:t xml:space="preserve">7.3. Основание переоформления лицензии на пользование недрами, предусмотренное </w:t>
      </w:r>
      <w:hyperlink w:anchor="P56">
        <w:r>
          <w:rPr>
            <w:color w:val="0000FF"/>
          </w:rPr>
          <w:t>пунктом 3</w:t>
        </w:r>
      </w:hyperlink>
      <w:r>
        <w:t xml:space="preserve"> настоящего Порядка, а в случае, если в соответствии со </w:t>
      </w:r>
      <w:hyperlink r:id="rId34">
        <w:r>
          <w:rPr>
            <w:color w:val="0000FF"/>
          </w:rPr>
          <w:t>статьей 57</w:t>
        </w:r>
      </w:hyperlink>
      <w:r>
        <w:t xml:space="preserve"> Гражданского кодекса Российской Федерации реорганизация юридического лица - пользователя недр осуществлена с одновременным сочетанием различных ее форм, - все соответствующие основания переоформления лицензии на пользование недрами, предусмотренные </w:t>
      </w:r>
      <w:hyperlink w:anchor="P56">
        <w:r>
          <w:rPr>
            <w:color w:val="0000FF"/>
          </w:rPr>
          <w:t>пунктом 3</w:t>
        </w:r>
      </w:hyperlink>
      <w:r>
        <w:t xml:space="preserve"> настоящего Порядка.</w:t>
      </w:r>
    </w:p>
    <w:p w:rsidR="0051203C" w:rsidRDefault="0051203C">
      <w:pPr>
        <w:pStyle w:val="ConsPlusNormal"/>
        <w:spacing w:before="220"/>
        <w:ind w:firstLine="540"/>
        <w:jc w:val="both"/>
      </w:pPr>
      <w:r>
        <w:t>7.5. Согласие заявителя принять на себя в полном объеме выполнение условий пользования недрами, предусмотренных переоформляемой лицензией на пользование недрами, в том числе не исполненных пользователем недр.</w:t>
      </w:r>
    </w:p>
    <w:p w:rsidR="0051203C" w:rsidRDefault="0051203C">
      <w:pPr>
        <w:pStyle w:val="ConsPlusNormal"/>
        <w:spacing w:before="220"/>
        <w:ind w:firstLine="540"/>
        <w:jc w:val="both"/>
      </w:pPr>
      <w:bookmarkStart w:id="12" w:name="P75"/>
      <w:bookmarkEnd w:id="12"/>
      <w:r>
        <w:t>8. К заявлению прилагаются следующие документы и сведения:</w:t>
      </w:r>
    </w:p>
    <w:p w:rsidR="0051203C" w:rsidRDefault="0051203C">
      <w:pPr>
        <w:pStyle w:val="ConsPlusNormal"/>
        <w:spacing w:before="220"/>
        <w:ind w:firstLine="540"/>
        <w:jc w:val="both"/>
      </w:pPr>
      <w:bookmarkStart w:id="13" w:name="P76"/>
      <w:bookmarkEnd w:id="13"/>
      <w:r>
        <w:t xml:space="preserve">8.1. Документ, подтверждающий полномочия лица на осуществление действий от имени </w:t>
      </w:r>
      <w:r>
        <w:lastRenderedPageBreak/>
        <w:t>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51203C" w:rsidRDefault="0051203C">
      <w:pPr>
        <w:pStyle w:val="ConsPlusNormal"/>
        <w:spacing w:before="220"/>
        <w:ind w:firstLine="540"/>
        <w:jc w:val="both"/>
      </w:pPr>
      <w:bookmarkStart w:id="14" w:name="P77"/>
      <w:bookmarkEnd w:id="14"/>
      <w:r>
        <w:t xml:space="preserve">8.2. </w:t>
      </w:r>
      <w:proofErr w:type="gramStart"/>
      <w:r>
        <w:t xml:space="preserve">Перечень лиц, входящих в одну группу с заявителем, в соответствии с </w:t>
      </w:r>
      <w:hyperlink r:id="rId35">
        <w:r>
          <w:rPr>
            <w:color w:val="0000FF"/>
          </w:rPr>
          <w:t>формой</w:t>
        </w:r>
      </w:hyperlink>
      <w:r>
        <w:t xml:space="preserve"> представления перечня лиц, входящих в одну группу лиц, утвержденной приказом Федеральной антимонопольной службы от 20.11.2006 N 293 "Об утверждении формы представления перечня лиц, входящих в одну группу лиц", а для юридического лица в организационно-правовой форме акционерного общества (помимо перечня лиц, входящих в одну группу с заявителем) - выписка из</w:t>
      </w:r>
      <w:proofErr w:type="gramEnd"/>
      <w:r>
        <w:t xml:space="preserve"> реестра акционеров заявителя, </w:t>
      </w:r>
      <w:proofErr w:type="gramStart"/>
      <w:r>
        <w:t>полученная</w:t>
      </w:r>
      <w:proofErr w:type="gramEnd"/>
      <w:r>
        <w:t xml:space="preserve"> не ранее чем за один месяц до даты представления заявления.</w:t>
      </w:r>
    </w:p>
    <w:p w:rsidR="0051203C" w:rsidRDefault="0051203C">
      <w:pPr>
        <w:pStyle w:val="ConsPlusNormal"/>
        <w:spacing w:before="220"/>
        <w:ind w:firstLine="540"/>
        <w:jc w:val="both"/>
      </w:pPr>
      <w:bookmarkStart w:id="15" w:name="P78"/>
      <w:bookmarkEnd w:id="15"/>
      <w:r>
        <w:t>8.3. Выписка из Единого государственного реестра юридических лиц, полученная не ранее чем за один месяц до даты представления заявления (для юридического лица), выписка из Единого государственного реестра индивидуальных предпринимателей, полученная не ранее чем за один месяц до даты представления заявления (для индивидуального предпринимателя).</w:t>
      </w:r>
    </w:p>
    <w:p w:rsidR="0051203C" w:rsidRDefault="0051203C">
      <w:pPr>
        <w:pStyle w:val="ConsPlusNormal"/>
        <w:spacing w:before="220"/>
        <w:ind w:firstLine="540"/>
        <w:jc w:val="both"/>
      </w:pPr>
      <w:bookmarkStart w:id="16" w:name="P79"/>
      <w:bookmarkEnd w:id="16"/>
      <w:r>
        <w:t>8.4. Опись документов, представленных заявителем в составе заявления. Опись документов подписывается заявителем и заверяется печатью (при наличии печати).</w:t>
      </w:r>
    </w:p>
    <w:p w:rsidR="0051203C" w:rsidRDefault="0051203C">
      <w:pPr>
        <w:pStyle w:val="ConsPlusNormal"/>
        <w:spacing w:before="220"/>
        <w:ind w:firstLine="540"/>
        <w:jc w:val="both"/>
      </w:pPr>
      <w:r>
        <w:t>8.5. Документы, предусмотренные пунктом 9 настоящего Порядка, в зависимости от конкретного основания переоформления лицензии на пользование недрами.</w:t>
      </w:r>
    </w:p>
    <w:p w:rsidR="0051203C" w:rsidRDefault="0051203C">
      <w:pPr>
        <w:pStyle w:val="ConsPlusNormal"/>
        <w:spacing w:before="220"/>
        <w:ind w:firstLine="540"/>
        <w:jc w:val="both"/>
      </w:pPr>
      <w:r>
        <w:t xml:space="preserve">9. К заявлению, помимо документов и сведений, предусмотренных </w:t>
      </w:r>
      <w:hyperlink w:anchor="P75">
        <w:r>
          <w:rPr>
            <w:color w:val="0000FF"/>
          </w:rPr>
          <w:t>пунктом 8</w:t>
        </w:r>
      </w:hyperlink>
      <w:r>
        <w:t xml:space="preserve"> настоящего Порядка, прилагаются следующие документы и сведения в зависимости от конкретного случая переоформления лицензий на пользование недрами:</w:t>
      </w:r>
    </w:p>
    <w:p w:rsidR="0051203C" w:rsidRDefault="0051203C">
      <w:pPr>
        <w:pStyle w:val="ConsPlusNormal"/>
        <w:spacing w:before="220"/>
        <w:ind w:firstLine="540"/>
        <w:jc w:val="both"/>
      </w:pPr>
      <w:bookmarkStart w:id="17" w:name="P82"/>
      <w:bookmarkEnd w:id="17"/>
      <w:r>
        <w:t xml:space="preserve">9.1. </w:t>
      </w:r>
      <w:proofErr w:type="gramStart"/>
      <w:r>
        <w:t xml:space="preserve">В случае переоформления лицензий на пользование недрами по основанию, предусмотренному </w:t>
      </w:r>
      <w:hyperlink w:anchor="P57">
        <w:r>
          <w:rPr>
            <w:color w:val="0000FF"/>
          </w:rPr>
          <w:t>подпунктом 3.1</w:t>
        </w:r>
      </w:hyperlink>
      <w:r>
        <w:t xml:space="preserve"> настоящего Порядка, -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6">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roofErr w:type="gramEnd"/>
    </w:p>
    <w:p w:rsidR="0051203C" w:rsidRDefault="0051203C">
      <w:pPr>
        <w:pStyle w:val="ConsPlusNormal"/>
        <w:spacing w:before="220"/>
        <w:ind w:firstLine="540"/>
        <w:jc w:val="both"/>
      </w:pPr>
      <w:r>
        <w:t xml:space="preserve">9.2. В случае переоформления лицензий на пользование недрами по основаниям, предусмотренным </w:t>
      </w:r>
      <w:hyperlink w:anchor="P58">
        <w:r>
          <w:rPr>
            <w:color w:val="0000FF"/>
          </w:rPr>
          <w:t>подпунктами 3.2</w:t>
        </w:r>
      </w:hyperlink>
      <w:r>
        <w:t xml:space="preserve"> и </w:t>
      </w:r>
      <w:hyperlink w:anchor="P59">
        <w:r>
          <w:rPr>
            <w:color w:val="0000FF"/>
          </w:rPr>
          <w:t>3.3</w:t>
        </w:r>
      </w:hyperlink>
      <w:r>
        <w:t xml:space="preserve"> настоящего Порядка:</w:t>
      </w:r>
    </w:p>
    <w:p w:rsidR="0051203C" w:rsidRDefault="0051203C">
      <w:pPr>
        <w:pStyle w:val="ConsPlusNormal"/>
        <w:spacing w:before="220"/>
        <w:ind w:firstLine="540"/>
        <w:jc w:val="both"/>
      </w:pPr>
      <w:r>
        <w:t xml:space="preserve">9.2.1.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7">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51203C" w:rsidRDefault="0051203C">
      <w:pPr>
        <w:pStyle w:val="ConsPlusNormal"/>
        <w:spacing w:before="220"/>
        <w:ind w:firstLine="540"/>
        <w:jc w:val="both"/>
      </w:pPr>
      <w:r>
        <w:t xml:space="preserve">9.2.2.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 xml:space="preserve">9.3. В случае переоформления лицензий на пользование недрами по основаниям, предусмотренным </w:t>
      </w:r>
      <w:hyperlink w:anchor="P60">
        <w:r>
          <w:rPr>
            <w:color w:val="0000FF"/>
          </w:rPr>
          <w:t>подпунктами 3.4</w:t>
        </w:r>
      </w:hyperlink>
      <w:r>
        <w:t xml:space="preserve"> и </w:t>
      </w:r>
      <w:hyperlink w:anchor="P61">
        <w:r>
          <w:rPr>
            <w:color w:val="0000FF"/>
          </w:rPr>
          <w:t>3.5</w:t>
        </w:r>
      </w:hyperlink>
      <w:r>
        <w:t xml:space="preserve"> настоящего Порядка:</w:t>
      </w:r>
    </w:p>
    <w:p w:rsidR="00F54C7C" w:rsidRDefault="00F54C7C">
      <w:pPr>
        <w:pStyle w:val="ConsPlusNormal"/>
        <w:spacing w:before="220"/>
        <w:ind w:firstLine="540"/>
        <w:jc w:val="both"/>
      </w:pPr>
      <w:r w:rsidRPr="00F54C7C">
        <w:lastRenderedPageBreak/>
        <w:t>9.3.1.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 сведения о типовом уставе, на основании которого действует заявитель.</w:t>
      </w:r>
      <w:r>
        <w:t xml:space="preserve"> </w:t>
      </w:r>
    </w:p>
    <w:p w:rsidR="0051203C" w:rsidRDefault="0051203C">
      <w:pPr>
        <w:pStyle w:val="ConsPlusNormal"/>
        <w:spacing w:before="220"/>
        <w:ind w:firstLine="540"/>
        <w:jc w:val="both"/>
      </w:pPr>
      <w:r>
        <w:t xml:space="preserve">9.3.2.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130">
        <w:r>
          <w:rPr>
            <w:color w:val="0000FF"/>
          </w:rPr>
          <w:t>пункте 10</w:t>
        </w:r>
      </w:hyperlink>
      <w:r>
        <w:t xml:space="preserve"> настоящего Порядка (в случае, если на дату представления заявления пользователь недр по переоформляемой лицензии на пользование недрами сохраняет статус юридического лица).</w:t>
      </w:r>
    </w:p>
    <w:p w:rsidR="0051203C" w:rsidRDefault="0051203C">
      <w:pPr>
        <w:pStyle w:val="ConsPlusNormal"/>
        <w:spacing w:before="220"/>
        <w:ind w:firstLine="540"/>
        <w:jc w:val="both"/>
      </w:pPr>
      <w:r>
        <w:t xml:space="preserve">9.3.3.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 xml:space="preserve">9.3.4. </w:t>
      </w:r>
      <w:proofErr w:type="gramStart"/>
      <w:r>
        <w:t xml:space="preserve">Копия передаточного акта, который в соответствии со </w:t>
      </w:r>
      <w:hyperlink r:id="rId38">
        <w:r>
          <w:rPr>
            <w:color w:val="0000FF"/>
          </w:rPr>
          <w:t>статьей 59</w:t>
        </w:r>
      </w:hyperlink>
      <w:r>
        <w:t xml:space="preserve"> Гражданского кодекса Российской Федерации должен содержать положения о правопреемстве заявителя по всем обязательствам, связанным с пользованием недрами по переоформляемой лицензии на пользование недрами, реорганизованного юридического лица -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w:t>
      </w:r>
      <w:proofErr w:type="gramEnd"/>
      <w:r>
        <w:t xml:space="preserve">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51203C" w:rsidRDefault="0051203C">
      <w:pPr>
        <w:pStyle w:val="ConsPlusNormal"/>
        <w:spacing w:before="220"/>
        <w:ind w:firstLine="540"/>
        <w:jc w:val="both"/>
      </w:pPr>
      <w:r>
        <w:t>9.3.5.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 (при наличии).</w:t>
      </w:r>
    </w:p>
    <w:p w:rsidR="0051203C" w:rsidRDefault="0051203C">
      <w:pPr>
        <w:pStyle w:val="ConsPlusNormal"/>
        <w:spacing w:before="220"/>
        <w:ind w:firstLine="540"/>
        <w:jc w:val="both"/>
      </w:pPr>
      <w:r>
        <w:t xml:space="preserve">9.4. В случае переоформления лицензий на пользование недрами по основанию, предусмотренному </w:t>
      </w:r>
      <w:hyperlink w:anchor="P62">
        <w:r>
          <w:rPr>
            <w:color w:val="0000FF"/>
          </w:rPr>
          <w:t>подпунктом 3.6</w:t>
        </w:r>
      </w:hyperlink>
      <w:r>
        <w:t xml:space="preserve"> настоящего Порядка:</w:t>
      </w:r>
    </w:p>
    <w:p w:rsidR="0051203C" w:rsidRDefault="0051203C">
      <w:pPr>
        <w:pStyle w:val="ConsPlusNormal"/>
        <w:spacing w:before="220"/>
        <w:ind w:firstLine="540"/>
        <w:jc w:val="both"/>
      </w:pPr>
      <w:r>
        <w:t xml:space="preserve">9.4.1. </w:t>
      </w:r>
      <w:proofErr w:type="gramStart"/>
      <w:r>
        <w:t xml:space="preserve">Заверенные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предусмотренного </w:t>
      </w:r>
      <w:hyperlink r:id="rId39">
        <w:r>
          <w:rPr>
            <w:color w:val="0000FF"/>
          </w:rPr>
          <w:t>пунктом 2 статьи 52</w:t>
        </w:r>
      </w:hyperlink>
      <w:r>
        <w:t xml:space="preserve"> Гражданского кодекса Российской Федерации).</w:t>
      </w:r>
      <w:proofErr w:type="gramEnd"/>
    </w:p>
    <w:p w:rsidR="0051203C" w:rsidRDefault="0051203C">
      <w:pPr>
        <w:pStyle w:val="ConsPlusNormal"/>
        <w:spacing w:before="220"/>
        <w:ind w:firstLine="540"/>
        <w:jc w:val="both"/>
      </w:pPr>
      <w:r>
        <w:t xml:space="preserve">9.4.2. </w:t>
      </w:r>
      <w:proofErr w:type="gramStart"/>
      <w:r>
        <w:t xml:space="preserve">Копия решения об учреждении (создании) нового юридического лица (заявителя) 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а также сведения о номере типового устава, предусмотренного </w:t>
      </w:r>
      <w:hyperlink r:id="rId40">
        <w:r>
          <w:rPr>
            <w:color w:val="0000FF"/>
          </w:rPr>
          <w:t>пунктом 2 статьи 52</w:t>
        </w:r>
      </w:hyperlink>
      <w:r>
        <w:t xml:space="preserve"> Гражданского кодекса Российской Федерации</w:t>
      </w:r>
      <w:proofErr w:type="gramEnd"/>
      <w:r>
        <w:t xml:space="preserve">, на </w:t>
      </w:r>
      <w:proofErr w:type="gramStart"/>
      <w:r>
        <w:t>основании</w:t>
      </w:r>
      <w:proofErr w:type="gramEnd"/>
      <w:r>
        <w:t xml:space="preserve"> которого действует заявитель (в случае, если заявитель действует на основании типового устава, предусмотренного </w:t>
      </w:r>
      <w:hyperlink r:id="rId41">
        <w:r>
          <w:rPr>
            <w:color w:val="0000FF"/>
          </w:rPr>
          <w:t>пунктом 2 статьи 52</w:t>
        </w:r>
      </w:hyperlink>
      <w:r>
        <w:t xml:space="preserve"> Гражданского кодекса Российской Федерации).</w:t>
      </w:r>
    </w:p>
    <w:p w:rsidR="0051203C" w:rsidRDefault="0051203C">
      <w:pPr>
        <w:pStyle w:val="ConsPlusNormal"/>
        <w:spacing w:before="220"/>
        <w:ind w:firstLine="540"/>
        <w:jc w:val="both"/>
      </w:pPr>
      <w:r>
        <w:t xml:space="preserve">9.4.4.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130">
        <w:r>
          <w:rPr>
            <w:color w:val="0000FF"/>
          </w:rPr>
          <w:t>пункте 10</w:t>
        </w:r>
      </w:hyperlink>
      <w:r>
        <w:t xml:space="preserve"> настоящего Порядка.</w:t>
      </w:r>
    </w:p>
    <w:p w:rsidR="0051203C" w:rsidRDefault="0051203C">
      <w:pPr>
        <w:pStyle w:val="ConsPlusNormal"/>
        <w:spacing w:before="220"/>
        <w:ind w:firstLine="540"/>
        <w:jc w:val="both"/>
      </w:pPr>
      <w:r>
        <w:lastRenderedPageBreak/>
        <w:t xml:space="preserve">9.4.5.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9.4.6.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 недрами к заявителю.</w:t>
      </w:r>
    </w:p>
    <w:p w:rsidR="0051203C" w:rsidRDefault="0051203C">
      <w:pPr>
        <w:pStyle w:val="ConsPlusNormal"/>
        <w:spacing w:before="220"/>
        <w:ind w:firstLine="540"/>
        <w:jc w:val="both"/>
      </w:pPr>
      <w:r>
        <w:t>9.4.7.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rsidR="0051203C" w:rsidRDefault="0051203C">
      <w:pPr>
        <w:pStyle w:val="ConsPlusNormal"/>
        <w:spacing w:before="220"/>
        <w:ind w:firstLine="540"/>
        <w:jc w:val="both"/>
      </w:pPr>
      <w:r>
        <w:t xml:space="preserve">9.4.8. </w:t>
      </w:r>
      <w:proofErr w:type="gramStart"/>
      <w:r>
        <w:t>Перечень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w:t>
      </w:r>
      <w:proofErr w:type="gramEnd"/>
      <w:r>
        <w:t xml:space="preserve"> незавершенного строительства в процентах (для объектов незавершенного строительства), вида вещного права (при наличии), номера регистрации и даты государственной регистрации такого права в реестре прав, ограничений прав и обременений недвижимого имущества (при наличии), сведений об основаниях перехода права на объект недвижимости к заявителю (в случае передачи заявителю таких объектов недвижимости).</w:t>
      </w:r>
    </w:p>
    <w:p w:rsidR="0051203C" w:rsidRDefault="0051203C">
      <w:pPr>
        <w:pStyle w:val="ConsPlusNormal"/>
        <w:spacing w:before="220"/>
        <w:ind w:firstLine="540"/>
        <w:jc w:val="both"/>
      </w:pPr>
      <w:r>
        <w:t>9.4.9.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 xml:space="preserve">9.4.10. Копия </w:t>
      </w:r>
      <w:proofErr w:type="gramStart"/>
      <w:r>
        <w:t>акта приема-передачи проектной документации технического проекта разработки месторождений полезных</w:t>
      </w:r>
      <w:proofErr w:type="gramEnd"/>
      <w:r>
        <w:t xml:space="preserve">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bookmarkStart w:id="18" w:name="P103"/>
      <w:bookmarkEnd w:id="18"/>
      <w:r>
        <w:t xml:space="preserve">9.5. В случае переоформления лицензий на пользование недрами по основанию, предусмотренному </w:t>
      </w:r>
      <w:hyperlink w:anchor="P63">
        <w:r w:rsidRPr="00F54C7C">
          <w:t>подпунктом 3.7</w:t>
        </w:r>
      </w:hyperlink>
      <w:r>
        <w:t xml:space="preserve"> настоящего Порядка:</w:t>
      </w:r>
    </w:p>
    <w:p w:rsidR="00F54C7C" w:rsidRPr="00F54C7C" w:rsidRDefault="00F54C7C" w:rsidP="00F54C7C">
      <w:pPr>
        <w:pStyle w:val="ConsPlusNormal"/>
        <w:spacing w:before="220"/>
        <w:ind w:firstLine="540"/>
        <w:jc w:val="both"/>
      </w:pPr>
      <w:r w:rsidRPr="00F54C7C">
        <w:t>9.5.1.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 сведения о типовом уставе, на основании которого действует заявитель.</w:t>
      </w:r>
    </w:p>
    <w:p w:rsidR="00F54C7C" w:rsidRPr="00F54C7C" w:rsidRDefault="00F54C7C" w:rsidP="00F54C7C">
      <w:pPr>
        <w:pStyle w:val="ConsPlusNormal"/>
        <w:spacing w:before="220"/>
        <w:ind w:firstLine="540"/>
        <w:jc w:val="both"/>
      </w:pPr>
      <w:r w:rsidRPr="00F54C7C">
        <w:t xml:space="preserve">9.5.2. </w:t>
      </w:r>
      <w:proofErr w:type="gramStart"/>
      <w:r w:rsidRPr="00F54C7C">
        <w:t xml:space="preserve">Заверенные в соответствии с требованиями законодательства Российской Федерации копии учредительных документов основного общества заявителя, а в случае, если основное общество заявителя действует на основании типового устава, предусмотренного </w:t>
      </w:r>
      <w:hyperlink r:id="rId42" w:history="1">
        <w:r w:rsidRPr="00F54C7C">
          <w:t>пунктом 2 статьи 52</w:t>
        </w:r>
      </w:hyperlink>
      <w:r w:rsidRPr="00F54C7C">
        <w:t xml:space="preserve"> Гражданского кодекса Российской Федерации, – сведения о типовом уставе, на основании </w:t>
      </w:r>
      <w:r w:rsidRPr="00F54C7C">
        <w:lastRenderedPageBreak/>
        <w:t>которого действует основное общество заявителя (в случае передачи права пользования участком недр юридическим лицом – пользователем недр, являющимся дочерним обществом</w:t>
      </w:r>
      <w:proofErr w:type="gramEnd"/>
      <w:r w:rsidRPr="00F54C7C">
        <w:t xml:space="preserve"> основного общества, юридическому лицу, являющемуся дочерним обществом того же основного общества, по указанию того же основного общества).</w:t>
      </w:r>
    </w:p>
    <w:p w:rsidR="0051203C" w:rsidRDefault="0051203C" w:rsidP="00F54C7C">
      <w:pPr>
        <w:pStyle w:val="ConsPlusNormal"/>
        <w:spacing w:before="220"/>
        <w:ind w:firstLine="540"/>
        <w:jc w:val="both"/>
      </w:pPr>
      <w:r>
        <w:t xml:space="preserve">9.5.3.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130">
        <w:r>
          <w:rPr>
            <w:color w:val="0000FF"/>
          </w:rPr>
          <w:t>пункте 10</w:t>
        </w:r>
      </w:hyperlink>
      <w:r>
        <w:t xml:space="preserve"> настоящего Порядка.</w:t>
      </w:r>
    </w:p>
    <w:p w:rsidR="0051203C" w:rsidRDefault="0051203C">
      <w:pPr>
        <w:pStyle w:val="ConsPlusNormal"/>
        <w:spacing w:before="220"/>
        <w:ind w:firstLine="540"/>
        <w:jc w:val="both"/>
      </w:pPr>
      <w:r>
        <w:t xml:space="preserve">9.5.4.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9.5.5.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 недрами к заявителю.</w:t>
      </w:r>
    </w:p>
    <w:p w:rsidR="0051203C" w:rsidRDefault="0051203C">
      <w:pPr>
        <w:pStyle w:val="ConsPlusNormal"/>
        <w:spacing w:before="220"/>
        <w:ind w:firstLine="540"/>
        <w:jc w:val="both"/>
      </w:pPr>
      <w:r>
        <w:t>9.5.6. Указание в простой письменной форме основного общества на переоформление лицензии на пользование недрами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51203C" w:rsidRDefault="0051203C">
      <w:pPr>
        <w:pStyle w:val="ConsPlusNormal"/>
        <w:spacing w:before="220"/>
        <w:ind w:firstLine="540"/>
        <w:jc w:val="both"/>
      </w:pPr>
      <w:r>
        <w:t>9.5.7. Документы, подтверждающие статус основного и дочернего обществ.</w:t>
      </w:r>
    </w:p>
    <w:p w:rsidR="0051203C" w:rsidRDefault="0051203C">
      <w:pPr>
        <w:pStyle w:val="ConsPlusNormal"/>
        <w:spacing w:before="220"/>
        <w:ind w:firstLine="540"/>
        <w:jc w:val="both"/>
      </w:pPr>
      <w:r>
        <w:t>9.5.8.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rsidR="0051203C" w:rsidRDefault="0051203C">
      <w:pPr>
        <w:pStyle w:val="ConsPlusNormal"/>
        <w:spacing w:before="220"/>
        <w:ind w:firstLine="540"/>
        <w:jc w:val="both"/>
      </w:pPr>
      <w:r>
        <w:t xml:space="preserve">9.5.9. </w:t>
      </w:r>
      <w:proofErr w:type="gramStart"/>
      <w:r>
        <w:t>Перечень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w:t>
      </w:r>
      <w:proofErr w:type="gramEnd"/>
      <w:r>
        <w:t xml:space="preserve"> незавершенного строительства в процентах (для объектов незавершенного строительства), вида вещного права (при наличии), номера регистрации и даты государственной регистрации такого права в реестре прав, ограничений прав и обременений недвижимого имущества (при наличии), сведений об основаниях перехода права на объект недвижимости к заявителю (в случае передачи заявителю таких объектов недвижимости).</w:t>
      </w:r>
    </w:p>
    <w:p w:rsidR="0051203C" w:rsidRDefault="0051203C">
      <w:pPr>
        <w:pStyle w:val="ConsPlusNormal"/>
        <w:spacing w:before="220"/>
        <w:ind w:firstLine="540"/>
        <w:jc w:val="both"/>
      </w:pPr>
      <w:r>
        <w:t>9.5.10.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 xml:space="preserve">9.5.11. Копия </w:t>
      </w:r>
      <w:proofErr w:type="gramStart"/>
      <w:r>
        <w:t>акта приема-передачи проектной документации технического проекта разработки месторождений полезных</w:t>
      </w:r>
      <w:proofErr w:type="gramEnd"/>
      <w:r>
        <w:t xml:space="preserve"> ископаемых, технического проекта строительства и </w:t>
      </w:r>
      <w:r>
        <w:lastRenderedPageBreak/>
        <w:t>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 xml:space="preserve">9.6. В случае переоформления лицензий на пользование недрами по основанию, предусмотренному </w:t>
      </w:r>
      <w:hyperlink w:anchor="P64">
        <w:r>
          <w:rPr>
            <w:color w:val="0000FF"/>
          </w:rPr>
          <w:t>подпунктом 3.8</w:t>
        </w:r>
      </w:hyperlink>
      <w:r>
        <w:t xml:space="preserve"> настоящего Порядка:</w:t>
      </w:r>
    </w:p>
    <w:p w:rsidR="0051203C" w:rsidRDefault="0051203C">
      <w:pPr>
        <w:pStyle w:val="ConsPlusNormal"/>
        <w:spacing w:before="220"/>
        <w:ind w:firstLine="540"/>
        <w:jc w:val="both"/>
      </w:pPr>
      <w:bookmarkStart w:id="19" w:name="P116"/>
      <w:bookmarkEnd w:id="19"/>
      <w:r>
        <w:t xml:space="preserve">9.6.1. </w:t>
      </w:r>
      <w:proofErr w:type="gramStart"/>
      <w:r>
        <w:t>Согласие пользователя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финансовым управляющим, утвержденным в деле о банкротстве индивидуального предпринимателя - пользователя недр по переоформляемой лицензии</w:t>
      </w:r>
      <w:proofErr w:type="gramEnd"/>
      <w:r>
        <w:t xml:space="preserve"> на пользование недрами, </w:t>
      </w:r>
      <w:proofErr w:type="gramStart"/>
      <w:r>
        <w:t>признанного</w:t>
      </w:r>
      <w:proofErr w:type="gramEnd"/>
      <w:r>
        <w:t xml:space="preserve"> несостоятельным (банкротом) в соответствии с законодательством Российской Федерации о несостоятельности (банкротстве).</w:t>
      </w:r>
    </w:p>
    <w:p w:rsidR="0051203C" w:rsidRDefault="0051203C">
      <w:pPr>
        <w:pStyle w:val="ConsPlusNormal"/>
        <w:spacing w:before="220"/>
        <w:ind w:firstLine="540"/>
        <w:jc w:val="both"/>
      </w:pPr>
      <w:r>
        <w:t>9.6.2. Копия решения общего собрания кредиторов или комитета кредиторов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о согласии на ее переоформление.</w:t>
      </w:r>
    </w:p>
    <w:p w:rsidR="0051203C" w:rsidRDefault="0051203C">
      <w:pPr>
        <w:pStyle w:val="ConsPlusNormal"/>
        <w:spacing w:before="220"/>
        <w:ind w:firstLine="540"/>
        <w:jc w:val="both"/>
      </w:pPr>
      <w:bookmarkStart w:id="20" w:name="P118"/>
      <w:bookmarkEnd w:id="20"/>
      <w:r>
        <w:t xml:space="preserve">9.6.3.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bookmarkStart w:id="21" w:name="P119"/>
      <w:bookmarkEnd w:id="21"/>
      <w:r>
        <w:t>9.6.4. 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w:t>
      </w:r>
    </w:p>
    <w:p w:rsidR="0051203C" w:rsidRDefault="0051203C">
      <w:pPr>
        <w:pStyle w:val="ConsPlusNormal"/>
        <w:spacing w:before="220"/>
        <w:ind w:firstLine="540"/>
        <w:jc w:val="both"/>
      </w:pPr>
      <w:bookmarkStart w:id="22" w:name="P120"/>
      <w:bookmarkEnd w:id="22"/>
      <w:r>
        <w:t xml:space="preserve">9.6.5. Сведения о результатах инвентаризации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сведения об </w:t>
      </w:r>
      <w:proofErr w:type="gramStart"/>
      <w:r>
        <w:t>отчете</w:t>
      </w:r>
      <w:proofErr w:type="gramEnd"/>
      <w:r>
        <w:t xml:space="preserve"> об оценке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(в отношении юридических лиц - пользователей недр по переоформляемой лицензии на пользование недрами).</w:t>
      </w:r>
    </w:p>
    <w:p w:rsidR="0051203C" w:rsidRDefault="0051203C">
      <w:pPr>
        <w:pStyle w:val="ConsPlusNormal"/>
        <w:spacing w:before="220"/>
        <w:ind w:firstLine="540"/>
        <w:jc w:val="both"/>
      </w:pPr>
      <w:bookmarkStart w:id="23" w:name="P121"/>
      <w:bookmarkEnd w:id="23"/>
      <w:r>
        <w:t xml:space="preserve">9.6.6. </w:t>
      </w:r>
      <w:proofErr w:type="gramStart"/>
      <w:r>
        <w:t>Копии документов (договоров и (или) актов приема-передачи), подтверждающих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 связанного с осуществлением пользования недрами на участке недр, предоставленном в пользование по переоформляемой лицензии на пользование недрами.</w:t>
      </w:r>
      <w:proofErr w:type="gramEnd"/>
    </w:p>
    <w:p w:rsidR="0051203C" w:rsidRDefault="0051203C">
      <w:pPr>
        <w:pStyle w:val="ConsPlusNormal"/>
        <w:spacing w:before="220"/>
        <w:ind w:firstLine="540"/>
        <w:jc w:val="both"/>
      </w:pPr>
      <w:r>
        <w:t xml:space="preserve">9.6.7. </w:t>
      </w:r>
      <w:proofErr w:type="gramStart"/>
      <w:r>
        <w:t xml:space="preserve">Перечень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w:t>
      </w:r>
      <w:r>
        <w:lastRenderedPageBreak/>
        <w:t>незавершенного строительства в процентах (для объектов незавершенного строительства), вида вещного права (при наличии), номера регистрации и даты государственной</w:t>
      </w:r>
      <w:proofErr w:type="gramEnd"/>
      <w:r>
        <w:t xml:space="preserve"> регистрации такого права в реестре прав, ограничений прав и обременений недвижимого имущества (при наличии), сведений об основаниях перехода права на объект недвижимости к заявителю (в случае приобретения заявителем таких объектов недвижимости).</w:t>
      </w:r>
    </w:p>
    <w:p w:rsidR="0051203C" w:rsidRDefault="0051203C">
      <w:pPr>
        <w:pStyle w:val="ConsPlusNormal"/>
        <w:spacing w:before="220"/>
        <w:ind w:firstLine="540"/>
        <w:jc w:val="both"/>
      </w:pPr>
      <w:r>
        <w:t>9.6.8.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bookmarkStart w:id="24" w:name="P124"/>
      <w:bookmarkEnd w:id="24"/>
      <w:r>
        <w:t xml:space="preserve">9.6.9. Копия </w:t>
      </w:r>
      <w:proofErr w:type="gramStart"/>
      <w:r>
        <w:t>акта приема-передачи проектной документации технического проекта разработки месторождений полезных</w:t>
      </w:r>
      <w:proofErr w:type="gramEnd"/>
      <w:r>
        <w:t xml:space="preserve">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bookmarkStart w:id="25" w:name="P127"/>
      <w:bookmarkEnd w:id="25"/>
      <w:r>
        <w:t xml:space="preserve">9.7. В случае переоформления лицензий на пользование недрами по основанию, предусмотренному </w:t>
      </w:r>
      <w:hyperlink w:anchor="P65">
        <w:r>
          <w:rPr>
            <w:color w:val="0000FF"/>
          </w:rPr>
          <w:t>подпунктом 3.9</w:t>
        </w:r>
      </w:hyperlink>
      <w:r>
        <w:t xml:space="preserve"> настоящего Порядка:</w:t>
      </w:r>
    </w:p>
    <w:p w:rsidR="0051203C" w:rsidRDefault="0051203C">
      <w:pPr>
        <w:pStyle w:val="ConsPlusNormal"/>
        <w:spacing w:before="220"/>
        <w:ind w:firstLine="540"/>
        <w:jc w:val="both"/>
      </w:pPr>
      <w:r>
        <w:t xml:space="preserve">9.7.1.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43">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51203C" w:rsidRDefault="0051203C">
      <w:pPr>
        <w:pStyle w:val="ConsPlusNormal"/>
        <w:spacing w:before="220"/>
        <w:ind w:firstLine="540"/>
        <w:jc w:val="both"/>
      </w:pPr>
      <w:r>
        <w:t xml:space="preserve">9.7.2. 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44">
        <w:r>
          <w:rPr>
            <w:color w:val="0000FF"/>
          </w:rPr>
          <w:t>законом</w:t>
        </w:r>
      </w:hyperlink>
      <w:r>
        <w:t xml:space="preserve"> от 07.12.2011 N 416-ФЗ.</w:t>
      </w:r>
    </w:p>
    <w:p w:rsidR="00F54C7C" w:rsidRDefault="00F54C7C">
      <w:pPr>
        <w:pStyle w:val="ConsPlusNormal"/>
        <w:spacing w:before="220"/>
        <w:ind w:firstLine="540"/>
        <w:jc w:val="both"/>
      </w:pPr>
      <w:r w:rsidRPr="00F54C7C">
        <w:t>9.7.3. Подтверждение того, что заявленные на переоформление объекты относятся к объектам централизованных систем горячего водоснабжения, холодного водоснабжения и (или) водоотведения, отдельным объектам таких систем, предусмотренных Федеральным законом от 07.12.2011 № 416-ФЗ (в свободной форме).</w:t>
      </w:r>
    </w:p>
    <w:p w:rsidR="0051203C" w:rsidRDefault="0051203C">
      <w:pPr>
        <w:pStyle w:val="ConsPlusNormal"/>
        <w:spacing w:before="220"/>
        <w:ind w:firstLine="540"/>
        <w:jc w:val="both"/>
      </w:pPr>
      <w:bookmarkStart w:id="26" w:name="P130"/>
      <w:bookmarkEnd w:id="26"/>
      <w:r>
        <w:t xml:space="preserve">10. </w:t>
      </w:r>
      <w:proofErr w:type="gramStart"/>
      <w:r>
        <w:t>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юридического лица - пользователя недр по переоформляемой лицензии на пользование недрами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w:t>
      </w:r>
      <w:proofErr w:type="gramEnd"/>
      <w:r>
        <w:t xml:space="preserve"> имени пользователя недр по переоформляемой лицензии на пользование недрами без доверенности (далее - руководитель пользователя недр по переоформляемой лицензии)). </w:t>
      </w:r>
      <w:proofErr w:type="gramStart"/>
      <w:r>
        <w:t>В случае если от имени пользователя недр по переоформляемой лицензии на пользование недрами без доверенности действует иное лицо, заявление должно содержать также доверенность на осуществление действий от имени пользователя недр по переоформляемой лицензии на пользование недрами, заверенную печатью пользователя недр по переоформляемой лицензии на пользование недрами (при наличии) и подписанную руководителем пользователя недр по переоформляемой лицензии на пользование недрами (для</w:t>
      </w:r>
      <w:proofErr w:type="gramEnd"/>
      <w:r>
        <w:t xml:space="preserve"> юридического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заявление должно содержать также документ, подтверждающий полномочия этого лица.</w:t>
      </w:r>
    </w:p>
    <w:p w:rsidR="0051203C" w:rsidRDefault="0051203C">
      <w:pPr>
        <w:pStyle w:val="ConsPlusNormal"/>
        <w:spacing w:before="220"/>
        <w:ind w:firstLine="540"/>
        <w:jc w:val="both"/>
      </w:pPr>
      <w:bookmarkStart w:id="27" w:name="P131"/>
      <w:bookmarkEnd w:id="27"/>
      <w:r>
        <w:lastRenderedPageBreak/>
        <w:t>11.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местного значения, представляются:</w:t>
      </w:r>
    </w:p>
    <w:p w:rsidR="0051203C" w:rsidRDefault="0051203C">
      <w:pPr>
        <w:pStyle w:val="ConsPlusNormal"/>
        <w:spacing w:before="220"/>
        <w:ind w:firstLine="540"/>
        <w:jc w:val="both"/>
      </w:pPr>
      <w:r>
        <w:t xml:space="preserve">11.1. </w:t>
      </w:r>
      <w:proofErr w:type="gramStart"/>
      <w:r>
        <w:t>Копия бухгалтерской (финансовой) отчетности (с приложением всех обязательных форм) за последний отчетный период, предшествующий дате представления заявления, или за предыдущий отчетный период, предшествующий дате представления заявления, в случае, если сроки представления бухгалтерской (финансовой) отчетности за последний отчетный период на дату представления заявления не истекли, с отметкой налогового органа о ее принятии или с приложением заверенных в соответствии с требованиями законодательства</w:t>
      </w:r>
      <w:proofErr w:type="gramEnd"/>
      <w:r>
        <w:t xml:space="preserve"> Российской Федерации заявителем квитанций, подтверждающих прием налоговым органом бухгалтерской (финансовой) отчетности.</w:t>
      </w:r>
    </w:p>
    <w:p w:rsidR="0051203C" w:rsidRDefault="0051203C">
      <w:pPr>
        <w:pStyle w:val="ConsPlusNormal"/>
        <w:spacing w:before="220"/>
        <w:ind w:firstLine="540"/>
        <w:jc w:val="both"/>
      </w:pPr>
      <w:r>
        <w:t>11.2. Справки из банка о движении денежных средств по счетам заявителя в течение месяца, предшествующего дате представления заявления, и остатке денежных средств на счетах заявителя.</w:t>
      </w:r>
    </w:p>
    <w:p w:rsidR="0051203C" w:rsidRDefault="0051203C">
      <w:pPr>
        <w:pStyle w:val="ConsPlusNormal"/>
        <w:spacing w:before="220"/>
        <w:ind w:firstLine="540"/>
        <w:jc w:val="both"/>
      </w:pPr>
      <w:r>
        <w:t xml:space="preserve">11.3. </w:t>
      </w:r>
      <w:proofErr w:type="gramStart"/>
      <w:r>
        <w:t xml:space="preserve">Договоры (копии договоров) займа, заключенные на дату представления заявления, в том числе заключенные под отлагательным условием в соответствии со </w:t>
      </w:r>
      <w:hyperlink r:id="rId45">
        <w:r>
          <w:rPr>
            <w:color w:val="0000FF"/>
          </w:rPr>
          <w:t>статьей 157</w:t>
        </w:r>
      </w:hyperlink>
      <w:r>
        <w:t xml:space="preserve"> Гражданского кодекса Российской Федерации, с приложением справки из банка об остатке денежных средств на счетах заимодавцев в размере, достаточном для исполнения их обязательств по представленным договорам займа, которые не исполнены на дату представления заявления (в случае привлечения финансовых средств</w:t>
      </w:r>
      <w:proofErr w:type="gramEnd"/>
      <w:r>
        <w:t xml:space="preserve"> по договорам займа).</w:t>
      </w:r>
    </w:p>
    <w:p w:rsidR="0051203C" w:rsidRDefault="0051203C">
      <w:pPr>
        <w:pStyle w:val="ConsPlusNormal"/>
        <w:spacing w:before="220"/>
        <w:ind w:firstLine="540"/>
        <w:jc w:val="both"/>
      </w:pPr>
      <w:r>
        <w:t xml:space="preserve">11.4. Кредитные договоры (копии кредитных договоров), заключенные на дату представления заявления, в том числе заключенные под отлагательным условием в соответствии со </w:t>
      </w:r>
      <w:hyperlink r:id="rId46">
        <w:r>
          <w:rPr>
            <w:color w:val="0000FF"/>
          </w:rPr>
          <w:t>статьей 157</w:t>
        </w:r>
      </w:hyperlink>
      <w:r>
        <w:t xml:space="preserve"> Гражданского кодекса Российской Федерации (в случае привлечения финансовых средств по договорам кредита).</w:t>
      </w:r>
    </w:p>
    <w:p w:rsidR="0051203C" w:rsidRDefault="0051203C">
      <w:pPr>
        <w:pStyle w:val="ConsPlusNormal"/>
        <w:spacing w:before="220"/>
        <w:ind w:firstLine="540"/>
        <w:jc w:val="both"/>
      </w:pPr>
      <w:bookmarkStart w:id="28" w:name="P136"/>
      <w:bookmarkEnd w:id="28"/>
      <w:r>
        <w:t>12.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местного значения, представляются:</w:t>
      </w:r>
    </w:p>
    <w:p w:rsidR="0051203C" w:rsidRDefault="0051203C">
      <w:pPr>
        <w:pStyle w:val="ConsPlusNormal"/>
        <w:spacing w:before="220"/>
        <w:ind w:firstLine="540"/>
        <w:jc w:val="both"/>
      </w:pPr>
      <w:r>
        <w:t xml:space="preserve">12.1. </w:t>
      </w:r>
      <w:proofErr w:type="gramStart"/>
      <w:r>
        <w:t>Перечень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привлекаемых для осуществления пользования участком недр местного значения (в случае, если осуществление отдельных видов деятельности, связанных с пользованием участком недр местного значения, планируется осуществлять с привлечением юридических и (или) физических лиц), с приложением штатных расписаний заявителя и (или) юридических лиц, привлекаемых для осуществления пользования участком</w:t>
      </w:r>
      <w:proofErr w:type="gramEnd"/>
      <w:r>
        <w:t xml:space="preserve"> недр, подтверждающих наличие квалифицированных специалистов, необходимых для эффективного и безопасного осуществления пользования участком недр. В данном перечне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информация о том, является ли специалист работником заявителя или работником юридического лица, привлекаемого для осуществления пользования участком недр.</w:t>
      </w:r>
    </w:p>
    <w:p w:rsidR="0051203C" w:rsidRDefault="0051203C">
      <w:pPr>
        <w:pStyle w:val="ConsPlusNormal"/>
        <w:spacing w:before="220"/>
        <w:ind w:firstLine="540"/>
        <w:jc w:val="both"/>
      </w:pPr>
      <w:r>
        <w:t xml:space="preserve">12.2. </w:t>
      </w:r>
      <w:proofErr w:type="gramStart"/>
      <w:r>
        <w:t>Перечень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данных регистра бухгалтерского учета, отражающих информацию по основным средствам заявителя и (или) юридических лиц, привлекаемых для осуществления пользования</w:t>
      </w:r>
      <w:proofErr w:type="gramEnd"/>
      <w:r>
        <w:t xml:space="preserve"> участком недр, </w:t>
      </w:r>
      <w:proofErr w:type="gramStart"/>
      <w:r>
        <w:t>подтверждающую</w:t>
      </w:r>
      <w:proofErr w:type="gramEnd"/>
      <w:r>
        <w:t xml:space="preserve"> наличие технических средств, необходимых для эффективного и безопасного осуществления пользования участком недр. В данном перечне указываются наименования технических средств, их количество, заводские, инвентарные или регистрационные </w:t>
      </w:r>
      <w:r>
        <w:lastRenderedPageBreak/>
        <w:t>номера, реквизиты документов, подтверждающих нахождение таких технических средств во владении и пользовании заявителя и (или) юридического лица, физического лица, привлекаемых для осуществления пользования участком недр.</w:t>
      </w:r>
    </w:p>
    <w:p w:rsidR="0051203C" w:rsidRDefault="0051203C">
      <w:pPr>
        <w:pStyle w:val="ConsPlusNormal"/>
        <w:spacing w:before="220"/>
        <w:ind w:firstLine="540"/>
        <w:jc w:val="both"/>
      </w:pPr>
      <w:r>
        <w:t xml:space="preserve">12.3. </w:t>
      </w:r>
      <w:proofErr w:type="gramStart"/>
      <w:r>
        <w:t xml:space="preserve">Копии договоров с юридическими и (или) физическими лицами, привлекаемыми для осуществления пользования участком недр, в том числе заключенных под отлагательным условием в соответствии со </w:t>
      </w:r>
      <w:hyperlink r:id="rId47">
        <w:r>
          <w:rPr>
            <w:color w:val="0000FF"/>
          </w:rPr>
          <w:t>статьей 157</w:t>
        </w:r>
      </w:hyperlink>
      <w:r>
        <w:t xml:space="preserve">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 (или) физических лиц).</w:t>
      </w:r>
      <w:proofErr w:type="gramEnd"/>
    </w:p>
    <w:p w:rsidR="0051203C" w:rsidRDefault="0051203C">
      <w:pPr>
        <w:pStyle w:val="ConsPlusNormal"/>
        <w:spacing w:before="220"/>
        <w:ind w:firstLine="540"/>
        <w:jc w:val="both"/>
      </w:pPr>
      <w:r>
        <w:t xml:space="preserve">12.4. </w:t>
      </w:r>
      <w:proofErr w:type="gramStart"/>
      <w:r>
        <w:t xml:space="preserve">Перечень лицензий (разрешений)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w:t>
      </w:r>
      <w:hyperlink r:id="rId48">
        <w:r>
          <w:rPr>
            <w:color w:val="0000FF"/>
          </w:rPr>
          <w:t>законом</w:t>
        </w:r>
      </w:hyperlink>
      <w:r>
        <w:t xml:space="preserve"> от 04.05.2011 N 99-ФЗ "О лицензировании отдельных видов деятельности", заявителя, а также привлеченных им юридических и (или)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w:t>
      </w:r>
      <w:proofErr w:type="gramEnd"/>
      <w:r>
        <w:t xml:space="preserve"> юридических и (или) физических лиц). В данном перечне указываются регистрационные номера лицензий (разрешений) и даты их предоставления.</w:t>
      </w:r>
    </w:p>
    <w:p w:rsidR="0051203C" w:rsidRDefault="0051203C">
      <w:pPr>
        <w:pStyle w:val="ConsPlusNormal"/>
        <w:spacing w:before="220"/>
        <w:ind w:firstLine="540"/>
        <w:jc w:val="both"/>
      </w:pPr>
      <w:r>
        <w:t xml:space="preserve">13. Заявление и прилагаемые к нему документы и сведения, указанные в </w:t>
      </w:r>
      <w:hyperlink w:anchor="P69">
        <w:r>
          <w:rPr>
            <w:color w:val="0000FF"/>
          </w:rPr>
          <w:t>пунктах 7</w:t>
        </w:r>
      </w:hyperlink>
      <w:r>
        <w:t xml:space="preserve"> - </w:t>
      </w:r>
      <w:hyperlink w:anchor="P136">
        <w:r>
          <w:rPr>
            <w:color w:val="0000FF"/>
          </w:rPr>
          <w:t>12</w:t>
        </w:r>
      </w:hyperlink>
      <w:r>
        <w:t xml:space="preserve"> настоящего Порядка, представляются в министерство.</w:t>
      </w:r>
    </w:p>
    <w:p w:rsidR="0051203C" w:rsidRDefault="0051203C">
      <w:pPr>
        <w:pStyle w:val="ConsPlusNormal"/>
        <w:spacing w:before="220"/>
        <w:ind w:firstLine="540"/>
        <w:jc w:val="both"/>
      </w:pPr>
      <w:r>
        <w:t xml:space="preserve">14. Заявление и прилагаемые к нему документы и сведения представляются с использованием портала </w:t>
      </w:r>
      <w:proofErr w:type="spellStart"/>
      <w:r>
        <w:t>недропользователей</w:t>
      </w:r>
      <w:proofErr w:type="spellEnd"/>
      <w:r>
        <w:t xml:space="preserve">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или почтовым отправлением.</w:t>
      </w:r>
    </w:p>
    <w:p w:rsidR="0051203C" w:rsidRDefault="0051203C">
      <w:pPr>
        <w:pStyle w:val="ConsPlusNormal"/>
        <w:spacing w:before="220"/>
        <w:ind w:firstLine="540"/>
        <w:jc w:val="both"/>
      </w:pPr>
      <w:r>
        <w:t xml:space="preserve">В случае представления заявления с использованием личного кабинета недропользователя заявление и прилагаемые к нему документы и сведения представляются в форме электронных документов, подписанных электронной подписью в соответствии с требованиями Федерального </w:t>
      </w:r>
      <w:hyperlink r:id="rId49">
        <w:r>
          <w:rPr>
            <w:color w:val="0000FF"/>
          </w:rPr>
          <w:t>закона</w:t>
        </w:r>
      </w:hyperlink>
      <w:r>
        <w:t xml:space="preserve"> от 06.04.2011 N 63-ФЗ "Об электронной подписи" (далее - Федеральный закон от 06.04.2011 N 63-ФЗ).</w:t>
      </w:r>
    </w:p>
    <w:p w:rsidR="0051203C" w:rsidRDefault="0051203C">
      <w:pPr>
        <w:pStyle w:val="ConsPlusNormal"/>
        <w:spacing w:before="220"/>
        <w:ind w:firstLine="540"/>
        <w:jc w:val="both"/>
      </w:pPr>
      <w:r>
        <w:t xml:space="preserve">В случае представления заявления лично или почтовым отправлением заявление представляется на бумажном носителе с приложением к нему документов и сведений в форме электронных документов, подписанных электронной подписью в соответствии с требованиями Федерального </w:t>
      </w:r>
      <w:hyperlink r:id="rId50">
        <w:r>
          <w:rPr>
            <w:color w:val="0000FF"/>
          </w:rPr>
          <w:t>закона</w:t>
        </w:r>
      </w:hyperlink>
      <w:r>
        <w:t xml:space="preserve"> от 06.04.2011 N 63-ФЗ, на электронном носителе (оптический диск CD или диск DVD, внешний USB-накопитель или SSD-накопитель). Представленное на бумажном носителе заявление должно быть скреплено печатью заявителя (при наличии) (для юридического лица) и подписано заявителем либо уполномоченным руководителем заявителя лицом. Все листы представленного на бумажном носителе заявления должны быть прошиты и пронумерованы.</w:t>
      </w:r>
    </w:p>
    <w:p w:rsidR="0051203C" w:rsidRDefault="0051203C">
      <w:pPr>
        <w:pStyle w:val="ConsPlusNormal"/>
        <w:spacing w:before="220"/>
        <w:ind w:firstLine="540"/>
        <w:jc w:val="both"/>
      </w:pPr>
      <w:bookmarkStart w:id="29" w:name="P145"/>
      <w:bookmarkEnd w:id="29"/>
      <w:r>
        <w:t xml:space="preserve">15. В соответствии с </w:t>
      </w:r>
      <w:hyperlink r:id="rId51">
        <w:r>
          <w:rPr>
            <w:color w:val="0000FF"/>
          </w:rPr>
          <w:t>частью пятнадцатой статьи 12.1</w:t>
        </w:r>
      </w:hyperlink>
      <w:r>
        <w:t xml:space="preserve"> Закона Российской Федерации от 21.02.1992 N 2395-1 заявление представляется заявителем не позднее шести месяцев до окончания срока действия лицензии на пользование недрами.</w:t>
      </w:r>
    </w:p>
    <w:p w:rsidR="0051203C" w:rsidRDefault="0051203C">
      <w:pPr>
        <w:pStyle w:val="ConsPlusNormal"/>
        <w:spacing w:before="220"/>
        <w:ind w:firstLine="540"/>
        <w:jc w:val="both"/>
      </w:pPr>
      <w:bookmarkStart w:id="30" w:name="P146"/>
      <w:bookmarkEnd w:id="30"/>
      <w:r>
        <w:t xml:space="preserve">16. Заявление представляется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w:t>
      </w:r>
      <w:hyperlink r:id="rId52">
        <w:r>
          <w:rPr>
            <w:color w:val="0000FF"/>
          </w:rPr>
          <w:t>абзацем четвертым подпункта 92 пункта 1 статьи 333.33</w:t>
        </w:r>
      </w:hyperlink>
      <w:r>
        <w:t xml:space="preserve"> Налогового кодекса Российской Федерации, по реквизитам, приведенным на официальном сайте министерства в информационно-телекоммуникационной сети "Интернет".</w:t>
      </w:r>
    </w:p>
    <w:p w:rsidR="00F54C7C" w:rsidRDefault="00F54C7C">
      <w:pPr>
        <w:pStyle w:val="ConsPlusNormal"/>
        <w:spacing w:before="220"/>
        <w:ind w:firstLine="540"/>
        <w:jc w:val="both"/>
      </w:pPr>
      <w:bookmarkStart w:id="31" w:name="P148"/>
      <w:bookmarkEnd w:id="31"/>
      <w:r w:rsidRPr="00F54C7C">
        <w:t xml:space="preserve">17. Поступившее заявление регистрируется министерством в день его представления. При регистрации заявления ему присваивается регистрационный номер, а также указывается дата его </w:t>
      </w:r>
      <w:r w:rsidRPr="00F54C7C">
        <w:lastRenderedPageBreak/>
        <w:t>представления. В случае представления заявления с использованием личного кабинета недропользователя указание даты его представления осуществляется с использованием программно-аппаратных средств личного кабинета недропользователя. В случае представления заявления лично присвоение регистрационного номера заявлению, а также указание даты его представления осуществляются в присутствии заявителя. В случае представления заявления почтовым отправлением указание даты его представления должно соответствовать дате вручения почтового отправления</w:t>
      </w:r>
      <w:r>
        <w:t>.</w:t>
      </w:r>
    </w:p>
    <w:p w:rsidR="00F54C7C" w:rsidRDefault="0051203C" w:rsidP="00F54C7C">
      <w:pPr>
        <w:pStyle w:val="ConsPlusNormal"/>
        <w:spacing w:before="220"/>
        <w:ind w:firstLine="540"/>
        <w:jc w:val="both"/>
      </w:pPr>
      <w:r>
        <w:t xml:space="preserve">Министерство обеспечивает размещение заявления и прилагаемых к нему документов и сведений в федеральной государственной информационной системе "Автоматизированная система лицензирования недропользования" не позднее </w:t>
      </w:r>
      <w:r w:rsidR="00F54C7C">
        <w:t xml:space="preserve">10 рабочих дней со дня </w:t>
      </w:r>
      <w:r>
        <w:t>регистрации заявления.</w:t>
      </w:r>
      <w:bookmarkStart w:id="32" w:name="P151"/>
      <w:bookmarkStart w:id="33" w:name="P153"/>
      <w:bookmarkEnd w:id="32"/>
      <w:bookmarkEnd w:id="33"/>
    </w:p>
    <w:p w:rsidR="00F54C7C" w:rsidRPr="00F54C7C" w:rsidRDefault="00F54C7C" w:rsidP="00F54C7C">
      <w:pPr>
        <w:pStyle w:val="ConsPlusNormal"/>
        <w:spacing w:before="220"/>
        <w:ind w:firstLine="540"/>
        <w:jc w:val="both"/>
      </w:pPr>
      <w:r w:rsidRPr="00F54C7C">
        <w:t xml:space="preserve"> 18. </w:t>
      </w:r>
      <w:proofErr w:type="gramStart"/>
      <w:r w:rsidRPr="00F54C7C">
        <w:t xml:space="preserve">Министерство в срок, не превышающий 10 рабочих дней со дня регистрации заявления, проверяет содержание представленного заявления и прилагаемых к нему документов и сведений на предмет соответствия описи прилагаемых к заявлению документов и сведений, наличия документов и сведений, предусмотренных пунктом 7, </w:t>
      </w:r>
      <w:hyperlink r:id="rId53" w:history="1">
        <w:r w:rsidRPr="00F54C7C">
          <w:t>подпунктами 8.1</w:t>
        </w:r>
      </w:hyperlink>
      <w:r w:rsidRPr="00F54C7C">
        <w:t xml:space="preserve">, </w:t>
      </w:r>
      <w:hyperlink r:id="rId54" w:history="1">
        <w:r w:rsidRPr="00F54C7C">
          <w:t>8.2</w:t>
        </w:r>
      </w:hyperlink>
      <w:r w:rsidRPr="00F54C7C">
        <w:t xml:space="preserve">, </w:t>
      </w:r>
      <w:hyperlink r:id="rId55" w:history="1">
        <w:r w:rsidRPr="00F54C7C">
          <w:t>8.4</w:t>
        </w:r>
      </w:hyperlink>
      <w:r w:rsidRPr="00F54C7C">
        <w:t xml:space="preserve">, </w:t>
      </w:r>
      <w:hyperlink r:id="rId56" w:history="1">
        <w:r w:rsidRPr="00F54C7C">
          <w:t>9.1</w:t>
        </w:r>
      </w:hyperlink>
      <w:r>
        <w:t xml:space="preserve"> </w:t>
      </w:r>
      <w:r w:rsidRPr="00F54C7C">
        <w:t xml:space="preserve">– </w:t>
      </w:r>
      <w:hyperlink r:id="rId57" w:history="1">
        <w:r w:rsidRPr="00F54C7C">
          <w:t>9.5</w:t>
        </w:r>
      </w:hyperlink>
      <w:r w:rsidRPr="00F54C7C">
        <w:t xml:space="preserve">, </w:t>
      </w:r>
      <w:hyperlink r:id="rId58" w:history="1">
        <w:r w:rsidRPr="00F54C7C">
          <w:t>9.6.1</w:t>
        </w:r>
      </w:hyperlink>
      <w:r>
        <w:t xml:space="preserve"> </w:t>
      </w:r>
      <w:r w:rsidRPr="00F54C7C">
        <w:t xml:space="preserve">– </w:t>
      </w:r>
      <w:hyperlink r:id="rId59" w:history="1">
        <w:r w:rsidRPr="00F54C7C">
          <w:t>9.6.3</w:t>
        </w:r>
      </w:hyperlink>
      <w:r w:rsidRPr="00F54C7C">
        <w:t xml:space="preserve">, </w:t>
      </w:r>
      <w:hyperlink r:id="rId60" w:history="1">
        <w:r w:rsidRPr="00F54C7C">
          <w:t>9.6.6</w:t>
        </w:r>
        <w:proofErr w:type="gramEnd"/>
      </w:hyperlink>
      <w:r>
        <w:t xml:space="preserve"> </w:t>
      </w:r>
      <w:r w:rsidRPr="00F54C7C">
        <w:t xml:space="preserve">– </w:t>
      </w:r>
      <w:hyperlink r:id="rId61" w:history="1">
        <w:r w:rsidRPr="00F54C7C">
          <w:t>9.6.9</w:t>
        </w:r>
      </w:hyperlink>
      <w:r w:rsidRPr="00F54C7C">
        <w:t xml:space="preserve">, </w:t>
      </w:r>
      <w:hyperlink r:id="rId62" w:history="1">
        <w:r w:rsidRPr="00F54C7C">
          <w:t>9.7</w:t>
        </w:r>
      </w:hyperlink>
      <w:r w:rsidRPr="00F54C7C">
        <w:t xml:space="preserve">, </w:t>
      </w:r>
      <w:hyperlink r:id="rId63" w:history="1">
        <w:r w:rsidRPr="00F54C7C">
          <w:t>пунктами 10</w:t>
        </w:r>
      </w:hyperlink>
      <w:r w:rsidRPr="00F54C7C">
        <w:t xml:space="preserve"> – </w:t>
      </w:r>
      <w:hyperlink r:id="rId64" w:history="1">
        <w:r w:rsidRPr="00F54C7C">
          <w:t>12</w:t>
        </w:r>
      </w:hyperlink>
      <w:r w:rsidRPr="00F54C7C">
        <w:t xml:space="preserve"> настоящего Порядка, а также соблюдения требований, предусмотренных </w:t>
      </w:r>
      <w:hyperlink r:id="rId65" w:history="1">
        <w:r w:rsidRPr="00F54C7C">
          <w:t>пунктом 14</w:t>
        </w:r>
      </w:hyperlink>
      <w:r w:rsidRPr="00B462D8">
        <w:t xml:space="preserve"> </w:t>
      </w:r>
      <w:r w:rsidRPr="00F54C7C">
        <w:t>настоящего Порядка, и срока представления заявления, предусмотренного пунктом 15 настоящего Порядка.</w:t>
      </w:r>
    </w:p>
    <w:p w:rsidR="00F54C7C" w:rsidRDefault="00F54C7C" w:rsidP="00F54C7C">
      <w:pPr>
        <w:pStyle w:val="ConsPlusNormal"/>
        <w:spacing w:before="220"/>
        <w:ind w:firstLine="540"/>
        <w:jc w:val="both"/>
      </w:pPr>
      <w:r w:rsidRPr="00F54C7C">
        <w:t>В случае если в составе заявления и прилагаемых к нему документов и сведений отсутствуют документы и сведения, указанные в абзаце первом пункта 18 настоящего Порядка, и (</w:t>
      </w:r>
      <w:proofErr w:type="gramStart"/>
      <w:r w:rsidRPr="00F54C7C">
        <w:t xml:space="preserve">или) </w:t>
      </w:r>
      <w:proofErr w:type="gramEnd"/>
      <w:r w:rsidRPr="00F54C7C">
        <w:t xml:space="preserve">заявление представлено с нарушением требований, предусмотренных </w:t>
      </w:r>
      <w:hyperlink r:id="rId66" w:history="1">
        <w:r w:rsidRPr="00F54C7C">
          <w:t>пунктом 14</w:t>
        </w:r>
      </w:hyperlink>
      <w:r w:rsidRPr="00B462D8">
        <w:t xml:space="preserve"> </w:t>
      </w:r>
      <w:r w:rsidRPr="00F54C7C">
        <w:t xml:space="preserve">настоящего Порядка, и срока его представления, предусмотренного пунктом 15 настоящего Порядка, министерство отказывает в принятии заявления и возвращает его заявителю с указанием недостатков, о чем пользователь недр уведомляется с использованием личного кабинета недропользователя, и (или) по адресу электронной почты (при наличии), указанному в заявлении, и (или) почтовым отправлением по адресу, указанному в заявлении, в срок, указанный в абзаце втором пункта 17 настоящего Порядка. В данном случае государственная пошлина, указанная в </w:t>
      </w:r>
      <w:hyperlink r:id="rId67" w:history="1">
        <w:r w:rsidRPr="00F54C7C">
          <w:t>пункте 16</w:t>
        </w:r>
      </w:hyperlink>
      <w:r w:rsidRPr="00F54C7C">
        <w:t xml:space="preserve"> настоящего Порядка, подлежит в</w:t>
      </w:r>
      <w:bookmarkStart w:id="34" w:name="_GoBack"/>
      <w:bookmarkEnd w:id="34"/>
      <w:r w:rsidRPr="00F54C7C">
        <w:t xml:space="preserve">озврату лицу, внесшему плату в соответствии с </w:t>
      </w:r>
      <w:hyperlink r:id="rId68" w:history="1">
        <w:r w:rsidRPr="00F54C7C">
          <w:t>пунктом 16</w:t>
        </w:r>
      </w:hyperlink>
      <w:r w:rsidRPr="00F54C7C">
        <w:t xml:space="preserve"> настоящего Порядка</w:t>
      </w:r>
      <w:r>
        <w:t>.</w:t>
      </w:r>
    </w:p>
    <w:p w:rsidR="0051203C" w:rsidRDefault="0051203C" w:rsidP="00F54C7C">
      <w:pPr>
        <w:pStyle w:val="ConsPlusNormal"/>
        <w:spacing w:before="220"/>
        <w:ind w:firstLine="540"/>
        <w:jc w:val="both"/>
      </w:pPr>
      <w:r>
        <w:t xml:space="preserve">19. </w:t>
      </w:r>
      <w:proofErr w:type="gramStart"/>
      <w:r>
        <w:t xml:space="preserve">Информация из Единого государственного реестра юридических лиц, предусмотренная </w:t>
      </w:r>
      <w:hyperlink w:anchor="P78">
        <w:r>
          <w:rPr>
            <w:color w:val="0000FF"/>
          </w:rPr>
          <w:t>подпунктом 8.3</w:t>
        </w:r>
      </w:hyperlink>
      <w:r>
        <w:t xml:space="preserve"> настоящего Порядка, запрашивается министерством с использованием </w:t>
      </w:r>
      <w:proofErr w:type="spellStart"/>
      <w:r>
        <w:t>интернет-сервиса</w:t>
      </w:r>
      <w:proofErr w:type="spellEnd"/>
      <w:r>
        <w:t xml:space="preserve">, размещенного на официальном сайте Федеральной налоговой службы, в соответствии с </w:t>
      </w:r>
      <w:hyperlink r:id="rId69">
        <w:r>
          <w:rPr>
            <w:color w:val="0000FF"/>
          </w:rPr>
          <w:t>приказом</w:t>
        </w:r>
      </w:hyperlink>
      <w:r>
        <w:t xml:space="preserve"> Министерства финансов Российской Федерации от 26.11.2018 N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w:t>
      </w:r>
      <w:proofErr w:type="gramEnd"/>
      <w:r>
        <w:t xml:space="preserve"> </w:t>
      </w:r>
      <w:proofErr w:type="gramStart"/>
      <w:r>
        <w:t>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с изменениями, внесенными приказом Министерства финансов Российской Федерации от 18.11.2020 N 271н "О признании утратившим силу приказа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w:t>
      </w:r>
      <w:proofErr w:type="gramEnd"/>
      <w:r>
        <w:t xml:space="preserve"> </w:t>
      </w:r>
      <w:proofErr w:type="gramStart"/>
      <w:r>
        <w:t>реестре</w:t>
      </w:r>
      <w:proofErr w:type="gramEnd"/>
      <w:r>
        <w:t xml:space="preserve">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23.12.2014 N 163н и от 26.11.2018 N 238н".</w:t>
      </w:r>
    </w:p>
    <w:p w:rsidR="0051203C" w:rsidRDefault="0051203C">
      <w:pPr>
        <w:pStyle w:val="ConsPlusNormal"/>
        <w:spacing w:before="220"/>
        <w:ind w:firstLine="540"/>
        <w:jc w:val="both"/>
      </w:pPr>
      <w:r>
        <w:t xml:space="preserve">Факт уплаты заявителем или уполномоченным им в соответствии с законодательством Российской Федерации лицом государственной пошлины, указанной в </w:t>
      </w:r>
      <w:hyperlink w:anchor="P146">
        <w:r>
          <w:rPr>
            <w:color w:val="0000FF"/>
          </w:rPr>
          <w:t>пункте 16</w:t>
        </w:r>
      </w:hyperlink>
      <w:r>
        <w:t xml:space="preserve"> настоящего Порядка, подтверждается посредством использования информации, содержащейся в Государственной информационной системе о государственных и муниципальных платежах.</w:t>
      </w:r>
    </w:p>
    <w:p w:rsidR="0051203C" w:rsidRDefault="0051203C">
      <w:pPr>
        <w:pStyle w:val="ConsPlusNormal"/>
        <w:spacing w:before="220"/>
        <w:ind w:firstLine="540"/>
        <w:jc w:val="both"/>
      </w:pPr>
      <w:r>
        <w:lastRenderedPageBreak/>
        <w:t xml:space="preserve">Документы и сведения, указанные в </w:t>
      </w:r>
      <w:hyperlink w:anchor="P119">
        <w:r>
          <w:rPr>
            <w:color w:val="0000FF"/>
          </w:rPr>
          <w:t>подпунктах 9.6.4</w:t>
        </w:r>
      </w:hyperlink>
      <w:r>
        <w:t xml:space="preserve">, </w:t>
      </w:r>
      <w:hyperlink w:anchor="P120">
        <w:r>
          <w:rPr>
            <w:color w:val="0000FF"/>
          </w:rPr>
          <w:t>9.6.5</w:t>
        </w:r>
      </w:hyperlink>
      <w:r>
        <w:t xml:space="preserve"> настоящего Порядка, запрашиваются министерством посредством использования информации, содержащейся в едином федеральном реестре сведений о банкротстве.</w:t>
      </w:r>
    </w:p>
    <w:p w:rsidR="0051203C" w:rsidRDefault="0051203C">
      <w:pPr>
        <w:pStyle w:val="ConsPlusNormal"/>
        <w:spacing w:before="220"/>
        <w:ind w:firstLine="540"/>
        <w:jc w:val="both"/>
      </w:pPr>
      <w:r>
        <w:t xml:space="preserve">20. Заявитель вправе по собственной инициативе представить документы и сведения, предусмотренные </w:t>
      </w:r>
      <w:hyperlink w:anchor="P153">
        <w:r>
          <w:rPr>
            <w:color w:val="0000FF"/>
          </w:rPr>
          <w:t>пунктом 19</w:t>
        </w:r>
      </w:hyperlink>
      <w:r>
        <w:t xml:space="preserve"> настоящего Порядка.</w:t>
      </w:r>
    </w:p>
    <w:p w:rsidR="0051203C" w:rsidRDefault="0051203C">
      <w:pPr>
        <w:pStyle w:val="ConsPlusNormal"/>
        <w:spacing w:before="220"/>
        <w:ind w:firstLine="540"/>
        <w:jc w:val="both"/>
      </w:pPr>
      <w:r>
        <w:t>21. По результатам рассмотрения комплекта документов по переоформлению лицензии на пользование недрами министерство вправе принять следующие решения:</w:t>
      </w:r>
    </w:p>
    <w:p w:rsidR="0051203C" w:rsidRDefault="0051203C">
      <w:pPr>
        <w:pStyle w:val="ConsPlusNormal"/>
        <w:spacing w:before="220"/>
        <w:ind w:firstLine="540"/>
        <w:jc w:val="both"/>
      </w:pPr>
      <w:r>
        <w:t>21.1. О переоформлении лицензии на пользование недрами при отсутствии оснований, предусмотренных пунктом 22 настоящего Порядка.</w:t>
      </w:r>
    </w:p>
    <w:p w:rsidR="0051203C" w:rsidRDefault="0051203C">
      <w:pPr>
        <w:pStyle w:val="ConsPlusNormal"/>
        <w:spacing w:before="220"/>
        <w:ind w:firstLine="540"/>
        <w:jc w:val="both"/>
      </w:pPr>
      <w:r>
        <w:t>21.2. Об отказе в переоформлении лицензии на пользование недрами при наличии оснований, предусмотренных пунктом 22 настоящего Порядка.</w:t>
      </w:r>
    </w:p>
    <w:p w:rsidR="0051203C" w:rsidRDefault="0051203C">
      <w:pPr>
        <w:pStyle w:val="ConsPlusNormal"/>
        <w:spacing w:before="220"/>
        <w:ind w:firstLine="540"/>
        <w:jc w:val="both"/>
      </w:pPr>
      <w:r>
        <w:t xml:space="preserve">22. Принятие решения об отказе в переоформлении лицензии на пользование недрами осуществляется министерством в случаях, предусмотренных </w:t>
      </w:r>
      <w:hyperlink r:id="rId70">
        <w:r>
          <w:rPr>
            <w:color w:val="0000FF"/>
          </w:rPr>
          <w:t>частью второй статьи 17.1</w:t>
        </w:r>
      </w:hyperlink>
      <w:r>
        <w:t xml:space="preserve"> Закона Российской Федерации от 21.02.1992 N 2395-1.</w:t>
      </w:r>
    </w:p>
    <w:p w:rsidR="0051203C" w:rsidRDefault="0051203C">
      <w:pPr>
        <w:pStyle w:val="ConsPlusNormal"/>
        <w:spacing w:before="220"/>
        <w:ind w:firstLine="540"/>
        <w:jc w:val="both"/>
      </w:pPr>
      <w:bookmarkStart w:id="35" w:name="P161"/>
      <w:bookmarkEnd w:id="35"/>
      <w:r>
        <w:t xml:space="preserve">23. </w:t>
      </w:r>
      <w:proofErr w:type="gramStart"/>
      <w:r>
        <w:t xml:space="preserve">Министерство в течение </w:t>
      </w:r>
      <w:r w:rsidR="00F54C7C">
        <w:t>трех</w:t>
      </w:r>
      <w:r>
        <w:t xml:space="preserve"> рабочих дней с</w:t>
      </w:r>
      <w:r w:rsidR="00F54C7C">
        <w:t>о дня</w:t>
      </w:r>
      <w:r>
        <w:t xml:space="preserve"> размещения решения министерства об отказе в переоформлении лицензии на пользование недрами в федеральной государственной информационной системе "Автоматизированная система лицензирования недропользования" уведомляет заявителя о принятом решении с использованием личного кабинета недропользователя и по адресу электронной почты, указанному в заявлении (при наличии), или почтовым отправлением по адресу, указанному в заявлении.</w:t>
      </w:r>
      <w:proofErr w:type="gramEnd"/>
    </w:p>
    <w:p w:rsidR="0051203C" w:rsidRDefault="0051203C">
      <w:pPr>
        <w:pStyle w:val="ConsPlusNormal"/>
        <w:spacing w:before="220"/>
        <w:ind w:firstLine="540"/>
        <w:jc w:val="both"/>
      </w:pPr>
      <w:r>
        <w:t xml:space="preserve">24. Размещение решения министерства о переоформлении лицензии на пользование недрами в федеральной государственной информационной системе "Автоматизированная система лицензирования недропользования" является основанием для оформления, государственной регистрации и выдачи переоформленной лицензии на пользование недрами в порядке, установленном в соответствии с </w:t>
      </w:r>
      <w:hyperlink r:id="rId71">
        <w:r>
          <w:rPr>
            <w:color w:val="0000FF"/>
          </w:rPr>
          <w:t>частью семнадцатой статьи 12.1</w:t>
        </w:r>
      </w:hyperlink>
      <w:r>
        <w:t xml:space="preserve"> Закона Российской Федерации от 21.02.1992 N 2395-1.</w:t>
      </w:r>
    </w:p>
    <w:p w:rsidR="0051203C" w:rsidRDefault="0051203C">
      <w:pPr>
        <w:pStyle w:val="ConsPlusNormal"/>
        <w:spacing w:before="220"/>
        <w:ind w:firstLine="540"/>
        <w:jc w:val="both"/>
      </w:pPr>
      <w:r>
        <w:t xml:space="preserve">25. Запись о переоформлении лицензии на пользование недрами вносится в государственный реестр участков недр, предоставленных в пользование, и лицензий на пользование недрами, предусмотренный </w:t>
      </w:r>
      <w:hyperlink r:id="rId72">
        <w:r>
          <w:rPr>
            <w:color w:val="0000FF"/>
          </w:rPr>
          <w:t>статьей 28</w:t>
        </w:r>
      </w:hyperlink>
      <w:r>
        <w:t xml:space="preserve"> Закона Российской Федерации от 21.02.1992 N 2395-1, в автоматическом режиме не позднее 1 рабочего дня, следующего за днем государственной регистрации переоформленной лицензии на пользование недрами.</w:t>
      </w:r>
    </w:p>
    <w:p w:rsidR="0051203C" w:rsidRDefault="0051203C">
      <w:pPr>
        <w:pStyle w:val="ConsPlusNormal"/>
        <w:spacing w:before="220"/>
        <w:ind w:firstLine="540"/>
        <w:jc w:val="both"/>
      </w:pPr>
      <w:r>
        <w:t xml:space="preserve">26. Министерство обеспечивает хранение электронных версий поступивших заявлений и прилагаемых к ним документов и сведений, а также журналов учета операций по указанным заявлениям в федеральной государственной информационной системе "Автоматизированная система лицензирования недропользования" в течение 5 лет с даты их регистрации в соответствии с </w:t>
      </w:r>
      <w:hyperlink w:anchor="P161">
        <w:r>
          <w:rPr>
            <w:color w:val="0000FF"/>
          </w:rPr>
          <w:t>пунктом 23</w:t>
        </w:r>
      </w:hyperlink>
      <w:r>
        <w:t xml:space="preserve"> настоящего Порядка.</w:t>
      </w:r>
    </w:p>
    <w:p w:rsidR="0051203C" w:rsidRDefault="0051203C">
      <w:pPr>
        <w:pStyle w:val="ConsPlusNormal"/>
        <w:spacing w:before="220"/>
        <w:ind w:firstLine="540"/>
        <w:jc w:val="both"/>
      </w:pPr>
      <w:r>
        <w:t>27. Заявитель вправе обжаловать действия (бездействие) и решения должностных лиц министерства посредством подачи жалобы в министерство на имя министра (заместителя министра).</w:t>
      </w:r>
    </w:p>
    <w:p w:rsidR="0051203C" w:rsidRDefault="0051203C">
      <w:pPr>
        <w:pStyle w:val="ConsPlusNormal"/>
        <w:spacing w:before="220"/>
        <w:ind w:firstLine="540"/>
        <w:jc w:val="both"/>
      </w:pPr>
      <w:r>
        <w:t xml:space="preserve">28. </w:t>
      </w:r>
      <w:proofErr w:type="gramStart"/>
      <w:r>
        <w:t>В случае признания жалобы на решение министерства об отказе в переоформлении лицензии на пользование</w:t>
      </w:r>
      <w:proofErr w:type="gramEnd"/>
      <w:r>
        <w:t xml:space="preserve"> недрами обоснованной комплект документов по переоформлению лицензии на пользование недрами подлежит повторному рассмотрению министерством в сроки, установленные настоящим Порядком.</w:t>
      </w:r>
    </w:p>
    <w:p w:rsidR="0051203C" w:rsidRDefault="0051203C">
      <w:pPr>
        <w:pStyle w:val="ConsPlusNormal"/>
        <w:jc w:val="both"/>
      </w:pPr>
    </w:p>
    <w:p w:rsidR="009F72B3" w:rsidRDefault="009F72B3"/>
    <w:sectPr w:rsidR="009F72B3" w:rsidSect="00925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1203C"/>
    <w:rsid w:val="0051203C"/>
    <w:rsid w:val="00523F86"/>
    <w:rsid w:val="00525154"/>
    <w:rsid w:val="00783C78"/>
    <w:rsid w:val="007F08F9"/>
    <w:rsid w:val="00903F4D"/>
    <w:rsid w:val="009F72B3"/>
    <w:rsid w:val="00A8392A"/>
    <w:rsid w:val="00B25B6F"/>
    <w:rsid w:val="00B937CE"/>
    <w:rsid w:val="00C40A0A"/>
    <w:rsid w:val="00CB6AD8"/>
    <w:rsid w:val="00CE1FF3"/>
    <w:rsid w:val="00D2032E"/>
    <w:rsid w:val="00E04EB1"/>
    <w:rsid w:val="00F54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0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5120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20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92213" TargetMode="External"/><Relationship Id="rId18" Type="http://schemas.openxmlformats.org/officeDocument/2006/relationships/hyperlink" Target="https://login.consultant.ru/link/?req=doc&amp;base=RLAW240&amp;n=138630" TargetMode="External"/><Relationship Id="rId26" Type="http://schemas.openxmlformats.org/officeDocument/2006/relationships/hyperlink" Target="https://login.consultant.ru/link/?req=doc&amp;base=LAW&amp;n=456577&amp;dst=605" TargetMode="External"/><Relationship Id="rId39" Type="http://schemas.openxmlformats.org/officeDocument/2006/relationships/hyperlink" Target="https://login.consultant.ru/link/?req=doc&amp;base=LAW&amp;n=452991&amp;dst=10878" TargetMode="External"/><Relationship Id="rId21" Type="http://schemas.openxmlformats.org/officeDocument/2006/relationships/hyperlink" Target="https://login.consultant.ru/link/?req=doc&amp;base=RLAW240&amp;n=207785" TargetMode="External"/><Relationship Id="rId34" Type="http://schemas.openxmlformats.org/officeDocument/2006/relationships/hyperlink" Target="https://login.consultant.ru/link/?req=doc&amp;base=LAW&amp;n=452991&amp;dst=100323" TargetMode="External"/><Relationship Id="rId42" Type="http://schemas.openxmlformats.org/officeDocument/2006/relationships/hyperlink" Target="consultantplus://offline/ref=5E69C3173C107DA75608D2E6FCB5A92504A8FF34D9390F311ED8C04BF19638A3B8BAD28685F62DC4C7B418E04A2993076F2649A86C2EEDo7B4N" TargetMode="External"/><Relationship Id="rId47" Type="http://schemas.openxmlformats.org/officeDocument/2006/relationships/hyperlink" Target="https://login.consultant.ru/link/?req=doc&amp;base=LAW&amp;n=452991&amp;dst=100902" TargetMode="External"/><Relationship Id="rId50" Type="http://schemas.openxmlformats.org/officeDocument/2006/relationships/hyperlink" Target="https://login.consultant.ru/link/?req=doc&amp;base=LAW&amp;n=454305" TargetMode="External"/><Relationship Id="rId55" Type="http://schemas.openxmlformats.org/officeDocument/2006/relationships/hyperlink" Target="consultantplus://offline/ref=6CE7F6420D75F50BF513BCDFAB02402C5BBC575A471EF034F466B19A60994C9E75431B17B2BD0DE67AEFC22BF202E1C505E71998C62E7E698856B2D80BkCI" TargetMode="External"/><Relationship Id="rId63" Type="http://schemas.openxmlformats.org/officeDocument/2006/relationships/hyperlink" Target="consultantplus://offline/ref=6CE7F6420D75F50BF513BCDFAB02402C5BBC575A471EF034F466B19A60994C9E75431B17B2BD0DE67AEFC32EF302E1C505E71998C62E7E698856B2D80BkCI" TargetMode="External"/><Relationship Id="rId68" Type="http://schemas.openxmlformats.org/officeDocument/2006/relationships/hyperlink" Target="consultantplus://offline/ref=6CE7F6420D75F50BF513BCDFAB02402C5BBC575A471EF034F466B19A60994C9E75431B17B2BD0DE67AEFC32CF702E1C505E71998C62E7E698856B2D80BkCI" TargetMode="External"/><Relationship Id="rId7" Type="http://schemas.openxmlformats.org/officeDocument/2006/relationships/hyperlink" Target="https://login.consultant.ru/link/?req=doc&amp;base=RLAW240&amp;n=150587" TargetMode="External"/><Relationship Id="rId71" Type="http://schemas.openxmlformats.org/officeDocument/2006/relationships/hyperlink" Target="https://login.consultant.ru/link/?req=doc&amp;base=LAW&amp;n=456577&amp;dst=540" TargetMode="External"/><Relationship Id="rId2" Type="http://schemas.openxmlformats.org/officeDocument/2006/relationships/settings" Target="settings.xml"/><Relationship Id="rId16" Type="http://schemas.openxmlformats.org/officeDocument/2006/relationships/hyperlink" Target="https://login.consultant.ru/link/?req=doc&amp;base=RLAW240&amp;n=129318" TargetMode="External"/><Relationship Id="rId29" Type="http://schemas.openxmlformats.org/officeDocument/2006/relationships/hyperlink" Target="https://login.consultant.ru/link/?req=doc&amp;base=LAW&amp;n=449646" TargetMode="External"/><Relationship Id="rId11" Type="http://schemas.openxmlformats.org/officeDocument/2006/relationships/hyperlink" Target="https://login.consultant.ru/link/?req=doc&amp;base=RLAW240&amp;n=86366" TargetMode="External"/><Relationship Id="rId24" Type="http://schemas.openxmlformats.org/officeDocument/2006/relationships/hyperlink" Target="https://login.consultant.ru/link/?req=doc&amp;base=RLAW240&amp;n=201481&amp;dst=100015" TargetMode="External"/><Relationship Id="rId32" Type="http://schemas.openxmlformats.org/officeDocument/2006/relationships/hyperlink" Target="https://login.consultant.ru/link/?req=doc&amp;base=LAW&amp;n=452991&amp;dst=1248" TargetMode="External"/><Relationship Id="rId37" Type="http://schemas.openxmlformats.org/officeDocument/2006/relationships/hyperlink" Target="https://login.consultant.ru/link/?req=doc&amp;base=LAW&amp;n=452991&amp;dst=10878" TargetMode="External"/><Relationship Id="rId40" Type="http://schemas.openxmlformats.org/officeDocument/2006/relationships/hyperlink" Target="https://login.consultant.ru/link/?req=doc&amp;base=LAW&amp;n=452991&amp;dst=10878" TargetMode="External"/><Relationship Id="rId45" Type="http://schemas.openxmlformats.org/officeDocument/2006/relationships/hyperlink" Target="https://login.consultant.ru/link/?req=doc&amp;base=LAW&amp;n=452991&amp;dst=100902" TargetMode="External"/><Relationship Id="rId53" Type="http://schemas.openxmlformats.org/officeDocument/2006/relationships/hyperlink" Target="consultantplus://offline/ref=6CE7F6420D75F50BF513BCDFAB02402C5BBC575A471EF034F466B19A60994C9E75431B17B2BD0DE67AEFC22BF702E1C505E71998C62E7E698856B2D80BkCI" TargetMode="External"/><Relationship Id="rId58" Type="http://schemas.openxmlformats.org/officeDocument/2006/relationships/hyperlink" Target="consultantplus://offline/ref=6CE7F6420D75F50BF513BCDFAB02402C5BBC575A471EF034F466B19A60994C9E75431B17B2BD0DE67AEFC227F702E1C505E71998C62E7E698856B2D80BkCI" TargetMode="External"/><Relationship Id="rId66" Type="http://schemas.openxmlformats.org/officeDocument/2006/relationships/hyperlink" Target="consultantplus://offline/ref=3F38D10659810802F46C66729A12C84CF91190A9DC8F2AD6FA565C623B5FE7548FD832BA86A7388763BB4784AF2DD1D12F9F53459C57911BE63F2E5BWFs6G" TargetMode="External"/><Relationship Id="rId74" Type="http://schemas.openxmlformats.org/officeDocument/2006/relationships/theme" Target="theme/theme1.xml"/><Relationship Id="rId5" Type="http://schemas.openxmlformats.org/officeDocument/2006/relationships/hyperlink" Target="https://login.consultant.ru/link/?req=doc&amp;base=LAW&amp;n=456577&amp;dst=540" TargetMode="External"/><Relationship Id="rId15" Type="http://schemas.openxmlformats.org/officeDocument/2006/relationships/hyperlink" Target="https://login.consultant.ru/link/?req=doc&amp;base=RLAW240&amp;n=124162" TargetMode="External"/><Relationship Id="rId23" Type="http://schemas.openxmlformats.org/officeDocument/2006/relationships/hyperlink" Target="https://login.consultant.ru/link/?req=doc&amp;base=RLAW240&amp;n=201481" TargetMode="External"/><Relationship Id="rId28" Type="http://schemas.openxmlformats.org/officeDocument/2006/relationships/hyperlink" Target="https://login.consultant.ru/link/?req=doc&amp;base=LAW&amp;n=465984" TargetMode="External"/><Relationship Id="rId36" Type="http://schemas.openxmlformats.org/officeDocument/2006/relationships/hyperlink" Target="https://login.consultant.ru/link/?req=doc&amp;base=LAW&amp;n=452991&amp;dst=10878" TargetMode="External"/><Relationship Id="rId49" Type="http://schemas.openxmlformats.org/officeDocument/2006/relationships/hyperlink" Target="https://login.consultant.ru/link/?req=doc&amp;base=LAW&amp;n=454305" TargetMode="External"/><Relationship Id="rId57" Type="http://schemas.openxmlformats.org/officeDocument/2006/relationships/hyperlink" Target="consultantplus://offline/ref=6CE7F6420D75F50BF513BCDFAB02402C5BBC575A471EF034F466B19A60994C9E75431B17B2BD0DE67AEFC229FE02E1C505E71998C62E7E698856B2D80BkCI" TargetMode="External"/><Relationship Id="rId61" Type="http://schemas.openxmlformats.org/officeDocument/2006/relationships/hyperlink" Target="consultantplus://offline/ref=6CE7F6420D75F50BF513BCDFAB02402C5BBC575A471EF034F466B19A60994C9E75431B17B2BD0DE67AEFC227FF02E1C505E71998C62E7E698856B2D80BkCI" TargetMode="External"/><Relationship Id="rId10" Type="http://schemas.openxmlformats.org/officeDocument/2006/relationships/hyperlink" Target="https://login.consultant.ru/link/?req=doc&amp;base=RLAW240&amp;n=79481" TargetMode="External"/><Relationship Id="rId19" Type="http://schemas.openxmlformats.org/officeDocument/2006/relationships/hyperlink" Target="https://login.consultant.ru/link/?req=doc&amp;base=RLAW240&amp;n=139649" TargetMode="External"/><Relationship Id="rId31" Type="http://schemas.openxmlformats.org/officeDocument/2006/relationships/hyperlink" Target="https://login.consultant.ru/link/?req=doc&amp;base=LAW&amp;n=452991&amp;dst=1245" TargetMode="External"/><Relationship Id="rId44" Type="http://schemas.openxmlformats.org/officeDocument/2006/relationships/hyperlink" Target="https://login.consultant.ru/link/?req=doc&amp;base=LAW&amp;n=449646" TargetMode="External"/><Relationship Id="rId52" Type="http://schemas.openxmlformats.org/officeDocument/2006/relationships/hyperlink" Target="https://login.consultant.ru/link/?req=doc&amp;base=LAW&amp;n=470747&amp;dst=21441" TargetMode="External"/><Relationship Id="rId60" Type="http://schemas.openxmlformats.org/officeDocument/2006/relationships/hyperlink" Target="consultantplus://offline/ref=6CE7F6420D75F50BF513BCDFAB02402C5BBC575A471EF034F466B19A60994C9E75431B17B2BD0DE67AEFC227F002E1C505E71998C62E7E698856B2D80BkCI" TargetMode="External"/><Relationship Id="rId65" Type="http://schemas.openxmlformats.org/officeDocument/2006/relationships/hyperlink" Target="consultantplus://offline/ref=3F38D10659810802F46C66729A12C84CF91190A9DC8F2AD6FA565C623B5FE7548FD832BA86A7388763BB4784AF2DD1D12F9F53459C57911BE63F2E5BWFs6G"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67703" TargetMode="External"/><Relationship Id="rId14" Type="http://schemas.openxmlformats.org/officeDocument/2006/relationships/hyperlink" Target="https://login.consultant.ru/link/?req=doc&amp;base=RLAW240&amp;n=124161" TargetMode="External"/><Relationship Id="rId22" Type="http://schemas.openxmlformats.org/officeDocument/2006/relationships/hyperlink" Target="https://login.consultant.ru/link/?req=doc&amp;base=RLAW240&amp;n=207785&amp;dst=100009" TargetMode="External"/><Relationship Id="rId27" Type="http://schemas.openxmlformats.org/officeDocument/2006/relationships/hyperlink" Target="https://login.consultant.ru/link/?req=doc&amp;base=LAW&amp;n=456577&amp;dst=100611" TargetMode="External"/><Relationship Id="rId30" Type="http://schemas.openxmlformats.org/officeDocument/2006/relationships/hyperlink" Target="https://login.consultant.ru/link/?req=doc&amp;base=LAW&amp;n=452991&amp;dst=1244" TargetMode="External"/><Relationship Id="rId35" Type="http://schemas.openxmlformats.org/officeDocument/2006/relationships/hyperlink" Target="https://login.consultant.ru/link/?req=doc&amp;base=LAW&amp;n=162731&amp;dst=170" TargetMode="External"/><Relationship Id="rId43" Type="http://schemas.openxmlformats.org/officeDocument/2006/relationships/hyperlink" Target="https://login.consultant.ru/link/?req=doc&amp;base=LAW&amp;n=452991&amp;dst=10878" TargetMode="External"/><Relationship Id="rId48" Type="http://schemas.openxmlformats.org/officeDocument/2006/relationships/hyperlink" Target="https://login.consultant.ru/link/?req=doc&amp;base=LAW&amp;n=465805" TargetMode="External"/><Relationship Id="rId56" Type="http://schemas.openxmlformats.org/officeDocument/2006/relationships/hyperlink" Target="consultantplus://offline/ref=6CE7F6420D75F50BF513BCDFAB02402C5BBC575A471EF034F466B19A60994C9E75431B17B2BD0DE67AEFC22BF102E1C505E71998C62E7E698856B2D80BkCI" TargetMode="External"/><Relationship Id="rId64" Type="http://schemas.openxmlformats.org/officeDocument/2006/relationships/hyperlink" Target="consultantplus://offline/ref=6CE7F6420D75F50BF513BCDFAB02402C5BBC575A471EF034F466B19A60994C9E75431B17B2BD0DE67AEFC32FF702E1C505E71998C62E7E698856B2D80BkCI" TargetMode="External"/><Relationship Id="rId69" Type="http://schemas.openxmlformats.org/officeDocument/2006/relationships/hyperlink" Target="https://login.consultant.ru/link/?req=doc&amp;base=LAW&amp;n=371401" TargetMode="External"/><Relationship Id="rId8" Type="http://schemas.openxmlformats.org/officeDocument/2006/relationships/hyperlink" Target="https://login.consultant.ru/link/?req=doc&amp;base=RLAW240&amp;n=138698" TargetMode="External"/><Relationship Id="rId51" Type="http://schemas.openxmlformats.org/officeDocument/2006/relationships/hyperlink" Target="https://login.consultant.ru/link/?req=doc&amp;base=LAW&amp;n=456577&amp;dst=538" TargetMode="External"/><Relationship Id="rId72" Type="http://schemas.openxmlformats.org/officeDocument/2006/relationships/hyperlink" Target="https://login.consultant.ru/link/?req=doc&amp;base=LAW&amp;n=456577&amp;dst=10034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90720" TargetMode="External"/><Relationship Id="rId17" Type="http://schemas.openxmlformats.org/officeDocument/2006/relationships/hyperlink" Target="https://login.consultant.ru/link/?req=doc&amp;base=RLAW240&amp;n=130272" TargetMode="External"/><Relationship Id="rId25" Type="http://schemas.openxmlformats.org/officeDocument/2006/relationships/hyperlink" Target="https://login.consultant.ru/link/?req=doc&amp;base=LAW&amp;n=456577&amp;dst=604" TargetMode="External"/><Relationship Id="rId33" Type="http://schemas.openxmlformats.org/officeDocument/2006/relationships/hyperlink" Target="https://login.consultant.ru/link/?req=doc&amp;base=LAW&amp;n=456577&amp;dst=100611" TargetMode="External"/><Relationship Id="rId38" Type="http://schemas.openxmlformats.org/officeDocument/2006/relationships/hyperlink" Target="https://login.consultant.ru/link/?req=doc&amp;base=LAW&amp;n=452991&amp;dst=1250" TargetMode="External"/><Relationship Id="rId46" Type="http://schemas.openxmlformats.org/officeDocument/2006/relationships/hyperlink" Target="https://login.consultant.ru/link/?req=doc&amp;base=LAW&amp;n=452991&amp;dst=100902" TargetMode="External"/><Relationship Id="rId59" Type="http://schemas.openxmlformats.org/officeDocument/2006/relationships/hyperlink" Target="consultantplus://offline/ref=6CE7F6420D75F50BF513BCDFAB02402C5BBC575A471EF034F466B19A60994C9E75431B17B2BD0DE67AEFC227F502E1C505E71998C62E7E698856B2D80BkCI" TargetMode="External"/><Relationship Id="rId67" Type="http://schemas.openxmlformats.org/officeDocument/2006/relationships/hyperlink" Target="consultantplus://offline/ref=6CE7F6420D75F50BF513BCDFAB02402C5BBC575A471EF034F466B19A60994C9E75431B17B2BD0DE67AEFC32CF702E1C505E71998C62E7E698856B2D80BkCI" TargetMode="External"/><Relationship Id="rId20" Type="http://schemas.openxmlformats.org/officeDocument/2006/relationships/hyperlink" Target="https://login.consultant.ru/link/?req=doc&amp;base=RLAW240&amp;n=150565" TargetMode="External"/><Relationship Id="rId41" Type="http://schemas.openxmlformats.org/officeDocument/2006/relationships/hyperlink" Target="https://login.consultant.ru/link/?req=doc&amp;base=LAW&amp;n=452991&amp;dst=10878" TargetMode="External"/><Relationship Id="rId54" Type="http://schemas.openxmlformats.org/officeDocument/2006/relationships/hyperlink" Target="consultantplus://offline/ref=6CE7F6420D75F50BF513BCDFAB02402C5BBC575A471EF034F466B19A60994C9E75431B17B2BD0DE67AEFC22BF402E1C505E71998C62E7E698856B2D80BkCI" TargetMode="External"/><Relationship Id="rId62" Type="http://schemas.openxmlformats.org/officeDocument/2006/relationships/hyperlink" Target="consultantplus://offline/ref=6CE7F6420D75F50BF513BCDFAB02402C5BBC575A471EF034F466B19A60994C9E75431B17B2BD0DE67AEFC32EF402E1C505E71998C62E7E698856B2D80BkCI" TargetMode="External"/><Relationship Id="rId70" Type="http://schemas.openxmlformats.org/officeDocument/2006/relationships/hyperlink" Target="https://login.consultant.ru/link/?req=doc&amp;base=LAW&amp;n=456577&amp;dst=615" TargetMode="External"/><Relationship Id="rId1" Type="http://schemas.openxmlformats.org/officeDocument/2006/relationships/styles" Target="styles.xml"/><Relationship Id="rId6" Type="http://schemas.openxmlformats.org/officeDocument/2006/relationships/hyperlink" Target="https://login.consultant.ru/link/?req=doc&amp;base=RLAW240&amp;n=195536&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8285</Words>
  <Characters>47225</Characters>
  <Application>Microsoft Office Word</Application>
  <DocSecurity>0</DocSecurity>
  <Lines>393</Lines>
  <Paragraphs>110</Paragraphs>
  <ScaleCrop>false</ScaleCrop>
  <Company/>
  <LinksUpToDate>false</LinksUpToDate>
  <CharactersWithSpaces>55400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Filimonova</cp:lastModifiedBy>
  <cp:revision>3</cp:revision>
  <dcterms:created xsi:type="dcterms:W3CDTF">2024-03-06T07:43:00Z</dcterms:created>
  <dcterms:modified xsi:type="dcterms:W3CDTF">2024-03-06T10:20:00Z</dcterms:modified>
</cp:coreProperties>
</file>