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980E" w14:textId="77777777" w:rsidR="00505A6C" w:rsidRPr="000A21B3" w:rsidRDefault="00505A6C">
      <w:pPr>
        <w:pStyle w:val="ConsPlusTitlePage"/>
        <w:rPr>
          <w:sz w:val="24"/>
          <w:szCs w:val="24"/>
        </w:rPr>
      </w:pPr>
      <w:r w:rsidRPr="000A21B3">
        <w:rPr>
          <w:sz w:val="24"/>
          <w:szCs w:val="24"/>
        </w:rPr>
        <w:t xml:space="preserve">Документ предоставлен </w:t>
      </w:r>
      <w:hyperlink r:id="rId5">
        <w:r w:rsidRPr="000A21B3">
          <w:rPr>
            <w:color w:val="0000FF"/>
            <w:sz w:val="24"/>
            <w:szCs w:val="24"/>
          </w:rPr>
          <w:t>КонсультантПлюс</w:t>
        </w:r>
      </w:hyperlink>
      <w:r w:rsidRPr="000A21B3">
        <w:rPr>
          <w:sz w:val="24"/>
          <w:szCs w:val="24"/>
        </w:rPr>
        <w:br/>
      </w:r>
    </w:p>
    <w:p w14:paraId="722430B1" w14:textId="77777777" w:rsidR="00505A6C" w:rsidRPr="000A21B3" w:rsidRDefault="00505A6C">
      <w:pPr>
        <w:pStyle w:val="ConsPlusNormal"/>
        <w:jc w:val="both"/>
        <w:outlineLvl w:val="0"/>
        <w:rPr>
          <w:sz w:val="24"/>
          <w:szCs w:val="24"/>
        </w:rPr>
      </w:pPr>
    </w:p>
    <w:p w14:paraId="716CEDCF" w14:textId="77777777" w:rsidR="00505A6C" w:rsidRPr="000A21B3" w:rsidRDefault="00505A6C">
      <w:pPr>
        <w:pStyle w:val="ConsPlusTitle"/>
        <w:jc w:val="center"/>
        <w:outlineLvl w:val="0"/>
        <w:rPr>
          <w:sz w:val="24"/>
          <w:szCs w:val="24"/>
        </w:rPr>
      </w:pPr>
      <w:r w:rsidRPr="000A21B3">
        <w:rPr>
          <w:sz w:val="24"/>
          <w:szCs w:val="24"/>
        </w:rPr>
        <w:t>ПРАВИТЕЛЬСТВО КИРОВСКОЙ ОБЛАСТИ</w:t>
      </w:r>
    </w:p>
    <w:p w14:paraId="7AEC139C" w14:textId="77777777" w:rsidR="00505A6C" w:rsidRPr="000A21B3" w:rsidRDefault="00505A6C">
      <w:pPr>
        <w:pStyle w:val="ConsPlusTitle"/>
        <w:jc w:val="both"/>
        <w:rPr>
          <w:sz w:val="24"/>
          <w:szCs w:val="24"/>
        </w:rPr>
      </w:pPr>
    </w:p>
    <w:p w14:paraId="4DB939CA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ПОСТАНОВЛЕНИЕ</w:t>
      </w:r>
    </w:p>
    <w:p w14:paraId="55EAC66F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от 18 января 2019 г. N 6-П</w:t>
      </w:r>
    </w:p>
    <w:p w14:paraId="2ACB782D" w14:textId="77777777" w:rsidR="00505A6C" w:rsidRPr="000A21B3" w:rsidRDefault="00505A6C">
      <w:pPr>
        <w:pStyle w:val="ConsPlusTitle"/>
        <w:jc w:val="both"/>
        <w:rPr>
          <w:sz w:val="24"/>
          <w:szCs w:val="24"/>
        </w:rPr>
      </w:pPr>
    </w:p>
    <w:p w14:paraId="5ACE26BF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О ДОПОЛНИТЕЛЬНОМ ЛЬГОТНОМ ЛЕКАРСТВЕННОМ ОБЕСПЕЧЕНИИ ЖИТЕЛЕЙ</w:t>
      </w:r>
    </w:p>
    <w:p w14:paraId="31B14368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ОТДЕЛЬНЫХ МУНИЦИПАЛЬНЫХ ОБРАЗОВАНИЙ КИРОВСКОЙ ОБЛАСТИ,</w:t>
      </w:r>
    </w:p>
    <w:p w14:paraId="7873B456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СТРАДАЮЩИХ ОПРЕДЕЛЕННЫМИ ЗАБОЛЕВАНИЯМИ</w:t>
      </w:r>
    </w:p>
    <w:p w14:paraId="09DA32FE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СИСТЕМЫ КРОВООБРАЩЕНИЯ</w:t>
      </w:r>
    </w:p>
    <w:p w14:paraId="12E2F58B" w14:textId="77777777" w:rsidR="00505A6C" w:rsidRPr="000A21B3" w:rsidRDefault="00505A6C">
      <w:pPr>
        <w:pStyle w:val="ConsPlusNormal"/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 w:rsidRPr="000A21B3" w14:paraId="7CA17CD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A2F9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FD41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9A7570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29826D3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</w:p>
          <w:p w14:paraId="42163E06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 xml:space="preserve">от 16.04.2019 </w:t>
            </w:r>
            <w:hyperlink r:id="rId6">
              <w:r w:rsidRPr="000A21B3">
                <w:rPr>
                  <w:color w:val="0000FF"/>
                  <w:sz w:val="24"/>
                  <w:szCs w:val="24"/>
                </w:rPr>
                <w:t>N 200-П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20.09.2019 </w:t>
            </w:r>
            <w:hyperlink r:id="rId7">
              <w:r w:rsidRPr="000A21B3">
                <w:rPr>
                  <w:color w:val="0000FF"/>
                  <w:sz w:val="24"/>
                  <w:szCs w:val="24"/>
                </w:rPr>
                <w:t>N 465-П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20.02.2020 </w:t>
            </w:r>
            <w:hyperlink r:id="rId8">
              <w:r w:rsidRPr="000A21B3">
                <w:rPr>
                  <w:color w:val="0000FF"/>
                  <w:sz w:val="24"/>
                  <w:szCs w:val="24"/>
                </w:rPr>
                <w:t>N 62-П</w:t>
              </w:r>
            </w:hyperlink>
            <w:r w:rsidRPr="000A21B3">
              <w:rPr>
                <w:color w:val="392C69"/>
                <w:sz w:val="24"/>
                <w:szCs w:val="24"/>
              </w:rPr>
              <w:t>,</w:t>
            </w:r>
          </w:p>
          <w:p w14:paraId="6A56500F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 xml:space="preserve">от 27.03.2020 </w:t>
            </w:r>
            <w:hyperlink r:id="rId9">
              <w:r w:rsidRPr="000A21B3">
                <w:rPr>
                  <w:color w:val="0000FF"/>
                  <w:sz w:val="24"/>
                  <w:szCs w:val="24"/>
                </w:rPr>
                <w:t>N 128-П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11.08.2021 </w:t>
            </w:r>
            <w:hyperlink r:id="rId10">
              <w:r w:rsidRPr="000A21B3">
                <w:rPr>
                  <w:color w:val="0000FF"/>
                  <w:sz w:val="24"/>
                  <w:szCs w:val="24"/>
                </w:rPr>
                <w:t>N 422-П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29.12.2021 </w:t>
            </w:r>
            <w:hyperlink r:id="rId11">
              <w:r w:rsidRPr="000A21B3">
                <w:rPr>
                  <w:color w:val="0000FF"/>
                  <w:sz w:val="24"/>
                  <w:szCs w:val="24"/>
                </w:rPr>
                <w:t>N 741-П</w:t>
              </w:r>
            </w:hyperlink>
            <w:r w:rsidRPr="000A21B3">
              <w:rPr>
                <w:color w:val="392C69"/>
                <w:sz w:val="24"/>
                <w:szCs w:val="24"/>
              </w:rPr>
              <w:t>,</w:t>
            </w:r>
          </w:p>
          <w:p w14:paraId="0C4A2E29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 xml:space="preserve">от 16.03.2023 </w:t>
            </w:r>
            <w:hyperlink r:id="rId12">
              <w:r w:rsidRPr="000A21B3">
                <w:rPr>
                  <w:color w:val="0000FF"/>
                  <w:sz w:val="24"/>
                  <w:szCs w:val="24"/>
                </w:rPr>
                <w:t>N 123-П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18.12.2023 </w:t>
            </w:r>
            <w:hyperlink r:id="rId13">
              <w:r w:rsidRPr="000A21B3">
                <w:rPr>
                  <w:color w:val="0000FF"/>
                  <w:sz w:val="24"/>
                  <w:szCs w:val="24"/>
                </w:rPr>
                <w:t>N 707-П</w:t>
              </w:r>
            </w:hyperlink>
            <w:r w:rsidRPr="000A21B3">
              <w:rPr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A527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A403739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6C93792B" w14:textId="77777777" w:rsidR="00505A6C" w:rsidRPr="000A21B3" w:rsidRDefault="00505A6C">
      <w:pPr>
        <w:pStyle w:val="ConsPlusNormal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В соответствии с государственной </w:t>
      </w:r>
      <w:hyperlink r:id="rId14">
        <w:r w:rsidRPr="000A21B3">
          <w:rPr>
            <w:color w:val="0000FF"/>
            <w:sz w:val="24"/>
            <w:szCs w:val="24"/>
          </w:rPr>
          <w:t>программой</w:t>
        </w:r>
      </w:hyperlink>
      <w:r w:rsidRPr="000A21B3">
        <w:rPr>
          <w:sz w:val="24"/>
          <w:szCs w:val="24"/>
        </w:rPr>
        <w:t xml:space="preserve"> Кировской области "Развитие здравоохранения", утвержденной постановлением Правительства Кировской области от 30.12.2019 N 744-П "Об утверждении государственной программы Кировской области "Развитие здравоохранения", в целях снижения смертности от болезней системы кровообращения Правительство Кировской области постановляет:</w:t>
      </w:r>
    </w:p>
    <w:p w14:paraId="709C634D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(преамбула в ред. </w:t>
      </w:r>
      <w:hyperlink r:id="rId15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20.02.2020 N 62-П)</w:t>
      </w:r>
    </w:p>
    <w:p w14:paraId="3A9A6467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1. Утвердить </w:t>
      </w:r>
      <w:hyperlink w:anchor="P51">
        <w:r w:rsidRPr="000A21B3">
          <w:rPr>
            <w:color w:val="0000FF"/>
            <w:sz w:val="24"/>
            <w:szCs w:val="24"/>
          </w:rPr>
          <w:t>Порядок</w:t>
        </w:r>
      </w:hyperlink>
      <w:r w:rsidRPr="000A21B3">
        <w:rPr>
          <w:sz w:val="24"/>
          <w:szCs w:val="24"/>
        </w:rPr>
        <w:t xml:space="preserve">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кровообращения, согласно приложению N 1.</w:t>
      </w:r>
    </w:p>
    <w:p w14:paraId="500A9EC1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2. Утвердить </w:t>
      </w:r>
      <w:hyperlink w:anchor="P92">
        <w:r w:rsidRPr="000A21B3">
          <w:rPr>
            <w:color w:val="0000FF"/>
            <w:sz w:val="24"/>
            <w:szCs w:val="24"/>
          </w:rPr>
          <w:t>Порядок</w:t>
        </w:r>
      </w:hyperlink>
      <w:r w:rsidRPr="000A21B3">
        <w:rPr>
          <w:sz w:val="24"/>
          <w:szCs w:val="24"/>
        </w:rPr>
        <w:t xml:space="preserve">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кровообращения, согласно приложению N 2.</w:t>
      </w:r>
    </w:p>
    <w:p w14:paraId="42793C10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(в ред. </w:t>
      </w:r>
      <w:hyperlink r:id="rId16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11.08.2021 N 422-П)</w:t>
      </w:r>
    </w:p>
    <w:p w14:paraId="40020582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3. Признать утратившими силу постановления Правительства Кировской области:</w:t>
      </w:r>
    </w:p>
    <w:p w14:paraId="289A21F2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3.1. От 06.06.2013 </w:t>
      </w:r>
      <w:hyperlink r:id="rId17">
        <w:r w:rsidRPr="000A21B3">
          <w:rPr>
            <w:color w:val="0000FF"/>
            <w:sz w:val="24"/>
            <w:szCs w:val="24"/>
          </w:rPr>
          <w:t>N 211/333</w:t>
        </w:r>
      </w:hyperlink>
      <w:r w:rsidRPr="000A21B3">
        <w:rPr>
          <w:sz w:val="24"/>
          <w:szCs w:val="24"/>
        </w:rPr>
        <w:t xml:space="preserve"> "О дополнительном льготном лекарственном обеспечении жителей отдельных муниципальных образований Кировской области, страдающих определенными заболеваниями системы кровообращения".</w:t>
      </w:r>
    </w:p>
    <w:p w14:paraId="3C1512F6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3.2. От 13.08.2013 </w:t>
      </w:r>
      <w:hyperlink r:id="rId18">
        <w:r w:rsidRPr="000A21B3">
          <w:rPr>
            <w:color w:val="0000FF"/>
            <w:sz w:val="24"/>
            <w:szCs w:val="24"/>
          </w:rPr>
          <w:t>N 222/465</w:t>
        </w:r>
      </w:hyperlink>
      <w:r w:rsidRPr="000A21B3">
        <w:rPr>
          <w:sz w:val="24"/>
          <w:szCs w:val="24"/>
        </w:rPr>
        <w:t xml:space="preserve"> "О внесении изменений в постановление Правительства Кировской области от 06.06.2013 N 211/333".</w:t>
      </w:r>
    </w:p>
    <w:p w14:paraId="0F853D3D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3.3. От 14.10.2013 </w:t>
      </w:r>
      <w:hyperlink r:id="rId19">
        <w:r w:rsidRPr="000A21B3">
          <w:rPr>
            <w:color w:val="0000FF"/>
            <w:sz w:val="24"/>
            <w:szCs w:val="24"/>
          </w:rPr>
          <w:t>N 231/657</w:t>
        </w:r>
      </w:hyperlink>
      <w:r w:rsidRPr="000A21B3">
        <w:rPr>
          <w:sz w:val="24"/>
          <w:szCs w:val="24"/>
        </w:rPr>
        <w:t xml:space="preserve"> "О внесении изменений в постановление Правительства Кировской области от 06.06.2013 N 211/333".</w:t>
      </w:r>
    </w:p>
    <w:p w14:paraId="058B06C9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3.4. От 15.11.2013 </w:t>
      </w:r>
      <w:hyperlink r:id="rId20">
        <w:r w:rsidRPr="000A21B3">
          <w:rPr>
            <w:color w:val="0000FF"/>
            <w:sz w:val="24"/>
            <w:szCs w:val="24"/>
          </w:rPr>
          <w:t>N 236/757</w:t>
        </w:r>
      </w:hyperlink>
      <w:r w:rsidRPr="000A21B3">
        <w:rPr>
          <w:sz w:val="24"/>
          <w:szCs w:val="24"/>
        </w:rPr>
        <w:t xml:space="preserve"> "О внесении изменений в постановление Правительства </w:t>
      </w:r>
      <w:r w:rsidRPr="000A21B3">
        <w:rPr>
          <w:sz w:val="24"/>
          <w:szCs w:val="24"/>
        </w:rPr>
        <w:lastRenderedPageBreak/>
        <w:t>Кировской области от 06.06.2013 N 211/333".</w:t>
      </w:r>
    </w:p>
    <w:p w14:paraId="418FF448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3.5. От 11.02.2014 </w:t>
      </w:r>
      <w:hyperlink r:id="rId21">
        <w:r w:rsidRPr="000A21B3">
          <w:rPr>
            <w:color w:val="0000FF"/>
            <w:sz w:val="24"/>
            <w:szCs w:val="24"/>
          </w:rPr>
          <w:t>N 248/96</w:t>
        </w:r>
      </w:hyperlink>
      <w:r w:rsidRPr="000A21B3">
        <w:rPr>
          <w:sz w:val="24"/>
          <w:szCs w:val="24"/>
        </w:rPr>
        <w:t xml:space="preserve"> "О внесении изменений в постановление Правительства Кировской области от 06.06.2013 N 211/333".</w:t>
      </w:r>
    </w:p>
    <w:p w14:paraId="4A9B4EE3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3.6. От 03.06.2014 </w:t>
      </w:r>
      <w:hyperlink r:id="rId22">
        <w:r w:rsidRPr="000A21B3">
          <w:rPr>
            <w:color w:val="0000FF"/>
            <w:sz w:val="24"/>
            <w:szCs w:val="24"/>
          </w:rPr>
          <w:t>N 265/356</w:t>
        </w:r>
      </w:hyperlink>
      <w:r w:rsidRPr="000A21B3">
        <w:rPr>
          <w:sz w:val="24"/>
          <w:szCs w:val="24"/>
        </w:rPr>
        <w:t xml:space="preserve"> "О внесении изменения в постановление Правительства Кировской области от 06.06.2013 N 211/333".</w:t>
      </w:r>
    </w:p>
    <w:p w14:paraId="432E4769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3.7. От 27.03.2015 </w:t>
      </w:r>
      <w:hyperlink r:id="rId23">
        <w:r w:rsidRPr="000A21B3">
          <w:rPr>
            <w:color w:val="0000FF"/>
            <w:sz w:val="24"/>
            <w:szCs w:val="24"/>
          </w:rPr>
          <w:t>N 31/167</w:t>
        </w:r>
      </w:hyperlink>
      <w:r w:rsidRPr="000A21B3">
        <w:rPr>
          <w:sz w:val="24"/>
          <w:szCs w:val="24"/>
        </w:rPr>
        <w:t xml:space="preserve"> "О внесении изменений в постановление Правительства Кировской области от 06.06.2013 N 211/333".</w:t>
      </w:r>
    </w:p>
    <w:p w14:paraId="61766507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3.8. От 28.08.2015 </w:t>
      </w:r>
      <w:hyperlink r:id="rId24">
        <w:r w:rsidRPr="000A21B3">
          <w:rPr>
            <w:color w:val="0000FF"/>
            <w:sz w:val="24"/>
            <w:szCs w:val="24"/>
          </w:rPr>
          <w:t>N 57/540</w:t>
        </w:r>
      </w:hyperlink>
      <w:r w:rsidRPr="000A21B3">
        <w:rPr>
          <w:sz w:val="24"/>
          <w:szCs w:val="24"/>
        </w:rPr>
        <w:t xml:space="preserve"> "О внесении изменений в постановление Правительства Кировской области от 06.06.2013 N 211/333".</w:t>
      </w:r>
    </w:p>
    <w:p w14:paraId="160EAE3D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4. Внести изменение в </w:t>
      </w:r>
      <w:hyperlink r:id="rId25">
        <w:r w:rsidRPr="000A21B3">
          <w:rPr>
            <w:color w:val="0000FF"/>
            <w:sz w:val="24"/>
            <w:szCs w:val="24"/>
          </w:rPr>
          <w:t>постановление</w:t>
        </w:r>
      </w:hyperlink>
      <w:r w:rsidRPr="000A21B3">
        <w:rPr>
          <w:sz w:val="24"/>
          <w:szCs w:val="24"/>
        </w:rPr>
        <w:t xml:space="preserve"> Правительства Кировской области от 23.01.2018 N 22-П "О внесении изменений в некоторые постановления Правительства Кировской области", исключив из него </w:t>
      </w:r>
      <w:hyperlink r:id="rId26">
        <w:r w:rsidRPr="000A21B3">
          <w:rPr>
            <w:color w:val="0000FF"/>
            <w:sz w:val="24"/>
            <w:szCs w:val="24"/>
          </w:rPr>
          <w:t>пункт 2</w:t>
        </w:r>
      </w:hyperlink>
      <w:r w:rsidRPr="000A21B3">
        <w:rPr>
          <w:sz w:val="24"/>
          <w:szCs w:val="24"/>
        </w:rPr>
        <w:t>.</w:t>
      </w:r>
    </w:p>
    <w:p w14:paraId="4C3F14D4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5. 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 w14:paraId="2B0EEB79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(п. 5 в ред. </w:t>
      </w:r>
      <w:hyperlink r:id="rId27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16.03.2023 N 123-П)</w:t>
      </w:r>
    </w:p>
    <w:p w14:paraId="766C4E5B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6. Настоящее постановление вступает в силу через десять дней после дня его официального опубликования.</w:t>
      </w:r>
    </w:p>
    <w:p w14:paraId="3406EB40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087BC933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Губернатор -</w:t>
      </w:r>
    </w:p>
    <w:p w14:paraId="0FE25FEE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Председатель Правительства</w:t>
      </w:r>
    </w:p>
    <w:p w14:paraId="7A86DBFD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Кировской области</w:t>
      </w:r>
    </w:p>
    <w:p w14:paraId="22B27166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И.В.ВАСИЛЬЕВ</w:t>
      </w:r>
    </w:p>
    <w:p w14:paraId="32B50C87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66AE72E7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4D7AFC48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022D335F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1B18757E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14601C2D" w14:textId="77777777" w:rsidR="00505A6C" w:rsidRPr="000A21B3" w:rsidRDefault="00505A6C">
      <w:pPr>
        <w:pStyle w:val="ConsPlusNormal"/>
        <w:jc w:val="right"/>
        <w:outlineLvl w:val="0"/>
        <w:rPr>
          <w:sz w:val="24"/>
          <w:szCs w:val="24"/>
        </w:rPr>
      </w:pPr>
      <w:r w:rsidRPr="000A21B3">
        <w:rPr>
          <w:sz w:val="24"/>
          <w:szCs w:val="24"/>
        </w:rPr>
        <w:t>Приложение N 1</w:t>
      </w:r>
    </w:p>
    <w:p w14:paraId="462593B5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2AA06AC9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Утвержден</w:t>
      </w:r>
    </w:p>
    <w:p w14:paraId="672D674D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постановлением</w:t>
      </w:r>
    </w:p>
    <w:p w14:paraId="53E0DD59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Правительства Кировской области</w:t>
      </w:r>
    </w:p>
    <w:p w14:paraId="74987A24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от 18 января 2019 г. N 6-П</w:t>
      </w:r>
    </w:p>
    <w:p w14:paraId="1892BCFA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50688D13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bookmarkStart w:id="0" w:name="P51"/>
      <w:bookmarkEnd w:id="0"/>
      <w:r w:rsidRPr="000A21B3">
        <w:rPr>
          <w:sz w:val="24"/>
          <w:szCs w:val="24"/>
        </w:rPr>
        <w:t>ПОРЯДОК</w:t>
      </w:r>
    </w:p>
    <w:p w14:paraId="55F8EBF7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ДОПОЛНИТЕЛЬНОГО ЛЬГОТНОГО ЛЕКАРСТВЕННОГО ОБЕСПЕЧЕНИЯ ЖИТЕЛЕЙ</w:t>
      </w:r>
    </w:p>
    <w:p w14:paraId="4981494F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ОТДЕЛЬНЫХ МУНИЦИПАЛЬНЫХ ОБРАЗОВАНИЙ КИРОВСКОЙ ОБЛАСТИ,</w:t>
      </w:r>
    </w:p>
    <w:p w14:paraId="7FE628B9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СТРАДАЮЩИХ ОПРЕДЕЛЕННЫМИ ЗАБОЛЕВАНИЯМИ</w:t>
      </w:r>
    </w:p>
    <w:p w14:paraId="3BB536EC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СИСТЕМЫ КРОВООБРАЩЕНИЯ</w:t>
      </w:r>
    </w:p>
    <w:p w14:paraId="3208BD00" w14:textId="77777777" w:rsidR="00505A6C" w:rsidRPr="000A21B3" w:rsidRDefault="00505A6C">
      <w:pPr>
        <w:pStyle w:val="ConsPlusNormal"/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 w:rsidRPr="000A21B3" w14:paraId="0030E98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647F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1828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967CF6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4D44DFAE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</w:p>
          <w:p w14:paraId="6645E8C8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 xml:space="preserve">от 16.04.2019 </w:t>
            </w:r>
            <w:hyperlink r:id="rId28">
              <w:r w:rsidRPr="000A21B3">
                <w:rPr>
                  <w:color w:val="0000FF"/>
                  <w:sz w:val="24"/>
                  <w:szCs w:val="24"/>
                </w:rPr>
                <w:t>N 200-П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20.09.2019 </w:t>
            </w:r>
            <w:hyperlink r:id="rId29">
              <w:r w:rsidRPr="000A21B3">
                <w:rPr>
                  <w:color w:val="0000FF"/>
                  <w:sz w:val="24"/>
                  <w:szCs w:val="24"/>
                </w:rPr>
                <w:t>N 465-П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27.03.2020 </w:t>
            </w:r>
            <w:hyperlink r:id="rId30">
              <w:r w:rsidRPr="000A21B3">
                <w:rPr>
                  <w:color w:val="0000FF"/>
                  <w:sz w:val="24"/>
                  <w:szCs w:val="24"/>
                </w:rPr>
                <w:t>N 128-П</w:t>
              </w:r>
            </w:hyperlink>
            <w:r w:rsidRPr="000A21B3">
              <w:rPr>
                <w:color w:val="392C69"/>
                <w:sz w:val="24"/>
                <w:szCs w:val="24"/>
              </w:rPr>
              <w:t>,</w:t>
            </w:r>
          </w:p>
          <w:p w14:paraId="230020F1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lastRenderedPageBreak/>
              <w:t xml:space="preserve">от 11.08.2021 </w:t>
            </w:r>
            <w:hyperlink r:id="rId31">
              <w:r w:rsidRPr="000A21B3">
                <w:rPr>
                  <w:color w:val="0000FF"/>
                  <w:sz w:val="24"/>
                  <w:szCs w:val="24"/>
                </w:rPr>
                <w:t>N 422-П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29.12.2021 </w:t>
            </w:r>
            <w:hyperlink r:id="rId32">
              <w:r w:rsidRPr="000A21B3">
                <w:rPr>
                  <w:color w:val="0000FF"/>
                  <w:sz w:val="24"/>
                  <w:szCs w:val="24"/>
                </w:rPr>
                <w:t>N 741-П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16.03.2023 </w:t>
            </w:r>
            <w:hyperlink r:id="rId33">
              <w:r w:rsidRPr="000A21B3">
                <w:rPr>
                  <w:color w:val="0000FF"/>
                  <w:sz w:val="24"/>
                  <w:szCs w:val="24"/>
                </w:rPr>
                <w:t>N 123-П</w:t>
              </w:r>
            </w:hyperlink>
            <w:r w:rsidRPr="000A21B3">
              <w:rPr>
                <w:color w:val="392C69"/>
                <w:sz w:val="24"/>
                <w:szCs w:val="24"/>
              </w:rPr>
              <w:t>,</w:t>
            </w:r>
          </w:p>
          <w:p w14:paraId="56FC80AF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 xml:space="preserve">от 18.12.2023 </w:t>
            </w:r>
            <w:hyperlink r:id="rId34">
              <w:r w:rsidRPr="000A21B3">
                <w:rPr>
                  <w:color w:val="0000FF"/>
                  <w:sz w:val="24"/>
                  <w:szCs w:val="24"/>
                </w:rPr>
                <w:t>N 707-П</w:t>
              </w:r>
            </w:hyperlink>
            <w:r w:rsidRPr="000A21B3">
              <w:rPr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B030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F7B631D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 w:rsidRPr="000A21B3" w14:paraId="11F7CE4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3A88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6A50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0B8975" w14:textId="77777777" w:rsidR="00505A6C" w:rsidRPr="000A21B3" w:rsidRDefault="00505A6C">
            <w:pPr>
              <w:pStyle w:val="ConsPlusNormal"/>
              <w:jc w:val="both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 xml:space="preserve">Действие изменений, внесенных в п. 1 </w:t>
            </w:r>
            <w:hyperlink r:id="rId35">
              <w:r w:rsidRPr="000A21B3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 Правительства Кировской области от 16.03.2023 N 123-П, </w:t>
            </w:r>
            <w:hyperlink r:id="rId36">
              <w:r w:rsidRPr="000A21B3">
                <w:rPr>
                  <w:color w:val="0000FF"/>
                  <w:sz w:val="24"/>
                  <w:szCs w:val="24"/>
                </w:rPr>
                <w:t>распространяется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13DE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AB0DD65" w14:textId="77777777" w:rsidR="00505A6C" w:rsidRPr="000A21B3" w:rsidRDefault="00505A6C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1. Порядок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 (далее - Порядок), определяет механизм и условия дополнительного льготного лекарственного обеспечения граждан, проживающих в городских и сельских поселениях, муниципальных округах Кировской области, городах Вятские Поляны, Кирово-Чепецк, Котельнич, Слободской, ЗАТО Первомайский (далее - отдельные муниципальные образования) и страдающих определенными заболеваниями системы кровообращения.</w:t>
      </w:r>
    </w:p>
    <w:p w14:paraId="1E2A629B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(п. 1 в ред. </w:t>
      </w:r>
      <w:hyperlink r:id="rId37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16.03.2023 N 123-П)</w:t>
      </w:r>
    </w:p>
    <w:p w14:paraId="5B1591E6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2. В настоящем Порядке под жителями отдельных муниципальных образований понимаются граждане, проживающие на территории отдельных муниципальных образований, получающие первичную медико-санитарную помощь по территориально-участковому принципу в областных государственных медицинских организациях, расположенных на территории отдельных муниципальных образований, страдающие определенными заболеваниями системы кровообращения (далее - граждане).</w:t>
      </w:r>
    </w:p>
    <w:p w14:paraId="658B0A3B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3. Дополнительное льготное лекарственное обеспечение включает в себя обеспечение граждан по льготной стоимости лекарственными препаратами, входящими в перечень жизненно необходимых и важнейших лекарственных препаратов для медицинского применения, предусмотренными перечнем препаратов, утвержденным министерством здравоохранения Кировской области (далее - лекарственные препараты). Перечень определенных заболеваний системы кровообращения, при которых назначаются лекарственные препараты, утверждается министерством здравоохранения Кировской области. Льготная стоимость лекарственного препарата указывается на ценнике.</w:t>
      </w:r>
    </w:p>
    <w:p w14:paraId="221465EF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(п. 3 в ред. </w:t>
      </w:r>
      <w:hyperlink r:id="rId38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16.04.2019 N 200-П)</w:t>
      </w:r>
    </w:p>
    <w:p w14:paraId="039735E7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4. Льготная стоимость лекарственного препарата:</w:t>
      </w:r>
    </w:p>
    <w:p w14:paraId="5AFB9B9C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для лекарственных препаратов, производство которых осуществляется на территории Российской Федерации, определяется как разница между розничной стоимостью лекарственного препарата и 60% предельной отпускной цены производителя на лекарственный препарат, определенной Государственным реестром лекарственных средств (далее - Государственный реестр), формируемым в соответствии с Федеральным </w:t>
      </w:r>
      <w:hyperlink r:id="rId39">
        <w:r w:rsidRPr="000A21B3">
          <w:rPr>
            <w:color w:val="0000FF"/>
            <w:sz w:val="24"/>
            <w:szCs w:val="24"/>
          </w:rPr>
          <w:t>законом</w:t>
        </w:r>
      </w:hyperlink>
      <w:r w:rsidRPr="000A21B3">
        <w:rPr>
          <w:sz w:val="24"/>
          <w:szCs w:val="24"/>
        </w:rPr>
        <w:t xml:space="preserve"> от 12.04.2010 N 61-ФЗ "Об обращении лекарственных средств", но не может быть менее 40% от розничной стоимости лекарственного препарата;</w:t>
      </w:r>
    </w:p>
    <w:p w14:paraId="018D8E76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для лекарственных препаратов, производство которых осуществляется на территории иностранных государств, определяется как разница между розничной стоимостью лекарственного препарата и 50% предельной отпускной цены производителя на лекарственный препарат, определенной Государственным реестром, но не может быть менее 50% от розничной стоимости лекарственного препарата.</w:t>
      </w:r>
    </w:p>
    <w:p w14:paraId="2E9EEFBA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lastRenderedPageBreak/>
        <w:t xml:space="preserve">(п. 4 в ред. </w:t>
      </w:r>
      <w:hyperlink r:id="rId40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20.09.2019 N 465-П)</w:t>
      </w:r>
    </w:p>
    <w:p w14:paraId="225F8884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5. Гражданам, бесплатно получающим лекарственные препараты для лечения определенных заболеваний болезней системы кровообращения по другим основаниям, установленным действующим законодательством, дополнительное льготное лекарственное обеспечение не осуществляется.</w:t>
      </w:r>
    </w:p>
    <w:p w14:paraId="4604FC0B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6. Для получения лекарственных препаратов граждане обращаются по территориально-участковому принципу в областную государственную медицинскую организацию, где лечащий врач при условии нахождения граждан в группе диспансерного наблюдения по заболеваниям системы кровообращения осуществляет выписку рецептов на лекарственные препараты.</w:t>
      </w:r>
    </w:p>
    <w:p w14:paraId="48460A26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7. Назначение и выписывание лекарственных препаратов осуществляются в соответствии с требованиями </w:t>
      </w:r>
      <w:hyperlink r:id="rId41">
        <w:r w:rsidRPr="000A21B3">
          <w:rPr>
            <w:color w:val="0000FF"/>
            <w:sz w:val="24"/>
            <w:szCs w:val="24"/>
          </w:rPr>
          <w:t>приказа</w:t>
        </w:r>
      </w:hyperlink>
      <w:r w:rsidRPr="000A21B3">
        <w:rPr>
          <w:sz w:val="24"/>
          <w:szCs w:val="24"/>
        </w:rPr>
        <w:t xml:space="preserve"> Министерства здравоохранения Российской Федерации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по </w:t>
      </w:r>
      <w:hyperlink r:id="rId42">
        <w:r w:rsidRPr="000A21B3">
          <w:rPr>
            <w:color w:val="0000FF"/>
            <w:sz w:val="24"/>
            <w:szCs w:val="24"/>
          </w:rPr>
          <w:t>форме</w:t>
        </w:r>
      </w:hyperlink>
      <w:r w:rsidRPr="000A21B3">
        <w:rPr>
          <w:sz w:val="24"/>
          <w:szCs w:val="24"/>
        </w:rPr>
        <w:t xml:space="preserve"> рецептурного бланка N 148-1/у-04(л).</w:t>
      </w:r>
    </w:p>
    <w:p w14:paraId="4200355D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(п. 7 в ред. </w:t>
      </w:r>
      <w:hyperlink r:id="rId43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18.12.2023 N 707-П)</w:t>
      </w:r>
    </w:p>
    <w:p w14:paraId="1D0BF74C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8. Обеспечение граждан лекарственными препаратами осуществляется через аптечные организации и их структурные подразделения, расположенные на территории отдельных муниципальных образований, реализующие населению лекарственные препараты по льготной стоимости в рамках дополнительного льготного лекарственного обеспечения по рецептам врачей. Перечень аптечных организаций утверждается министерством здравоохранения Кировской области.</w:t>
      </w:r>
    </w:p>
    <w:p w14:paraId="6F1ACF29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9. Отпуск лекарственных препаратов осуществляется аптечными организациями по рецептам врачей в соответствии с требованиями </w:t>
      </w:r>
      <w:hyperlink r:id="rId44">
        <w:r w:rsidRPr="000A21B3">
          <w:rPr>
            <w:color w:val="0000FF"/>
            <w:sz w:val="24"/>
            <w:szCs w:val="24"/>
          </w:rPr>
          <w:t>приказа</w:t>
        </w:r>
      </w:hyperlink>
      <w:r w:rsidRPr="000A21B3">
        <w:rPr>
          <w:sz w:val="24"/>
          <w:szCs w:val="24"/>
        </w:rPr>
        <w:t xml:space="preserve"> Министерства здравоохранения Российской Федерации от 24.11.2021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препаратов".</w:t>
      </w:r>
    </w:p>
    <w:p w14:paraId="728A4CB4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(п. 9 в ред. </w:t>
      </w:r>
      <w:hyperlink r:id="rId45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18.12.2023 N 707-П)</w:t>
      </w:r>
    </w:p>
    <w:p w14:paraId="3EAD9C7D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10. Контроль за обеспечением граждан лекарственными препаратами осуществляется министерством здравоохранения Кировской области.</w:t>
      </w:r>
    </w:p>
    <w:p w14:paraId="25592E12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69492707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366B241D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47554DF1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2E9BF57C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30257535" w14:textId="77777777" w:rsidR="00505A6C" w:rsidRPr="000A21B3" w:rsidRDefault="00505A6C">
      <w:pPr>
        <w:pStyle w:val="ConsPlusNormal"/>
        <w:jc w:val="right"/>
        <w:outlineLvl w:val="0"/>
        <w:rPr>
          <w:sz w:val="24"/>
          <w:szCs w:val="24"/>
        </w:rPr>
      </w:pPr>
      <w:r w:rsidRPr="000A21B3">
        <w:rPr>
          <w:sz w:val="24"/>
          <w:szCs w:val="24"/>
        </w:rPr>
        <w:t>Приложение N 2</w:t>
      </w:r>
    </w:p>
    <w:p w14:paraId="280E3FF5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45B85B57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Утвержден</w:t>
      </w:r>
    </w:p>
    <w:p w14:paraId="4C95016E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постановлением</w:t>
      </w:r>
    </w:p>
    <w:p w14:paraId="0B64B739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Правительства Кировской области</w:t>
      </w:r>
    </w:p>
    <w:p w14:paraId="31D5CC84" w14:textId="77777777" w:rsidR="00505A6C" w:rsidRPr="000A21B3" w:rsidRDefault="00505A6C">
      <w:pPr>
        <w:pStyle w:val="ConsPlusNormal"/>
        <w:jc w:val="right"/>
        <w:rPr>
          <w:sz w:val="24"/>
          <w:szCs w:val="24"/>
        </w:rPr>
      </w:pPr>
      <w:r w:rsidRPr="000A21B3">
        <w:rPr>
          <w:sz w:val="24"/>
          <w:szCs w:val="24"/>
        </w:rPr>
        <w:t>от 18 января 2019 г. N 6-П</w:t>
      </w:r>
    </w:p>
    <w:p w14:paraId="7213B061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78625D90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bookmarkStart w:id="1" w:name="P92"/>
      <w:bookmarkEnd w:id="1"/>
      <w:r w:rsidRPr="000A21B3">
        <w:rPr>
          <w:sz w:val="24"/>
          <w:szCs w:val="24"/>
        </w:rPr>
        <w:t>ПОРЯДОК</w:t>
      </w:r>
    </w:p>
    <w:p w14:paraId="70AC65E7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ПРЕДОСТАВЛЕНИЯ СУБСИДИЙ ИЗ ОБЛАСТНОГО БЮДЖЕТА АПТЕЧНЫМ</w:t>
      </w:r>
    </w:p>
    <w:p w14:paraId="20CE5438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ОРГАНИЗАЦИЯМ, ОСУЩЕСТВЛЯЮЩИМ РЕАЛИЗАЦИЮ ЛЕКАРСТВЕННЫХ</w:t>
      </w:r>
    </w:p>
    <w:p w14:paraId="2681A137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ПРЕПАРАТОВ ПО ЛЬГОТНОЙ СТОИМОСТИ ЖИТЕЛЯМ ОТДЕЛЬНЫХ</w:t>
      </w:r>
    </w:p>
    <w:p w14:paraId="56128FA6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МУНИЦИПАЛЬНЫХ ОБРАЗОВАНИЙ КИРОВСКОЙ ОБЛАСТИ, СТРАДАЮЩИМ</w:t>
      </w:r>
    </w:p>
    <w:p w14:paraId="211DB6E3" w14:textId="77777777" w:rsidR="00505A6C" w:rsidRPr="000A21B3" w:rsidRDefault="00505A6C">
      <w:pPr>
        <w:pStyle w:val="ConsPlusTitle"/>
        <w:jc w:val="center"/>
        <w:rPr>
          <w:sz w:val="24"/>
          <w:szCs w:val="24"/>
        </w:rPr>
      </w:pPr>
      <w:r w:rsidRPr="000A21B3">
        <w:rPr>
          <w:sz w:val="24"/>
          <w:szCs w:val="24"/>
        </w:rPr>
        <w:t>ОПРЕДЕЛЕННЫМИ ЗАБОЛЕВАНИЯМИ СИСТЕМЫ КРОВООБРАЩЕНИЯ</w:t>
      </w:r>
    </w:p>
    <w:p w14:paraId="0BFDE54E" w14:textId="77777777" w:rsidR="00505A6C" w:rsidRPr="000A21B3" w:rsidRDefault="00505A6C">
      <w:pPr>
        <w:pStyle w:val="ConsPlusNormal"/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 w:rsidRPr="000A21B3" w14:paraId="57D5928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95B6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3FAF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05EAE0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9106619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</w:p>
          <w:p w14:paraId="752994EF" w14:textId="77777777" w:rsidR="00505A6C" w:rsidRPr="000A21B3" w:rsidRDefault="00505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21B3">
              <w:rPr>
                <w:color w:val="392C69"/>
                <w:sz w:val="24"/>
                <w:szCs w:val="24"/>
              </w:rPr>
              <w:t xml:space="preserve">от 11.08.2021 </w:t>
            </w:r>
            <w:hyperlink r:id="rId46">
              <w:r w:rsidRPr="000A21B3">
                <w:rPr>
                  <w:color w:val="0000FF"/>
                  <w:sz w:val="24"/>
                  <w:szCs w:val="24"/>
                </w:rPr>
                <w:t>N 422-П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16.03.2023 </w:t>
            </w:r>
            <w:hyperlink r:id="rId47">
              <w:r w:rsidRPr="000A21B3">
                <w:rPr>
                  <w:color w:val="0000FF"/>
                  <w:sz w:val="24"/>
                  <w:szCs w:val="24"/>
                </w:rPr>
                <w:t>N 123-П</w:t>
              </w:r>
            </w:hyperlink>
            <w:r w:rsidRPr="000A21B3">
              <w:rPr>
                <w:color w:val="392C69"/>
                <w:sz w:val="24"/>
                <w:szCs w:val="24"/>
              </w:rPr>
              <w:t xml:space="preserve">, от 18.12.2023 </w:t>
            </w:r>
            <w:hyperlink r:id="rId48">
              <w:r w:rsidRPr="000A21B3">
                <w:rPr>
                  <w:color w:val="0000FF"/>
                  <w:sz w:val="24"/>
                  <w:szCs w:val="24"/>
                </w:rPr>
                <w:t>N 707-П</w:t>
              </w:r>
            </w:hyperlink>
            <w:r w:rsidRPr="000A21B3">
              <w:rPr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9C71" w14:textId="77777777" w:rsidR="00505A6C" w:rsidRPr="000A21B3" w:rsidRDefault="00505A6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7646D4A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22C17498" w14:textId="77777777" w:rsidR="00505A6C" w:rsidRPr="000A21B3" w:rsidRDefault="00505A6C">
      <w:pPr>
        <w:pStyle w:val="ConsPlusTitle"/>
        <w:ind w:firstLine="540"/>
        <w:jc w:val="both"/>
        <w:outlineLvl w:val="1"/>
        <w:rPr>
          <w:sz w:val="24"/>
          <w:szCs w:val="24"/>
        </w:rPr>
      </w:pPr>
      <w:r w:rsidRPr="000A21B3">
        <w:rPr>
          <w:sz w:val="24"/>
          <w:szCs w:val="24"/>
        </w:rPr>
        <w:t>1. Общие положения</w:t>
      </w:r>
    </w:p>
    <w:p w14:paraId="72A2B459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66ED9EF5" w14:textId="2C080BD7" w:rsidR="00505A6C" w:rsidRPr="000A21B3" w:rsidRDefault="00505A6C">
      <w:pPr>
        <w:pStyle w:val="ConsPlusNormal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1.1. Порядок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Порядок), устанавливает цели, условия и порядок определения объема и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субсидии), в рамках реализации </w:t>
      </w:r>
      <w:r w:rsidR="000A21B3" w:rsidRPr="000A21B3">
        <w:rPr>
          <w:rFonts w:ascii="Times New Roman" w:hAnsi="Times New Roman" w:cs="Times New Roman"/>
          <w:sz w:val="24"/>
          <w:szCs w:val="24"/>
          <w:highlight w:val="yellow"/>
        </w:rPr>
        <w:t>государственной программы Кировской области «Развитие здравоохранения», утвержденной постановлением Правительства Кировской области от 15.12.2023 № 693-П «Об утверждении государственной программы Кировской области «Развитие здравоохранения</w:t>
      </w:r>
      <w:r w:rsidRPr="000A21B3">
        <w:rPr>
          <w:sz w:val="24"/>
          <w:szCs w:val="24"/>
        </w:rPr>
        <w:t>", а также требования к отчетности, требования об осуществлении контроля за соблюдением целей, условий и порядка предоставления субсидий и ответственность за их нарушение.</w:t>
      </w:r>
    </w:p>
    <w:p w14:paraId="44F81B1C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(в ред. </w:t>
      </w:r>
      <w:hyperlink r:id="rId49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16.03.2023 N 123-П)</w:t>
      </w:r>
    </w:p>
    <w:p w14:paraId="7D34CF8B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106"/>
      <w:bookmarkEnd w:id="2"/>
      <w:r w:rsidRPr="000A21B3">
        <w:rPr>
          <w:sz w:val="24"/>
          <w:szCs w:val="24"/>
        </w:rPr>
        <w:t>1.2. Субсидии предоставляются аптечным организациям, осуществляющим розничную торговлю лекарственными препаратами (далее - аптечные организации), в целях возмещения части понесенных затрат в рамках участия в дополнительном льготном лекарственном обеспечении.</w:t>
      </w:r>
    </w:p>
    <w:p w14:paraId="6E0B078C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В настоящем Порядке под дополнительным льготным лекарственным обеспечением понимается обеспечение граждан с определенными заболеваниями системы кровообращения лекарственными препаратами по медицинским показаниям на основании рецептов на лекарственные препараты (далее - рецепты), в установленном </w:t>
      </w:r>
      <w:r w:rsidRPr="000A21B3">
        <w:rPr>
          <w:sz w:val="24"/>
          <w:szCs w:val="24"/>
        </w:rPr>
        <w:lastRenderedPageBreak/>
        <w:t>порядке выписанных с использованием программного продукта "Региональная система лекарственного обеспечения", администрируемого Кировским областным государственным бюджетным учреждением здравоохранения "Медицинский информационно-аналитический центр" (далее - программный продукт).</w:t>
      </w:r>
    </w:p>
    <w:p w14:paraId="382D7009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1.3. Предоставление субсидий носит заявительный характер и осуществляется при соблюдении аптечными организациями условий, целей и порядка предоставления субсидий, установленных настоящим Порядком.</w:t>
      </w:r>
    </w:p>
    <w:p w14:paraId="422FCB95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109"/>
      <w:bookmarkEnd w:id="3"/>
      <w:r w:rsidRPr="000A21B3">
        <w:rPr>
          <w:sz w:val="24"/>
          <w:szCs w:val="24"/>
        </w:rPr>
        <w:t>1.4. Субсидии предоставляются министерством здравоохранения Кировской области (далее -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</w:p>
    <w:p w14:paraId="3EA1E374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1.5. Сведения о предоставлении субсидий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14:paraId="639FA830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(п. 1.5 в ред. </w:t>
      </w:r>
      <w:hyperlink r:id="rId50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16.03.2023 N 123-П)</w:t>
      </w:r>
    </w:p>
    <w:p w14:paraId="7F042B7A" w14:textId="77777777" w:rsidR="00505A6C" w:rsidRPr="000A21B3" w:rsidRDefault="00505A6C" w:rsidP="000A21B3">
      <w:pPr>
        <w:pStyle w:val="ConsPlusNormal"/>
        <w:jc w:val="both"/>
        <w:rPr>
          <w:sz w:val="24"/>
          <w:szCs w:val="24"/>
        </w:rPr>
      </w:pPr>
    </w:p>
    <w:p w14:paraId="0220AAC6" w14:textId="77777777" w:rsidR="000A21B3" w:rsidRPr="000A21B3" w:rsidRDefault="000A21B3" w:rsidP="000A21B3">
      <w:pPr>
        <w:pStyle w:val="ConsNormal"/>
        <w:widowControl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2. Отбор аптечных организаций, условия и порядок предоставления субсидий</w:t>
      </w:r>
    </w:p>
    <w:p w14:paraId="3A44224E" w14:textId="77777777" w:rsidR="000A21B3" w:rsidRPr="000A21B3" w:rsidRDefault="000A21B3" w:rsidP="000A21B3">
      <w:pPr>
        <w:pStyle w:val="ConsNormal"/>
        <w:widowControl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2E4E2E7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2.1. Субсидии предоставляются аптечным организациям по итогам проведенного отбора, который производится в форме запроса предложений.</w:t>
      </w:r>
    </w:p>
    <w:p w14:paraId="01E19D3A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2.2. Отбор проводит министерство.</w:t>
      </w:r>
    </w:p>
    <w:p w14:paraId="47595D5D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2.3. 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A5F8178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2.4. Взаимодействие министерства с аптечными организациями – участниками отбора осуществляется с использованием документов в электронной форме в системе «Электронный бюджет».</w:t>
      </w:r>
    </w:p>
    <w:p w14:paraId="4CF6AA6A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2.5. Объявление о проведении отбора аптечных организаций – участников отбора размещается министерством в системе «Электронный бюджет» не позднее чем за два рабочих дня до начала приема заявок на участие в отборе и включает в себя:</w:t>
      </w:r>
    </w:p>
    <w:p w14:paraId="2DF48BD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сроки проведения отбора;</w:t>
      </w:r>
    </w:p>
    <w:p w14:paraId="19A556BA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дату начала подачи и дату окончания приема заявок на участие в отборе (далее – заявка), которая не может быть ранее пятого календарного дня, следующего за днем размещения объявления о проведении отбора;</w:t>
      </w:r>
    </w:p>
    <w:p w14:paraId="76FCEA12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наименование, место нахождения, почтовый адрес, адрес электронной почты министерства;</w:t>
      </w:r>
    </w:p>
    <w:p w14:paraId="5FAC9FD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результат предоставления субсидии;</w:t>
      </w:r>
    </w:p>
    <w:p w14:paraId="7C7CB2C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доменное имя и (или) указатели страниц государственной информационной системы в сети «Интернет»;</w:t>
      </w:r>
    </w:p>
    <w:p w14:paraId="56E3548F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требования к аптечным организациям – участникам отбора и перечень документов, представляемых аптечными организациями – участниками отбора для подтверждения соответствия требованиям, указанным в </w:t>
      </w:r>
      <w:hyperlink w:anchor="Par22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пункте 2.6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Порядка;</w:t>
      </w:r>
    </w:p>
    <w:p w14:paraId="6A2FCAE3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категории и критерии отбора;</w:t>
      </w:r>
    </w:p>
    <w:p w14:paraId="4687579B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порядок подачи аптечными организациями – участниками отбора заявок и требования, предъявляемые к форме и содержанию заявок;</w:t>
      </w:r>
    </w:p>
    <w:p w14:paraId="5138B9C9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порядок отзыва аптечными организациями – участниками отбора заявок, порядок их возврата, определяющий в том числе основания для возврата заявок, порядок внесения изменений в заявки;</w:t>
      </w:r>
    </w:p>
    <w:p w14:paraId="083C441E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правила рассмотрения и оценки заявок;</w:t>
      </w:r>
    </w:p>
    <w:p w14:paraId="0B0DDC30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порядок отклонения заявок, а также информацию об основаниях их отклонения;</w:t>
      </w:r>
    </w:p>
    <w:p w14:paraId="2DC4D423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объем распределяемой субсидии в рамках отбора, порядок расчета размера субсидии, а также предельное количество победителей отбора;</w:t>
      </w:r>
    </w:p>
    <w:p w14:paraId="730B0D1E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порядок предоставления аптечным организациям –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A031FE7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срок, в течение которого аптечные организации – победители отбора должны подписать соглашение о предоставлении субсидии из областного бюджета (далее – соглашение о предоставлении субсидии);</w:t>
      </w:r>
    </w:p>
    <w:p w14:paraId="34EB98E4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срок размещения протокола подведения итогов отбора (документа об итогах проведения отбора) на едином портале, который не может быть позднее четырнадцатого календарного дня, следующего за днем определения победителя отбора.</w:t>
      </w:r>
    </w:p>
    <w:p w14:paraId="4D55309A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4" w:name="Par22"/>
      <w:bookmarkEnd w:id="4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2.6. Аптечные организации – участники отбора по состоянию на дату рассмотрения заявки, указанную в объявлении о проведении отбора, должны соответствовать следующим требованиям:</w:t>
      </w:r>
    </w:p>
    <w:p w14:paraId="5836729D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аптечные организации –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14:paraId="3BD7D5BD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5" w:name="_Hlk183708131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аптечные организации – участники отбора </w:t>
      </w:r>
      <w:bookmarkEnd w:id="5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14:paraId="622F924B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аптечные организации – участники отбора не находятся в составляемых в рамках реализации полномочий, предусмотренных </w:t>
      </w:r>
      <w:hyperlink r:id="rId51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главой VII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60C30E5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аптечные организации – участники отбора не получают средства из областного бюджета на основании иных нормативных правовых актов Кировской области на цель, указанную в пункте 1.2 настоящего Порядка;</w:t>
      </w:r>
    </w:p>
    <w:p w14:paraId="2CBC9F61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аптечные организации – участники отбора не являются иностранными агентами в соответствии с Федеральным </w:t>
      </w:r>
      <w:hyperlink r:id="rId52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законом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от 14.07.2022 № 255-ФЗ «О контроле за деятельностью лиц, находящихся под иностранным влиянием»;</w:t>
      </w:r>
    </w:p>
    <w:p w14:paraId="5B3B0C13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у аптечных организаций – участников отбора на едином налоговом счете отсутствует или не превышает размер, определенный </w:t>
      </w:r>
      <w:hyperlink r:id="rId53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пунктом 3 статьи 47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34B2BD1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у аптечных организаций – участников отбора отсутствует просроченная задолженность по возврату в областной бюджет иных субсидий, бюджетных инвестиций, а </w:t>
      </w:r>
      <w:r w:rsidRPr="000A21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также иная просроченная (неурегулированная) задолженность по денежным обязательствам перед областным бюджетом;</w:t>
      </w:r>
    </w:p>
    <w:p w14:paraId="75DCAE84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аптечные организации – участники отбора – юридические лица не находятся в процессе реорганизации (за исключением реорганизации в форме присоединения к работодателям других юридических лиц),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работодатели – участники  отбора – индивидуальные предприниматели не прекратили деятельность в качестве индивидуальных предпринимателей;</w:t>
      </w:r>
    </w:p>
    <w:p w14:paraId="2E1FE3A2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лицах, исполняющих функции единоличного исполнительного органа, или главных бухгалтерах (при наличии) аптечных организаций – участников отбора, являющихся юридическими лицами;</w:t>
      </w:r>
    </w:p>
    <w:p w14:paraId="186C9AFD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аптечные организации – участники отбора применяют в своей деятельности региональный информационный продукт «Региональная система лекарственного обеспечения», администрируемый Кировским областным государственным бюджетным учреждением здравоохранения «Медицинский информационно-аналитический центр, центр общественного здоровья и медицинской профилактики» (далее – КОГБУЗ «МИАЦ»)». </w:t>
      </w:r>
    </w:p>
    <w:p w14:paraId="1982AD49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2.7. Проверка аптечных организаций – участников отбора на соответствие требованиям, указанным в </w:t>
      </w:r>
      <w:hyperlink w:anchor="Par22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пункте 2.6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453E8709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Подтверждение соответствия аптечных организаций – участников отбора требованиям, указанным в </w:t>
      </w:r>
      <w:hyperlink w:anchor="Par22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пункте 2.6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в случае отсутствия технической возможности осуществления автоматической проверки в системе «Экстренный бюджет» производится путем проставления в электронном виде аптечными организациями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0ACF42F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2.8. Запрещается требовать от аптечных организаций – участников отбора представления документов и информации в целях подтверждения соответствия аптечных организаций – участников отбора требованиям, определенным </w:t>
      </w:r>
      <w:hyperlink w:anchor="Par22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пунктом 2.6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аптечные организации – участники отбора готовы представить указанные документы и информацию министерству по собственной инициативе.</w:t>
      </w:r>
    </w:p>
    <w:p w14:paraId="4C496170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6" w:name="Par35"/>
      <w:bookmarkEnd w:id="6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2.9. </w:t>
      </w:r>
      <w:bookmarkStart w:id="7" w:name="_Hlk183708743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Аптечные организации – участники </w:t>
      </w:r>
      <w:bookmarkEnd w:id="7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отбора по состоянию на первое число месяца подачи заявки должны применять в своей деятельности региональный информационный продукт «Региональная система лекарственного обеспечения», администрируемый КОГБУЗ «МИАЦ». </w:t>
      </w:r>
    </w:p>
    <w:p w14:paraId="362BDFC1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8" w:name="Par39"/>
      <w:bookmarkEnd w:id="8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2.10. Для подтверждения соответствия критерию, указанному в </w:t>
      </w:r>
      <w:hyperlink w:anchor="Par35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пункте 2.9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аптечные организации – участники отбора представляют в систему Электронный бюджет» электронную копию справки (справки на бумажном носителе, преобразованной в электронную форму путем сканирования), выданной КОГБУЗ «МИАЦ» о применении аптечной организацией – участником отбора в своей деятельности регионального информационного продукта «Региональная система лекарственного обеспечения, администрируемого КОГБУЗ «МИАЦ».</w:t>
      </w:r>
    </w:p>
    <w:p w14:paraId="4C33AF54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2.11. Отбор может быть отменен министерством путем размещения объявления об отмене отбора в системе «Электронный бюджет» не позднее чем за два рабочих дня до даты окончания приема заявок.</w:t>
      </w:r>
    </w:p>
    <w:p w14:paraId="75D9F68A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2.12. Отбор признается несостоявшимся в случае, если не подана ни одна заявка для участия в отборе либо если ни одна из поданных заявок не соответствует установленным требованиям.</w:t>
      </w:r>
    </w:p>
    <w:p w14:paraId="45D401D8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2.13. Аптечные организации –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электронной копии документа (документа на бумажном носителе, преобразованного в электронную форму путем сканирования), представление которого предусмотрено в объявлении о проведении отбора.</w:t>
      </w:r>
    </w:p>
    <w:p w14:paraId="7157A318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2.14. Заявка подписывается усиленной квалифицированной электронной подписью руководителей аптечных организаций – участников отбора или уполномоченных ими лиц.</w:t>
      </w:r>
    </w:p>
    <w:p w14:paraId="4A18B193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2.15. Датой представления аптечными организациями – участниками отбора заявки считается день подписания аптечными организациями – участниками отбора заявки с присвоением ей регистрационного номера в системе «Электронный бюджет».</w:t>
      </w:r>
    </w:p>
    <w:p w14:paraId="306136EF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2.16. Аптечные организации – участники отбора вправе в период приема заявок получить разъяснения положений объявления о проведении отбора путем личного обращения или направления письменного обращения о предоставлении разъяснения положений объявления о проведении отбора в министерство по месту его нахождения либо обращения в форме электронного документа на адрес электронной почты министерства.</w:t>
      </w:r>
    </w:p>
    <w:p w14:paraId="1C854332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Министерство в течение пяти рабочих дней со дня регистрации обращения о предоставлении разъяснения положений объявления о проведении отбора (далее – обращение) рассматривает обращение и направляет ответ на адрес, указанный в обращении.</w:t>
      </w:r>
    </w:p>
    <w:p w14:paraId="3F6F9CDF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2.17. Для проведения отбора в системе «Электронный бюджет»:</w:t>
      </w:r>
    </w:p>
    <w:p w14:paraId="37E1EA55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министерству обеспечивается открытие доступа в системе «Электронный бюджет» к заявкам для их рассмотрения;</w:t>
      </w:r>
    </w:p>
    <w:p w14:paraId="70E7981E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осуществляется автоматическое формирование протокола вскрытия заявок на едином портале и подписание усиленной квалифицированной подписью министра здравоохранения Кировской области (далее – министр)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</w:t>
      </w:r>
    </w:p>
    <w:p w14:paraId="7FC39D8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2.18. По результатам рассмотрения и оценки заявок и прилагаемых к ним документов принимается одно из следующих решений:</w:t>
      </w:r>
    </w:p>
    <w:p w14:paraId="0E7FFE5F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об отклонении заявки и прилагаемых к ней документов к участию в отборе;</w:t>
      </w:r>
    </w:p>
    <w:p w14:paraId="5F4E3563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об определении победителя (победителей) отбора.</w:t>
      </w:r>
    </w:p>
    <w:p w14:paraId="5662FD9E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2.19. Заявка отклоняется при наличии следующих оснований:</w:t>
      </w:r>
    </w:p>
    <w:p w14:paraId="2EA86A65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несоответствие аптечных организаций – участников отбора требованиям, указанным в </w:t>
      </w:r>
      <w:hyperlink w:anchor="Par22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пункте 2.6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Порядка;</w:t>
      </w:r>
    </w:p>
    <w:p w14:paraId="0E066FE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несоответствие аптечных организаций – участников отбора критериям, указанным в </w:t>
      </w:r>
      <w:hyperlink w:anchor="Par35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пункте 2.9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Порядка;</w:t>
      </w:r>
    </w:p>
    <w:p w14:paraId="2800724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непредставление (представление не в полном объеме) аптечными организациями – участниками отбора документов, предусмотренных </w:t>
      </w:r>
      <w:hyperlink w:anchor="Par39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пунктом 2.10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Порядка;</w:t>
      </w:r>
    </w:p>
    <w:p w14:paraId="342DA4FA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недостоверность информации, содержащейся в документах, представленных аптечными организациями – участниками отбора, предусмотренных </w:t>
      </w:r>
      <w:hyperlink w:anchor="Par39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пунктом 2.10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Порядка;</w:t>
      </w:r>
    </w:p>
    <w:p w14:paraId="561EDCB7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подача аптечными организациями – участниками отбора заявки после даты и (или) времени, определенных для подачи заявок.</w:t>
      </w:r>
    </w:p>
    <w:p w14:paraId="790646C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2.20. В случае выявления министерством при рассмотрении заявки оснований для отказа в допуске к участию в отборе такая заявка не подлежит рассмотрению. По итогам проверки заявки министерство не позднее десяти рабочих дней с даты окончания подачи </w:t>
      </w:r>
      <w:r w:rsidRPr="000A21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заявок направляет аптечной организации – участнику отбора, в отношении заявки которой было принято решение об отказе в допуске к участию в отборе, письменное уведомление о принятом решении с указанием причин отказа.</w:t>
      </w:r>
    </w:p>
    <w:p w14:paraId="00D60229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2.21. Протокол подведения итогов отбора формируется автоматически на едином портале на основании результатов определения победителя (победителей) отбора и подписывается усиленной квалифицированной подписью министра в системе «Электронный бюджет», а также размещается на едином портале не позднее первого рабочего дня, следующего за днем его подписания.</w:t>
      </w:r>
    </w:p>
    <w:p w14:paraId="2D1D857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2.22. Протокол подведения итогов содержит следующие сведения:</w:t>
      </w:r>
    </w:p>
    <w:p w14:paraId="6096AE6D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дата, время и место проведения рассмотрения заявок;</w:t>
      </w:r>
    </w:p>
    <w:p w14:paraId="0FAE82C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информация об аптечных организациях – участниках отбора, заявки которых были рассмотрены;</w:t>
      </w:r>
    </w:p>
    <w:p w14:paraId="34DBA8C4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информация об аптечных организациях –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69E641F0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наименование аптечных организаций – участников отбора, с которыми заключаются соглашения о предоставлении субсидии.</w:t>
      </w:r>
    </w:p>
    <w:p w14:paraId="417C931E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2.23. Решение об определении аптечных организаций – участников отбора оформляется приказом министерства.</w:t>
      </w:r>
    </w:p>
    <w:p w14:paraId="6324B432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2.24. По результатам отбора между министерством и аптечными организациями – участниками отбора, соответствующими требованиям, указанным в </w:t>
      </w:r>
      <w:hyperlink w:anchor="Par22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пункте 2.6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Порядка, заключается соглашение о предоставлении субсидии в соответствии с типовой формой, утверждаемой Министерством финансов Российской Федерации, в системе «Электронный бюджет».</w:t>
      </w:r>
    </w:p>
    <w:p w14:paraId="1221DB40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2.25. Обязательными условиями, включаемыми в соглашение о предоставлении субсидии, являются:</w:t>
      </w:r>
    </w:p>
    <w:p w14:paraId="37E4EE1B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согласие аптечных организаций – участников отбора на осуществление министерством проверок соблюдения условий и порядка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54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статьями 268.1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hyperlink r:id="rId55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269.2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Бюджетного кодекса Российской Федерации;</w:t>
      </w:r>
    </w:p>
    <w:p w14:paraId="648F6310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согласование новых условий соглашения о предоставлении субсидии или расторжение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14:paraId="6BD8542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установление значения результата предоставления субсидии и его достижение в срок до 31 декабря года предоставления субсидии;</w:t>
      </w:r>
    </w:p>
    <w:p w14:paraId="65220362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применение аптечными организациями в своей деятельности регионального информационного продукта «Региональная система лекарственного обеспечения», администрируемого КОГБУЗ «МИАЦ». </w:t>
      </w:r>
    </w:p>
    <w:p w14:paraId="64E8B9EA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2.26. Министерство в системе «Электронный бюджет» направляет аптечным организациям – участникам отбора для подписания проект соглашения о предоставлении субсидии, который аптечные организации – участники отбора подписывают в срок, указанный в объявлении о проведении отбора.</w:t>
      </w:r>
    </w:p>
    <w:p w14:paraId="4F3134C0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2.27. В течение пяти рабочих дней со дня получения подписанного проекта соглашения о предоставлении субсидии в системе «Электронный бюджет» </w:t>
      </w:r>
      <w:bookmarkStart w:id="9" w:name="_Hlk184827151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аптечная организация – участник отбора </w:t>
      </w:r>
      <w:bookmarkEnd w:id="9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подписывает его и направляет в министерство.</w:t>
      </w:r>
    </w:p>
    <w:p w14:paraId="2DC1956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В случае если в срок, установленный абзацем первым пункта 2.27 настоящего Порядка, аптечная организация – участник отбора не подписала проект соглашения о предоставлении субсидии в информационной системе «Электронный бюджет», она </w:t>
      </w:r>
      <w:r w:rsidRPr="000A21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признается уклонившейся от заключения соглашения о предоставлении субсидии. В этом случае министерство письменно уведомляет такую аптечную организацию – участника отбора об исключении ее из числа получателей субсидии.</w:t>
      </w:r>
    </w:p>
    <w:p w14:paraId="768E2ABF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2.28. Право на получение субсидии имеют аптечные организации, прошедшие отбор и заключившие с министерством соглашение о предоставлении субсидии в системе «Электронный бюджет».</w:t>
      </w:r>
    </w:p>
    <w:p w14:paraId="470ACB69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2.29. Аптечные организации обеспечивают обеспечение граждан по льготной стоимости лекарственными препаратами, входящими в перечень жизненно необходимых и важнейших лекарственных препаратов для медицинского применения.</w:t>
      </w:r>
    </w:p>
    <w:p w14:paraId="042A55E3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2.30. Максимальный размер субсидии определяется по формуле:</w:t>
      </w:r>
    </w:p>
    <w:p w14:paraId="672D97AA" w14:textId="7E716996" w:rsidR="000A21B3" w:rsidRPr="000A21B3" w:rsidRDefault="000A21B3" w:rsidP="000A21B3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c">
            <w:drawing>
              <wp:inline distT="0" distB="0" distL="0" distR="0" wp14:anchorId="23B69855" wp14:editId="765D9030">
                <wp:extent cx="2197100" cy="727075"/>
                <wp:effectExtent l="0" t="19050" r="0" b="0"/>
                <wp:docPr id="21" name="Полотн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5"/>
                        <wps:cNvCnPr/>
                        <wps:spPr bwMode="auto">
                          <a:xfrm>
                            <a:off x="443230" y="285115"/>
                            <a:ext cx="51498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32280" y="14795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88D7D9" w14:textId="77777777" w:rsidR="000A21B3" w:rsidRDefault="000A21B3" w:rsidP="000A21B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32573" y="147955"/>
                            <a:ext cx="292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EC5432" w14:textId="77777777" w:rsidR="000A21B3" w:rsidRPr="0040481F" w:rsidRDefault="000A21B3" w:rsidP="000A21B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0481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40481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59535" y="14795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8B7319" w14:textId="77777777" w:rsidR="000A21B3" w:rsidRDefault="000A21B3" w:rsidP="000A21B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2365" y="161290"/>
                            <a:ext cx="3079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F05A2E" w14:textId="77777777" w:rsidR="000A21B3" w:rsidRPr="005849EF" w:rsidRDefault="000A21B3" w:rsidP="000A21B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481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Кп</w:t>
                              </w:r>
                              <w:r w:rsidRPr="0040481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5849EF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6394" y="30861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289AAD" w14:textId="77777777" w:rsidR="000A21B3" w:rsidRPr="0040481F" w:rsidRDefault="000A21B3" w:rsidP="000A21B3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4048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∑Кп</w:t>
                              </w:r>
                              <w:r w:rsidRPr="004048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07085" y="152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CA056A" w14:textId="77777777" w:rsidR="000A21B3" w:rsidRDefault="000A21B3" w:rsidP="000A21B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7050" y="15240"/>
                            <a:ext cx="2305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3CFB72" w14:textId="77777777" w:rsidR="000A21B3" w:rsidRPr="0040481F" w:rsidRDefault="000A21B3" w:rsidP="000A21B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0481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БА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020" y="147955"/>
                            <a:ext cx="168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FFFF0E" w14:textId="77777777" w:rsidR="000A21B3" w:rsidRPr="0040481F" w:rsidRDefault="000A21B3" w:rsidP="000A21B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0481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03655" y="28003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BD6987" w14:textId="77777777" w:rsidR="000A21B3" w:rsidRDefault="000A21B3" w:rsidP="000A21B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5680" y="123190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5F1C2E" w14:textId="77777777" w:rsidR="000A21B3" w:rsidRPr="005849EF" w:rsidRDefault="000A21B3" w:rsidP="000A21B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849EF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4050" y="-95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591830" w14:textId="77777777" w:rsidR="000A21B3" w:rsidRDefault="000A21B3" w:rsidP="000A21B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2415" y="123190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BC855F" w14:textId="77777777" w:rsidR="000A21B3" w:rsidRDefault="000A21B3" w:rsidP="000A21B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B69855" id="Полотно 21" o:spid="_x0000_s1026" editas="canvas" style="width:173pt;height:57.25pt;mso-position-horizontal-relative:char;mso-position-vertical-relative:line" coordsize="21971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971;height:7270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4432,2851" to="9582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" strokeweight="39e-5mm"/>
                <v:rect id="Rectangle 6" o:spid="_x0000_s1029" style="position:absolute;left:17322;top:14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7188D7D9" w14:textId="77777777" w:rsidR="000A21B3" w:rsidRDefault="000A21B3" w:rsidP="000A21B3"/>
                    </w:txbxContent>
                  </v:textbox>
                </v:rect>
                <v:rect id="Rectangle 7" o:spid="_x0000_s1030" style="position:absolute;left:15325;top:1479;width:2921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CEC5432" w14:textId="77777777" w:rsidR="000A21B3" w:rsidRPr="0040481F" w:rsidRDefault="000A21B3" w:rsidP="000A21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0481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40481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8" o:spid="_x0000_s1031" style="position:absolute;left:13595;top:14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38B7319" w14:textId="77777777" w:rsidR="000A21B3" w:rsidRDefault="000A21B3" w:rsidP="000A21B3"/>
                    </w:txbxContent>
                  </v:textbox>
                </v:rect>
                <v:rect id="Rectangle 9" o:spid="_x0000_s1032" style="position:absolute;left:11423;top:1612;width:3080;height:3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9F05A2E" w14:textId="77777777" w:rsidR="000A21B3" w:rsidRPr="005849EF" w:rsidRDefault="000A21B3" w:rsidP="000A21B3">
                        <w:pPr>
                          <w:rPr>
                            <w:sz w:val="28"/>
                            <w:szCs w:val="28"/>
                          </w:rPr>
                        </w:pPr>
                        <w:r w:rsidRPr="0040481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Кп</w:t>
                        </w:r>
                        <w:r w:rsidRPr="0040481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5849EF">
                          <w:rPr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10" o:spid="_x0000_s1033" style="position:absolute;left:4663;top:3086;width:3906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9289AAD" w14:textId="77777777" w:rsidR="000A21B3" w:rsidRPr="0040481F" w:rsidRDefault="000A21B3" w:rsidP="000A21B3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4048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∑Кп</w:t>
                        </w:r>
                        <w:r w:rsidRPr="0040481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" o:spid="_x0000_s1034" style="position:absolute;left:8070;top:152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7CA056A" w14:textId="77777777" w:rsidR="000A21B3" w:rsidRDefault="000A21B3" w:rsidP="000A21B3"/>
                    </w:txbxContent>
                  </v:textbox>
                </v:rect>
                <v:rect id="Rectangle 12" o:spid="_x0000_s1035" style="position:absolute;left:5270;top:152;width:2305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73CFB72" w14:textId="77777777" w:rsidR="000A21B3" w:rsidRPr="0040481F" w:rsidRDefault="000A21B3" w:rsidP="000A21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0481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БА</w:t>
                        </w:r>
                      </w:p>
                    </w:txbxContent>
                  </v:textbox>
                </v:rect>
                <v:rect id="Rectangle 13" o:spid="_x0000_s1036" style="position:absolute;left:330;top:1479;width:1682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BFFFF0E" w14:textId="77777777" w:rsidR="000A21B3" w:rsidRPr="0040481F" w:rsidRDefault="000A21B3" w:rsidP="000A21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0481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Ci</w:t>
                        </w:r>
                      </w:p>
                    </w:txbxContent>
                  </v:textbox>
                </v:rect>
                <v:rect id="Rectangle 14" o:spid="_x0000_s1037" style="position:absolute;left:13036;top:280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7BD6987" w14:textId="77777777" w:rsidR="000A21B3" w:rsidRDefault="000A21B3" w:rsidP="000A21B3"/>
                    </w:txbxContent>
                  </v:textbox>
                </v:rect>
                <v:rect id="Rectangle 16" o:spid="_x0000_s1038" style="position:absolute;left:9956;top:1231;width:978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E5F1C2E" w14:textId="77777777" w:rsidR="000A21B3" w:rsidRPr="005849EF" w:rsidRDefault="000A21B3" w:rsidP="000A21B3">
                        <w:pPr>
                          <w:rPr>
                            <w:sz w:val="28"/>
                            <w:szCs w:val="28"/>
                          </w:rPr>
                        </w:pPr>
                        <w:r w:rsidRPr="005849EF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39" style="position:absolute;left:6540;top:-95;width:819;height:3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6591830" w14:textId="77777777" w:rsidR="000A21B3" w:rsidRDefault="000A21B3" w:rsidP="000A21B3"/>
                    </w:txbxContent>
                  </v:textbox>
                </v:rect>
                <v:rect id="Rectangle 18" o:spid="_x0000_s1040" style="position:absolute;left:2724;top:1231;width:1187;height:4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0BC855F" w14:textId="77777777" w:rsidR="000A21B3" w:rsidRDefault="000A21B3" w:rsidP="000A21B3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20496B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Сi</w:t>
      </w:r>
      <w:proofErr w:type="spell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– размер субсидии, выделяемой i-й аптечной организации;</w:t>
      </w:r>
    </w:p>
    <w:p w14:paraId="00AD86F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БА – размер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субсидий, по состоянию на дату заключения соглашения;</w:t>
      </w:r>
    </w:p>
    <w:p w14:paraId="1C1F2CDD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∑</w:t>
      </w:r>
      <w:proofErr w:type="spell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Кпi</w:t>
      </w:r>
      <w:proofErr w:type="spell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– общее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января года выделения субсидий;</w:t>
      </w:r>
    </w:p>
    <w:p w14:paraId="7308D52D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Кпi</w:t>
      </w:r>
      <w:proofErr w:type="spell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–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января года выделения субсидий, проживающих в отдельных муниципальных образованиях, </w:t>
      </w:r>
      <w:proofErr w:type="gram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обслуживаемых  i</w:t>
      </w:r>
      <w:proofErr w:type="gram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-й аптечной организацией.</w:t>
      </w:r>
    </w:p>
    <w:p w14:paraId="34E7223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2.31. В случае выделения из областного бюджета в течение текущего года дополнительных ассигнований на дополнительное лекарственное обеспечение граждан и (или) распространения мероприятий по</w:t>
      </w:r>
      <w:r w:rsidRPr="000A21B3">
        <w:rPr>
          <w:rFonts w:ascii="Times New Roman" w:hAnsi="Times New Roman" w:cs="Times New Roman"/>
          <w:sz w:val="24"/>
          <w:szCs w:val="24"/>
          <w:highlight w:val="yellow"/>
        </w:rPr>
        <w:br/>
        <w:t>дополнительному льготному лекарственному обеспечению граждан, страдающих определенными заболеваниями системы кровообращения, на иные муниципальные образования Кировской области для дополнительного лекарственного обеспечения граждан, проживающих на их территории, в целях получения субсидий аптечные организации – участники отбора представляют в министерство по утвержденной им форме заявление на увеличение размера субсидий в течение пятнадцати календарных дней со дня вступления в силу в установленном порядке соответствующего нормативного правового акта.</w:t>
      </w:r>
    </w:p>
    <w:p w14:paraId="2218416B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2.32. Планируемым результатом предоставления субсидии (далее – результат предоставления субсидии) является доля отоваренных рецептов от общего количества рецептов, выписанных в рамках дополнительного льготного лекарственного обеспечения.</w:t>
      </w:r>
    </w:p>
    <w:p w14:paraId="17926A82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2.33. В целях предоставления субсидий аптечные организации два раза в месяц (на пятнадцатое число и на последний день отчетного месяца) в течение пяти рабочих дней после окончания отчетного периода направляют в министерство отчет о количестве и перечне лекарственных препаратов, реализованных населению в отчетном периоде в рамках дополнительного лекарственного обеспечения (далее – отчет). Форма отчета устанавливается министерством.</w:t>
      </w:r>
    </w:p>
    <w:p w14:paraId="670CBF63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2.34. КОГБУЗ «МИАЦ» на основании реестра рецептов отпущенных лекарственных препаратов, представленного аптечными организациями с использованием регионального информационного продукта «Региональная система лекарственного обеспечения», администрируемого КОГБУЗ «МИАЦ», два раза в месяц (на пятнадцатое число и на последний день отчетного месяца) в течение пяти рабочих дней после окончания отчетного </w:t>
      </w:r>
      <w:r w:rsidRPr="000A21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периода направляет в министерство акт о выполнении аптечными организациями дополнительного лекарственного обеспечения по форме, установленной министерством.</w:t>
      </w:r>
    </w:p>
    <w:p w14:paraId="6F1721B6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2.35. Размер субсидии, подлежащий перечислению аптечной организации в отчетном периоде, определяется по формуле:</w:t>
      </w:r>
    </w:p>
    <w:p w14:paraId="657540C5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42B6EE" w14:textId="03B3858E" w:rsidR="000A21B3" w:rsidRPr="000A21B3" w:rsidRDefault="000A21B3" w:rsidP="000A21B3">
      <w:pPr>
        <w:pStyle w:val="ConsNormal"/>
        <w:widowControl/>
        <w:ind w:firstLine="28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7DC9577B" wp14:editId="5D64EBB6">
            <wp:extent cx="5381625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C1D8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C95F33" w14:textId="189281F1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302E0BD6" wp14:editId="11558315">
            <wp:extent cx="276225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– размер субсидии i-й аптечной организации, подлежащий перечислению в отчетном периоде;</w:t>
      </w:r>
    </w:p>
    <w:p w14:paraId="0855F84E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n – количество наименований лекарственного препарата, реализованного в рамках дополнительного льготного лекарственного обеспечения;</w:t>
      </w:r>
    </w:p>
    <w:p w14:paraId="65237477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o – наименование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обеспечения;</w:t>
      </w:r>
    </w:p>
    <w:p w14:paraId="1C37F8E9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Кo</w:t>
      </w:r>
      <w:proofErr w:type="spell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– количество упаковок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обеспечения, o-</w:t>
      </w:r>
      <w:proofErr w:type="spell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го</w:t>
      </w:r>
      <w:proofErr w:type="spell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вида;</w:t>
      </w:r>
    </w:p>
    <w:p w14:paraId="2A54C9E7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ПЦ – предельная отпускная цена производителей на лекарственный препарат, реализованный в рамках дополнительного льготного лекарственного обеспечения и включенный в перечень жизненно необходимых и важнейших лекарственных препаратов для медицинского применения из Государственного реестра лекарственных средств, формируемого в соответствии с Федеральным </w:t>
      </w:r>
      <w:hyperlink r:id="rId58" w:history="1">
        <w:r w:rsidRPr="000A21B3">
          <w:rPr>
            <w:rFonts w:ascii="Times New Roman" w:hAnsi="Times New Roman" w:cs="Times New Roman"/>
            <w:sz w:val="24"/>
            <w:szCs w:val="24"/>
            <w:highlight w:val="yellow"/>
          </w:rPr>
          <w:t>законом</w:t>
        </w:r>
      </w:hyperlink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от 12.04.2010          № 61-ФЗ «Об обращении лекарственных средств». Предельная отпускная цена производителей на лекарственные препараты определяется министерством ежегодно по состоянию на 10 января текущего года и устанавливается на один год – с 1 февраля текущего года по 31 января следующего года;</w:t>
      </w:r>
    </w:p>
    <w:p w14:paraId="11D272CB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p – наименование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обеспечения;</w:t>
      </w:r>
    </w:p>
    <w:p w14:paraId="518AA159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Кp</w:t>
      </w:r>
      <w:proofErr w:type="spell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– количество упаковок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обеспечения, p-</w:t>
      </w:r>
      <w:proofErr w:type="spellStart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го</w:t>
      </w:r>
      <w:proofErr w:type="spellEnd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вида.</w:t>
      </w:r>
    </w:p>
    <w:p w14:paraId="4E5CB7B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2.36. Министерство в соответствии с заключенным соглашением о предоставлении субсидии два раза в месяц (в течение десяти календарных дней со дня представления аптечными организациями отчета и КОГБУЗ «МИАЦ» акта о выполнении аптечными организациями дополнительного лекарственного обеспечения) осуществляет перечисление денежных средств на расчетный счет аптечной организации, открытый в кредитном учреждении.</w:t>
      </w:r>
    </w:p>
    <w:p w14:paraId="5601906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2.37. При реорганизации аптечных организаций, являющихся юридическими лицами,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с указанием в соглашении о предоставлении субсидии юридического лица, являющегося правопреемником.</w:t>
      </w:r>
    </w:p>
    <w:p w14:paraId="150E5302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2.38. Соглашение о предоставлении субсидии подлежит расторжению:</w:t>
      </w:r>
    </w:p>
    <w:p w14:paraId="61932A0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2.38.1. В случае недостижения согласия по новым условиям соглашения о предоставлении субсидии при уменьшении министерству как главному распорядителю бюджетных средств бюджетных ассигнований и лимитов бюджетных обязательств, </w:t>
      </w:r>
      <w:r w:rsidRPr="000A21B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доведенных на текущий год, приводящего к невозможности предоставления субсидии аптечной организации в размере, определенном в соглашении о предоставлении субсидии.</w:t>
      </w:r>
    </w:p>
    <w:p w14:paraId="65C102A5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2.38.2. При реорганизации </w:t>
      </w:r>
      <w:bookmarkStart w:id="10" w:name="_Hlk184040882"/>
      <w:r w:rsidRPr="000A21B3">
        <w:rPr>
          <w:rFonts w:ascii="Times New Roman" w:hAnsi="Times New Roman" w:cs="Times New Roman"/>
          <w:sz w:val="24"/>
          <w:szCs w:val="24"/>
          <w:highlight w:val="yellow"/>
        </w:rPr>
        <w:t>аптечных организаций</w:t>
      </w:r>
      <w:bookmarkEnd w:id="10"/>
      <w:r w:rsidRPr="000A21B3">
        <w:rPr>
          <w:rFonts w:ascii="Times New Roman" w:hAnsi="Times New Roman" w:cs="Times New Roman"/>
          <w:sz w:val="24"/>
          <w:szCs w:val="24"/>
          <w:highlight w:val="yellow"/>
        </w:rPr>
        <w:t xml:space="preserve"> в форме разделения, выделения, а также при ликвидации аптечных организаций или прекращении деятельности аптечных организаций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аптечной организацией обязательствах, источником финансового обеспечения которых является субсидия, и возврате неиспользованного остатка субсидии в бюджет Кировской области.</w:t>
      </w:r>
    </w:p>
    <w:p w14:paraId="388F708C" w14:textId="77777777" w:rsidR="000A21B3" w:rsidRPr="000A21B3" w:rsidRDefault="000A21B3" w:rsidP="000A21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1B3">
        <w:rPr>
          <w:rFonts w:ascii="Times New Roman" w:hAnsi="Times New Roman" w:cs="Times New Roman"/>
          <w:sz w:val="24"/>
          <w:szCs w:val="24"/>
          <w:highlight w:val="yellow"/>
        </w:rPr>
        <w:t>2.39. Дополнительные соглашения к соглашению о предоставлении субсидии, в том числе дополнительные соглашения о расторжении соглашения о предоставлении субсидии (при необходимости), заключаются в соответствии с типовыми формами, установленными Министерством финансов Российской Федерации».</w:t>
      </w:r>
    </w:p>
    <w:p w14:paraId="4FCEC3EA" w14:textId="4BFCCDE8" w:rsidR="00505A6C" w:rsidRPr="000A21B3" w:rsidRDefault="00505A6C" w:rsidP="000A21B3">
      <w:pPr>
        <w:pStyle w:val="ConsPlusNormal"/>
        <w:jc w:val="both"/>
        <w:rPr>
          <w:sz w:val="24"/>
          <w:szCs w:val="24"/>
        </w:rPr>
      </w:pPr>
    </w:p>
    <w:p w14:paraId="3C74256F" w14:textId="77777777" w:rsidR="000A21B3" w:rsidRPr="000A21B3" w:rsidRDefault="000A21B3">
      <w:pPr>
        <w:pStyle w:val="ConsPlusNormal"/>
        <w:jc w:val="both"/>
        <w:rPr>
          <w:sz w:val="24"/>
          <w:szCs w:val="24"/>
        </w:rPr>
      </w:pPr>
    </w:p>
    <w:p w14:paraId="4A3ED21B" w14:textId="77777777" w:rsidR="00505A6C" w:rsidRPr="000A21B3" w:rsidRDefault="00505A6C">
      <w:pPr>
        <w:pStyle w:val="ConsPlusTitle"/>
        <w:ind w:firstLine="540"/>
        <w:jc w:val="both"/>
        <w:outlineLvl w:val="1"/>
        <w:rPr>
          <w:sz w:val="24"/>
          <w:szCs w:val="24"/>
        </w:rPr>
      </w:pPr>
      <w:r w:rsidRPr="000A21B3">
        <w:rPr>
          <w:sz w:val="24"/>
          <w:szCs w:val="24"/>
        </w:rPr>
        <w:t>3. Требования к отчетности</w:t>
      </w:r>
    </w:p>
    <w:p w14:paraId="670F3770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4DCEB787" w14:textId="77777777" w:rsidR="00505A6C" w:rsidRPr="000A21B3" w:rsidRDefault="00505A6C">
      <w:pPr>
        <w:pStyle w:val="ConsPlusNormal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До 20 января года, следующего за отчетным годом, аптечная организация представляет в министерство отчет о достижении результата предоставления субсидий по форме, установленной соглашением.</w:t>
      </w:r>
    </w:p>
    <w:p w14:paraId="0E6388D8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1B856EEF" w14:textId="77777777" w:rsidR="00505A6C" w:rsidRPr="000A21B3" w:rsidRDefault="00505A6C">
      <w:pPr>
        <w:pStyle w:val="ConsPlusTitle"/>
        <w:ind w:firstLine="540"/>
        <w:jc w:val="both"/>
        <w:outlineLvl w:val="1"/>
        <w:rPr>
          <w:sz w:val="24"/>
          <w:szCs w:val="24"/>
        </w:rPr>
      </w:pPr>
      <w:r w:rsidRPr="000A21B3">
        <w:rPr>
          <w:sz w:val="24"/>
          <w:szCs w:val="24"/>
        </w:rPr>
        <w:t>4. Требования к осуществлению контроля (мониторинга) соблюдения условий и порядка предоставления субсидий и ответственность за их нарушение</w:t>
      </w:r>
    </w:p>
    <w:p w14:paraId="68FD7D98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5FC827F4" w14:textId="77777777" w:rsidR="00505A6C" w:rsidRPr="000A21B3" w:rsidRDefault="00505A6C">
      <w:pPr>
        <w:pStyle w:val="ConsPlusNormal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4.1. В соответствии с законодательством Российской Федерации министерством проводится проверка соблюдения аптечной организацией условий и порядка предоставления субсидий, в том числе в части достижения результатов предоставления субсидий, органами государственного финансового контроля - проверка в соответствии со </w:t>
      </w:r>
      <w:hyperlink r:id="rId59">
        <w:r w:rsidRPr="000A21B3">
          <w:rPr>
            <w:color w:val="0000FF"/>
            <w:sz w:val="24"/>
            <w:szCs w:val="24"/>
          </w:rPr>
          <w:t>статьями 268.1</w:t>
        </w:r>
      </w:hyperlink>
      <w:r w:rsidRPr="000A21B3">
        <w:rPr>
          <w:sz w:val="24"/>
          <w:szCs w:val="24"/>
        </w:rPr>
        <w:t xml:space="preserve"> и </w:t>
      </w:r>
      <w:hyperlink r:id="rId60">
        <w:r w:rsidRPr="000A21B3">
          <w:rPr>
            <w:color w:val="0000FF"/>
            <w:sz w:val="24"/>
            <w:szCs w:val="24"/>
          </w:rPr>
          <w:t>269.2</w:t>
        </w:r>
      </w:hyperlink>
      <w:r w:rsidRPr="000A21B3">
        <w:rPr>
          <w:sz w:val="24"/>
          <w:szCs w:val="24"/>
        </w:rPr>
        <w:t xml:space="preserve"> Бюджетного кодекса Российской Федерации.</w:t>
      </w:r>
    </w:p>
    <w:p w14:paraId="1CB19F86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4.2.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Федерации.</w:t>
      </w:r>
    </w:p>
    <w:p w14:paraId="65419006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4.3. Аптечная организация несет ответственность в соответствии с действующим законодательством Российской Федерации за недостоверность представляемой в министерство информации и нарушение сроков ее представления.</w:t>
      </w:r>
    </w:p>
    <w:p w14:paraId="1F3F26CD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4.4. Нарушение аптечной организацией условий, установленных при предоставлении субсидий, выявленное по фактам проверок, проведенных министерством и органами государственного финансового контроля, недостижение результата предоставления субсидий, указанного в соглашении, влекут возврат субсидий в областной бюджет и применение к аптечной организации мер ответственности, предусмотренных действующим законодательством Российской Федерации.</w:t>
      </w:r>
    </w:p>
    <w:p w14:paraId="54C03A2C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4.5. Объем средств, подлежащих возврату аптечной организацией в областной бюджет при недостижении результата предоставления субсидий по состоянию на 31 декабря отчетного финансового года, рассчитывается по формуле:</w:t>
      </w:r>
    </w:p>
    <w:p w14:paraId="6D84908F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11AAB158" w14:textId="77777777" w:rsidR="00505A6C" w:rsidRPr="000A21B3" w:rsidRDefault="00505A6C">
      <w:pPr>
        <w:pStyle w:val="ConsPlusNormal"/>
        <w:jc w:val="center"/>
        <w:rPr>
          <w:sz w:val="24"/>
          <w:szCs w:val="24"/>
        </w:rPr>
      </w:pPr>
      <w:r w:rsidRPr="000A21B3">
        <w:rPr>
          <w:noProof/>
          <w:position w:val="-31"/>
          <w:sz w:val="24"/>
          <w:szCs w:val="24"/>
        </w:rPr>
        <w:drawing>
          <wp:inline distT="0" distB="0" distL="0" distR="0" wp14:anchorId="777085A0" wp14:editId="32C34BB4">
            <wp:extent cx="1676400" cy="53467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25F4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3C56E931" w14:textId="77777777" w:rsidR="00505A6C" w:rsidRPr="000A21B3" w:rsidRDefault="00505A6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0A21B3">
        <w:rPr>
          <w:sz w:val="24"/>
          <w:szCs w:val="24"/>
        </w:rPr>
        <w:t>Vв</w:t>
      </w:r>
      <w:proofErr w:type="spellEnd"/>
      <w:r w:rsidRPr="000A21B3">
        <w:rPr>
          <w:sz w:val="24"/>
          <w:szCs w:val="24"/>
        </w:rPr>
        <w:t xml:space="preserve"> - объем средств, подлежащих возврату аптечной организацией в областной бюджет при недостижении результата предоставления субсидий, тыс. рублей;</w:t>
      </w:r>
    </w:p>
    <w:p w14:paraId="6D3CD7B0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0A21B3">
        <w:rPr>
          <w:sz w:val="24"/>
          <w:szCs w:val="24"/>
        </w:rPr>
        <w:t>Vс</w:t>
      </w:r>
      <w:proofErr w:type="spellEnd"/>
      <w:r w:rsidRPr="000A21B3">
        <w:rPr>
          <w:sz w:val="24"/>
          <w:szCs w:val="24"/>
        </w:rPr>
        <w:t xml:space="preserve"> - размер субсидии, предоставленной аптечной организации в отчетном году, тыс. рублей;</w:t>
      </w:r>
    </w:p>
    <w:p w14:paraId="522B6170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0A21B3">
        <w:rPr>
          <w:sz w:val="24"/>
          <w:szCs w:val="24"/>
        </w:rPr>
        <w:t>N</w:t>
      </w:r>
      <w:r w:rsidRPr="000A21B3">
        <w:rPr>
          <w:sz w:val="24"/>
          <w:szCs w:val="24"/>
          <w:vertAlign w:val="superscript"/>
        </w:rPr>
        <w:t>ф</w:t>
      </w:r>
      <w:proofErr w:type="spellEnd"/>
      <w:r w:rsidRPr="000A21B3">
        <w:rPr>
          <w:sz w:val="24"/>
          <w:szCs w:val="24"/>
        </w:rPr>
        <w:t xml:space="preserve"> - фактическое значение результата предоставления субсидии, процентов;</w:t>
      </w:r>
    </w:p>
    <w:p w14:paraId="6545F21B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0A21B3">
        <w:rPr>
          <w:sz w:val="24"/>
          <w:szCs w:val="24"/>
        </w:rPr>
        <w:t>N</w:t>
      </w:r>
      <w:r w:rsidRPr="000A21B3">
        <w:rPr>
          <w:sz w:val="24"/>
          <w:szCs w:val="24"/>
          <w:vertAlign w:val="superscript"/>
        </w:rPr>
        <w:t>пл</w:t>
      </w:r>
      <w:proofErr w:type="spellEnd"/>
      <w:r w:rsidRPr="000A21B3">
        <w:rPr>
          <w:sz w:val="24"/>
          <w:szCs w:val="24"/>
        </w:rPr>
        <w:t xml:space="preserve"> - плановое значение результата предоставления субсидии, процентов.</w:t>
      </w:r>
    </w:p>
    <w:p w14:paraId="4765EFA4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4.6. В случае выявления министерством нарушений аптечной организацией условий, установленных при предоставлении субсидий, и (или) порядка предоставления субсидий министерство в течение 10 рабочих дней со дня выявления указанных нарушений направляет аптечной организации письменное требование о возврате субсидий в областной бюджет (далее - требование), которое подлежит исполнению в течение 30 календарных дней со дня его получения аптечной организацией. Исполнением требования считается поступление суммы, указанной в требовании, в областной бюджет.</w:t>
      </w:r>
    </w:p>
    <w:p w14:paraId="2CA74DC2" w14:textId="77777777" w:rsidR="00505A6C" w:rsidRPr="000A21B3" w:rsidRDefault="00505A6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1B3">
        <w:rPr>
          <w:sz w:val="24"/>
          <w:szCs w:val="24"/>
        </w:rPr>
        <w:t>В случае неисполнения аптечной организацией требования субсидия подлежит взысканию в доход областного бюджета в установленном порядке.</w:t>
      </w:r>
    </w:p>
    <w:p w14:paraId="295EC386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  <w:r w:rsidRPr="000A21B3">
        <w:rPr>
          <w:sz w:val="24"/>
          <w:szCs w:val="24"/>
        </w:rPr>
        <w:t xml:space="preserve">(раздел 4 в ред. </w:t>
      </w:r>
      <w:hyperlink r:id="rId62">
        <w:r w:rsidRPr="000A21B3">
          <w:rPr>
            <w:color w:val="0000FF"/>
            <w:sz w:val="24"/>
            <w:szCs w:val="24"/>
          </w:rPr>
          <w:t>постановления</w:t>
        </w:r>
      </w:hyperlink>
      <w:r w:rsidRPr="000A21B3">
        <w:rPr>
          <w:sz w:val="24"/>
          <w:szCs w:val="24"/>
        </w:rPr>
        <w:t xml:space="preserve"> Правительства Кировской области от 16.03.2023 N 123-П)</w:t>
      </w:r>
    </w:p>
    <w:p w14:paraId="337FC06D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4705D9C8" w14:textId="77777777" w:rsidR="00505A6C" w:rsidRPr="000A21B3" w:rsidRDefault="00505A6C">
      <w:pPr>
        <w:pStyle w:val="ConsPlusNormal"/>
        <w:jc w:val="both"/>
        <w:rPr>
          <w:sz w:val="24"/>
          <w:szCs w:val="24"/>
        </w:rPr>
      </w:pPr>
    </w:p>
    <w:p w14:paraId="4680B2BC" w14:textId="77777777" w:rsidR="00505A6C" w:rsidRPr="000A21B3" w:rsidRDefault="00505A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14:paraId="5255B169" w14:textId="77777777" w:rsidR="008F4D30" w:rsidRPr="000A21B3" w:rsidRDefault="008F4D30">
      <w:pPr>
        <w:rPr>
          <w:sz w:val="24"/>
          <w:szCs w:val="24"/>
        </w:rPr>
      </w:pPr>
    </w:p>
    <w:sectPr w:rsidR="008F4D30" w:rsidRPr="000A21B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FE7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42F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B8D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B0B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F2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67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1C4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A25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BA1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64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BBD"/>
    <w:multiLevelType w:val="hybridMultilevel"/>
    <w:tmpl w:val="9E54A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5608F"/>
    <w:multiLevelType w:val="hybridMultilevel"/>
    <w:tmpl w:val="3370D6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CF2449"/>
    <w:multiLevelType w:val="hybridMultilevel"/>
    <w:tmpl w:val="92705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73F7BB9"/>
    <w:multiLevelType w:val="multilevel"/>
    <w:tmpl w:val="6204AE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1A171997"/>
    <w:multiLevelType w:val="hybridMultilevel"/>
    <w:tmpl w:val="1DB62C98"/>
    <w:lvl w:ilvl="0" w:tplc="9E4EA2EE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1B857149"/>
    <w:multiLevelType w:val="multilevel"/>
    <w:tmpl w:val="AE1019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1CB6308D"/>
    <w:multiLevelType w:val="hybridMultilevel"/>
    <w:tmpl w:val="3F1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0D05C5"/>
    <w:multiLevelType w:val="hybridMultilevel"/>
    <w:tmpl w:val="1092EF4E"/>
    <w:lvl w:ilvl="0" w:tplc="8CF88E9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230A5CDB"/>
    <w:multiLevelType w:val="hybridMultilevel"/>
    <w:tmpl w:val="3168ED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2F2E3984"/>
    <w:multiLevelType w:val="hybridMultilevel"/>
    <w:tmpl w:val="C1AC7C64"/>
    <w:lvl w:ilvl="0" w:tplc="7948638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06E2717"/>
    <w:multiLevelType w:val="hybridMultilevel"/>
    <w:tmpl w:val="5820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59C1"/>
    <w:multiLevelType w:val="hybridMultilevel"/>
    <w:tmpl w:val="8D8C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147A"/>
    <w:multiLevelType w:val="hybridMultilevel"/>
    <w:tmpl w:val="EDB4A07E"/>
    <w:lvl w:ilvl="0" w:tplc="4C3CFE2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2C71A06"/>
    <w:multiLevelType w:val="hybridMultilevel"/>
    <w:tmpl w:val="2760E798"/>
    <w:lvl w:ilvl="0" w:tplc="364C9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A8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8B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D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A25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8C0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EE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00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A34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82959"/>
    <w:multiLevelType w:val="hybridMultilevel"/>
    <w:tmpl w:val="75CA26E4"/>
    <w:lvl w:ilvl="0" w:tplc="1494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D32AEB"/>
    <w:multiLevelType w:val="hybridMultilevel"/>
    <w:tmpl w:val="0DF00AB0"/>
    <w:lvl w:ilvl="0" w:tplc="EB969B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B172EBF"/>
    <w:multiLevelType w:val="hybridMultilevel"/>
    <w:tmpl w:val="ABD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146DA"/>
    <w:multiLevelType w:val="hybridMultilevel"/>
    <w:tmpl w:val="A0E87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25"/>
  </w:num>
  <w:num w:numId="5">
    <w:abstractNumId w:val="24"/>
  </w:num>
  <w:num w:numId="6">
    <w:abstractNumId w:val="22"/>
  </w:num>
  <w:num w:numId="7">
    <w:abstractNumId w:val="13"/>
  </w:num>
  <w:num w:numId="8">
    <w:abstractNumId w:val="15"/>
  </w:num>
  <w:num w:numId="9">
    <w:abstractNumId w:val="18"/>
  </w:num>
  <w:num w:numId="10">
    <w:abstractNumId w:val="23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7"/>
  </w:num>
  <w:num w:numId="26">
    <w:abstractNumId w:val="14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6C"/>
    <w:rsid w:val="000A21B3"/>
    <w:rsid w:val="00505A6C"/>
    <w:rsid w:val="008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C747"/>
  <w15:chartTrackingRefBased/>
  <w15:docId w15:val="{A85F3BCA-D229-428F-A8C9-4757DA29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B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A21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1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21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21B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21B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5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41">
    <w:name w:val=" Знак Знак4 Знак Знак Знак Знак Знак Знак Знак Знак Знак Знак Знак Знак"/>
    <w:basedOn w:val="a"/>
    <w:rsid w:val="000A21B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0A2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A21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21B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A21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A2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uiPriority w:val="99"/>
    <w:rsid w:val="000A2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0A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21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B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A2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1 Знак Знак"/>
    <w:basedOn w:val="a"/>
    <w:uiPriority w:val="99"/>
    <w:rsid w:val="000A21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Paragraph">
    <w:name w:val="List Paragraph"/>
    <w:basedOn w:val="a"/>
    <w:uiPriority w:val="99"/>
    <w:qFormat/>
    <w:rsid w:val="000A21B3"/>
    <w:pPr>
      <w:ind w:left="720"/>
    </w:pPr>
  </w:style>
  <w:style w:type="character" w:styleId="a6">
    <w:name w:val="Hyperlink"/>
    <w:uiPriority w:val="99"/>
    <w:semiHidden/>
    <w:rsid w:val="000A21B3"/>
    <w:rPr>
      <w:color w:val="0000FF"/>
      <w:u w:val="single"/>
    </w:rPr>
  </w:style>
  <w:style w:type="character" w:styleId="a7">
    <w:name w:val="FollowedHyperlink"/>
    <w:uiPriority w:val="99"/>
    <w:semiHidden/>
    <w:rsid w:val="000A21B3"/>
    <w:rPr>
      <w:color w:val="800080"/>
      <w:u w:val="single"/>
    </w:rPr>
  </w:style>
  <w:style w:type="paragraph" w:customStyle="1" w:styleId="xl65">
    <w:name w:val="xl65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2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A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21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A21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A21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A21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A2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A21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A2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A21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A21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A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1B3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0A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1B3"/>
    <w:rPr>
      <w:rFonts w:ascii="Calibri" w:eastAsia="Calibri" w:hAnsi="Calibri" w:cs="Calibri"/>
    </w:rPr>
  </w:style>
  <w:style w:type="paragraph" w:customStyle="1" w:styleId="ac">
    <w:name w:val="Абзац с отсуп"/>
    <w:basedOn w:val="a"/>
    <w:rsid w:val="000A21B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Default">
    <w:name w:val="Default"/>
    <w:rsid w:val="000A2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A21B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d">
    <w:name w:val="Body Text"/>
    <w:basedOn w:val="a"/>
    <w:link w:val="ae"/>
    <w:rsid w:val="000A21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0A21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0A2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 Знак Знак1 Знак Знак Знак Знак"/>
    <w:basedOn w:val="a"/>
    <w:rsid w:val="000A21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">
    <w:name w:val=" Знак Знак Знак Знак Знак Знак Знак Знак Знак Знак Знак Знак Знак Знак Знак Знак"/>
    <w:basedOn w:val="a"/>
    <w:rsid w:val="000A21B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 Знак Знак Знак Знак Знак Знак Знак Знак Знак Знак"/>
    <w:basedOn w:val="a"/>
    <w:rsid w:val="000A21B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aenoieiaaiey">
    <w:name w:val="oaeno i?eia?aiey"/>
    <w:basedOn w:val="a"/>
    <w:rsid w:val="000A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_Заголовок 2"/>
    <w:basedOn w:val="3"/>
    <w:link w:val="22"/>
    <w:rsid w:val="000A21B3"/>
    <w:pPr>
      <w:spacing w:before="360" w:after="240" w:line="240" w:lineRule="auto"/>
      <w:jc w:val="both"/>
    </w:pPr>
    <w:rPr>
      <w:rFonts w:ascii="Cambria" w:eastAsia="Times New Roman" w:hAnsi="Cambria" w:cs="Times New Roman"/>
      <w:sz w:val="28"/>
      <w:szCs w:val="28"/>
      <w:lang w:val="x-none" w:eastAsia="x-none"/>
    </w:rPr>
  </w:style>
  <w:style w:type="character" w:customStyle="1" w:styleId="22">
    <w:name w:val="_Заголовок 2 Знак"/>
    <w:link w:val="21"/>
    <w:locked/>
    <w:rsid w:val="000A21B3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f1">
    <w:name w:val="Body Text Indent"/>
    <w:basedOn w:val="a"/>
    <w:link w:val="af2"/>
    <w:rsid w:val="000A21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A2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lock Text"/>
    <w:basedOn w:val="a"/>
    <w:rsid w:val="000A21B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 Знак Знак Знак Знак Знак Знак Знак1"/>
    <w:basedOn w:val="a"/>
    <w:rsid w:val="000A21B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Подпись2"/>
    <w:basedOn w:val="a"/>
    <w:rsid w:val="000A21B3"/>
    <w:pPr>
      <w:widowControl w:val="0"/>
      <w:suppressAutoHyphens/>
      <w:spacing w:before="480" w:after="48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A2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page number"/>
    <w:basedOn w:val="a0"/>
    <w:rsid w:val="000A21B3"/>
  </w:style>
  <w:style w:type="paragraph" w:customStyle="1" w:styleId="af5">
    <w:name w:val=" Знак Знак Знак Знак"/>
    <w:basedOn w:val="a"/>
    <w:rsid w:val="000A21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ioaioo">
    <w:name w:val="Ii oaio?o"/>
    <w:basedOn w:val="a"/>
    <w:rsid w:val="000A21B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Первая строка заголовка"/>
    <w:basedOn w:val="a"/>
    <w:rsid w:val="000A21B3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f7">
    <w:name w:val="Визы"/>
    <w:basedOn w:val="a"/>
    <w:rsid w:val="000A21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 Знак"/>
    <w:basedOn w:val="a"/>
    <w:rsid w:val="000A21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Абзац1"/>
    <w:basedOn w:val="a"/>
    <w:rsid w:val="000A21B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0A21B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A2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A21B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42">
    <w:name w:val=" Знак Знак4"/>
    <w:rsid w:val="000A21B3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43">
    <w:name w:val=" Знак Знак4 Знак Знак"/>
    <w:basedOn w:val="a"/>
    <w:rsid w:val="000A21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51">
    <w:name w:val=" Знак Знак5"/>
    <w:rsid w:val="000A21B3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paragraph" w:customStyle="1" w:styleId="44">
    <w:name w:val=" Знак Знак4 Знак Знак Знак Знак"/>
    <w:basedOn w:val="a"/>
    <w:rsid w:val="000A21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tent">
    <w:name w:val="content"/>
    <w:basedOn w:val="a"/>
    <w:rsid w:val="000A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qFormat/>
    <w:rsid w:val="000A21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rsid w:val="000A21B3"/>
    <w:rPr>
      <w:rFonts w:ascii="Calibri" w:eastAsia="Calibri" w:hAnsi="Calibri" w:cs="Times New Roman"/>
    </w:rPr>
  </w:style>
  <w:style w:type="character" w:customStyle="1" w:styleId="8">
    <w:name w:val=" Знак Знак8"/>
    <w:rsid w:val="000A21B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b">
    <w:basedOn w:val="a"/>
    <w:next w:val="afc"/>
    <w:link w:val="afd"/>
    <w:qFormat/>
    <w:rsid w:val="000A21B3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szCs w:val="24"/>
    </w:rPr>
  </w:style>
  <w:style w:type="paragraph" w:customStyle="1" w:styleId="45">
    <w:name w:val="Знак Знак4 Знак Знак Знак Знак Знак Знак Знак Знак"/>
    <w:basedOn w:val="a"/>
    <w:rsid w:val="000A21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e">
    <w:name w:val="Strong"/>
    <w:uiPriority w:val="22"/>
    <w:qFormat/>
    <w:rsid w:val="000A21B3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0A2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Iauiue">
    <w:name w:val="Iau?iue"/>
    <w:rsid w:val="000A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link w:val="aff1"/>
    <w:uiPriority w:val="34"/>
    <w:qFormat/>
    <w:rsid w:val="000A21B3"/>
    <w:pPr>
      <w:ind w:left="720"/>
      <w:contextualSpacing/>
    </w:pPr>
    <w:rPr>
      <w:rFonts w:cs="Times New Roman"/>
    </w:rPr>
  </w:style>
  <w:style w:type="character" w:customStyle="1" w:styleId="aff1">
    <w:name w:val="Абзац списка Знак"/>
    <w:link w:val="aff0"/>
    <w:uiPriority w:val="34"/>
    <w:locked/>
    <w:rsid w:val="000A21B3"/>
    <w:rPr>
      <w:rFonts w:ascii="Calibri" w:eastAsia="Calibri" w:hAnsi="Calibri" w:cs="Times New Roman"/>
    </w:rPr>
  </w:style>
  <w:style w:type="character" w:customStyle="1" w:styleId="afd">
    <w:name w:val="Заголовок Знак"/>
    <w:link w:val="afb"/>
    <w:rsid w:val="000A21B3"/>
    <w:rPr>
      <w:rFonts w:ascii="Times New Roman" w:eastAsia="Times New Roman" w:hAnsi="Times New Roman"/>
      <w:sz w:val="28"/>
      <w:szCs w:val="24"/>
    </w:rPr>
  </w:style>
  <w:style w:type="paragraph" w:styleId="afc">
    <w:name w:val="Title"/>
    <w:basedOn w:val="a"/>
    <w:next w:val="a"/>
    <w:link w:val="15"/>
    <w:uiPriority w:val="10"/>
    <w:qFormat/>
    <w:rsid w:val="000A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Заголовок Знак1"/>
    <w:basedOn w:val="a0"/>
    <w:link w:val="afc"/>
    <w:uiPriority w:val="10"/>
    <w:rsid w:val="000A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0018&amp;dst=100005" TargetMode="External"/><Relationship Id="rId18" Type="http://schemas.openxmlformats.org/officeDocument/2006/relationships/hyperlink" Target="https://login.consultant.ru/link/?req=doc&amp;base=RLAW240&amp;n=67063" TargetMode="External"/><Relationship Id="rId26" Type="http://schemas.openxmlformats.org/officeDocument/2006/relationships/hyperlink" Target="https://login.consultant.ru/link/?req=doc&amp;base=RLAW240&amp;n=124696&amp;dst=100017" TargetMode="External"/><Relationship Id="rId39" Type="http://schemas.openxmlformats.org/officeDocument/2006/relationships/hyperlink" Target="https://login.consultant.ru/link/?req=doc&amp;base=LAW&amp;n=468491" TargetMode="External"/><Relationship Id="rId21" Type="http://schemas.openxmlformats.org/officeDocument/2006/relationships/hyperlink" Target="https://login.consultant.ru/link/?req=doc&amp;base=RLAW240&amp;n=72782" TargetMode="External"/><Relationship Id="rId34" Type="http://schemas.openxmlformats.org/officeDocument/2006/relationships/hyperlink" Target="https://login.consultant.ru/link/?req=doc&amp;base=RLAW240&amp;n=220018&amp;dst=100006" TargetMode="External"/><Relationship Id="rId42" Type="http://schemas.openxmlformats.org/officeDocument/2006/relationships/hyperlink" Target="https://login.consultant.ru/link/?req=doc&amp;base=LAW&amp;n=401865&amp;dst=100545" TargetMode="External"/><Relationship Id="rId47" Type="http://schemas.openxmlformats.org/officeDocument/2006/relationships/hyperlink" Target="https://login.consultant.ru/link/?req=doc&amp;base=RLAW240&amp;n=204850&amp;dst=100008" TargetMode="External"/><Relationship Id="rId50" Type="http://schemas.openxmlformats.org/officeDocument/2006/relationships/hyperlink" Target="https://login.consultant.ru/link/?req=doc&amp;base=RLAW240&amp;n=204850&amp;dst=100018" TargetMode="External"/><Relationship Id="rId55" Type="http://schemas.openxmlformats.org/officeDocument/2006/relationships/hyperlink" Target="https://login.consultant.ru/link/?req=doc&amp;base=LAW&amp;n=469774&amp;dst=372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146629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175677&amp;dst=100009" TargetMode="External"/><Relationship Id="rId20" Type="http://schemas.openxmlformats.org/officeDocument/2006/relationships/hyperlink" Target="https://login.consultant.ru/link/?req=doc&amp;base=RLAW240&amp;n=70130" TargetMode="External"/><Relationship Id="rId29" Type="http://schemas.openxmlformats.org/officeDocument/2006/relationships/hyperlink" Target="https://login.consultant.ru/link/?req=doc&amp;base=RLAW240&amp;n=146629&amp;dst=100006" TargetMode="External"/><Relationship Id="rId41" Type="http://schemas.openxmlformats.org/officeDocument/2006/relationships/hyperlink" Target="https://login.consultant.ru/link/?req=doc&amp;base=LAW&amp;n=401865" TargetMode="External"/><Relationship Id="rId54" Type="http://schemas.openxmlformats.org/officeDocument/2006/relationships/hyperlink" Target="https://login.consultant.ru/link/?req=doc&amp;base=LAW&amp;n=469774&amp;dst=3704" TargetMode="External"/><Relationship Id="rId62" Type="http://schemas.openxmlformats.org/officeDocument/2006/relationships/hyperlink" Target="https://login.consultant.ru/link/?req=doc&amp;base=RLAW240&amp;n=204850&amp;dst=1000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141008&amp;dst=100005" TargetMode="External"/><Relationship Id="rId11" Type="http://schemas.openxmlformats.org/officeDocument/2006/relationships/hyperlink" Target="https://login.consultant.ru/link/?req=doc&amp;base=RLAW240&amp;n=182872&amp;dst=100005" TargetMode="External"/><Relationship Id="rId24" Type="http://schemas.openxmlformats.org/officeDocument/2006/relationships/hyperlink" Target="https://login.consultant.ru/link/?req=doc&amp;base=RLAW240&amp;n=94231" TargetMode="External"/><Relationship Id="rId32" Type="http://schemas.openxmlformats.org/officeDocument/2006/relationships/hyperlink" Target="https://login.consultant.ru/link/?req=doc&amp;base=RLAW240&amp;n=182872&amp;dst=100006" TargetMode="External"/><Relationship Id="rId37" Type="http://schemas.openxmlformats.org/officeDocument/2006/relationships/hyperlink" Target="https://login.consultant.ru/link/?req=doc&amp;base=RLAW240&amp;n=204850&amp;dst=100006" TargetMode="External"/><Relationship Id="rId40" Type="http://schemas.openxmlformats.org/officeDocument/2006/relationships/hyperlink" Target="https://login.consultant.ru/link/?req=doc&amp;base=RLAW240&amp;n=146629&amp;dst=100019" TargetMode="External"/><Relationship Id="rId45" Type="http://schemas.openxmlformats.org/officeDocument/2006/relationships/hyperlink" Target="https://login.consultant.ru/link/?req=doc&amp;base=RLAW240&amp;n=220018&amp;dst=100015" TargetMode="External"/><Relationship Id="rId53" Type="http://schemas.openxmlformats.org/officeDocument/2006/relationships/hyperlink" Target="https://login.consultant.ru/link/?req=doc&amp;base=LAW&amp;n=487024&amp;dst=5769" TargetMode="External"/><Relationship Id="rId58" Type="http://schemas.openxmlformats.org/officeDocument/2006/relationships/hyperlink" Target="https://login.consultant.ru/link/?req=doc&amp;base=LAW&amp;n=46849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53179&amp;dst=100006" TargetMode="External"/><Relationship Id="rId23" Type="http://schemas.openxmlformats.org/officeDocument/2006/relationships/hyperlink" Target="https://login.consultant.ru/link/?req=doc&amp;base=RLAW240&amp;n=86331" TargetMode="External"/><Relationship Id="rId28" Type="http://schemas.openxmlformats.org/officeDocument/2006/relationships/hyperlink" Target="https://login.consultant.ru/link/?req=doc&amp;base=RLAW240&amp;n=141008&amp;dst=100006" TargetMode="External"/><Relationship Id="rId36" Type="http://schemas.openxmlformats.org/officeDocument/2006/relationships/hyperlink" Target="https://login.consultant.ru/link/?req=doc&amp;base=RLAW240&amp;n=204850&amp;dst=100011" TargetMode="External"/><Relationship Id="rId49" Type="http://schemas.openxmlformats.org/officeDocument/2006/relationships/hyperlink" Target="https://login.consultant.ru/link/?req=doc&amp;base=RLAW240&amp;n=204850&amp;dst=100017" TargetMode="External"/><Relationship Id="rId57" Type="http://schemas.openxmlformats.org/officeDocument/2006/relationships/image" Target="media/image2.wmf"/><Relationship Id="rId61" Type="http://schemas.openxmlformats.org/officeDocument/2006/relationships/image" Target="media/image3.wmf"/><Relationship Id="rId10" Type="http://schemas.openxmlformats.org/officeDocument/2006/relationships/hyperlink" Target="https://login.consultant.ru/link/?req=doc&amp;base=RLAW240&amp;n=175677&amp;dst=100005" TargetMode="External"/><Relationship Id="rId19" Type="http://schemas.openxmlformats.org/officeDocument/2006/relationships/hyperlink" Target="https://login.consultant.ru/link/?req=doc&amp;base=RLAW240&amp;n=68901" TargetMode="External"/><Relationship Id="rId31" Type="http://schemas.openxmlformats.org/officeDocument/2006/relationships/hyperlink" Target="https://login.consultant.ru/link/?req=doc&amp;base=RLAW240&amp;n=175677&amp;dst=100006" TargetMode="External"/><Relationship Id="rId44" Type="http://schemas.openxmlformats.org/officeDocument/2006/relationships/hyperlink" Target="https://login.consultant.ru/link/?req=doc&amp;base=LAW&amp;n=428225" TargetMode="External"/><Relationship Id="rId52" Type="http://schemas.openxmlformats.org/officeDocument/2006/relationships/hyperlink" Target="https://login.consultant.ru/link/?req=doc&amp;base=LAW&amp;n=465999" TargetMode="External"/><Relationship Id="rId60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54672&amp;dst=100005" TargetMode="External"/><Relationship Id="rId14" Type="http://schemas.openxmlformats.org/officeDocument/2006/relationships/hyperlink" Target="https://login.consultant.ru/link/?req=doc&amp;base=RLAW240&amp;n=218522&amp;dst=101007" TargetMode="External"/><Relationship Id="rId22" Type="http://schemas.openxmlformats.org/officeDocument/2006/relationships/hyperlink" Target="https://login.consultant.ru/link/?req=doc&amp;base=RLAW240&amp;n=76256" TargetMode="External"/><Relationship Id="rId27" Type="http://schemas.openxmlformats.org/officeDocument/2006/relationships/hyperlink" Target="https://login.consultant.ru/link/?req=doc&amp;base=RLAW240&amp;n=204850&amp;dst=100009" TargetMode="External"/><Relationship Id="rId30" Type="http://schemas.openxmlformats.org/officeDocument/2006/relationships/hyperlink" Target="https://login.consultant.ru/link/?req=doc&amp;base=RLAW240&amp;n=154672&amp;dst=100005" TargetMode="External"/><Relationship Id="rId35" Type="http://schemas.openxmlformats.org/officeDocument/2006/relationships/hyperlink" Target="https://login.consultant.ru/link/?req=doc&amp;base=RLAW240&amp;n=204850&amp;dst=100006" TargetMode="External"/><Relationship Id="rId43" Type="http://schemas.openxmlformats.org/officeDocument/2006/relationships/hyperlink" Target="https://login.consultant.ru/link/?req=doc&amp;base=RLAW240&amp;n=220018&amp;dst=100013" TargetMode="External"/><Relationship Id="rId48" Type="http://schemas.openxmlformats.org/officeDocument/2006/relationships/hyperlink" Target="https://login.consultant.ru/link/?req=doc&amp;base=RLAW240&amp;n=220018&amp;dst=100007" TargetMode="External"/><Relationship Id="rId56" Type="http://schemas.openxmlformats.org/officeDocument/2006/relationships/image" Target="media/image1.wmf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153179&amp;dst=100005" TargetMode="External"/><Relationship Id="rId51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204850&amp;dst=100005" TargetMode="External"/><Relationship Id="rId17" Type="http://schemas.openxmlformats.org/officeDocument/2006/relationships/hyperlink" Target="https://login.consultant.ru/link/?req=doc&amp;base=RLAW240&amp;n=124765" TargetMode="External"/><Relationship Id="rId25" Type="http://schemas.openxmlformats.org/officeDocument/2006/relationships/hyperlink" Target="https://login.consultant.ru/link/?req=doc&amp;base=RLAW240&amp;n=124696" TargetMode="External"/><Relationship Id="rId33" Type="http://schemas.openxmlformats.org/officeDocument/2006/relationships/hyperlink" Target="https://login.consultant.ru/link/?req=doc&amp;base=RLAW240&amp;n=204850&amp;dst=100006" TargetMode="External"/><Relationship Id="rId38" Type="http://schemas.openxmlformats.org/officeDocument/2006/relationships/hyperlink" Target="https://login.consultant.ru/link/?req=doc&amp;base=RLAW240&amp;n=141008&amp;dst=100009" TargetMode="External"/><Relationship Id="rId46" Type="http://schemas.openxmlformats.org/officeDocument/2006/relationships/hyperlink" Target="https://login.consultant.ru/link/?req=doc&amp;base=RLAW240&amp;n=175677&amp;dst=100010" TargetMode="External"/><Relationship Id="rId59" Type="http://schemas.openxmlformats.org/officeDocument/2006/relationships/hyperlink" Target="https://login.consultant.ru/link/?req=doc&amp;base=LAW&amp;n=469774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6745</Words>
  <Characters>38452</Characters>
  <Application>Microsoft Office Word</Application>
  <DocSecurity>0</DocSecurity>
  <Lines>320</Lines>
  <Paragraphs>90</Paragraphs>
  <ScaleCrop>false</ScaleCrop>
  <Company/>
  <LinksUpToDate>false</LinksUpToDate>
  <CharactersWithSpaces>45107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Ворожцов Сергей Геннадьевич</cp:lastModifiedBy>
  <cp:revision>2</cp:revision>
  <dcterms:created xsi:type="dcterms:W3CDTF">2024-12-25T09:23:00Z</dcterms:created>
  <dcterms:modified xsi:type="dcterms:W3CDTF">2024-12-25T09:26:00Z</dcterms:modified>
</cp:coreProperties>
</file>