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F7" w:rsidRPr="00A128F7" w:rsidRDefault="00A128F7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28F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A128F7">
        <w:rPr>
          <w:rFonts w:ascii="Times New Roman" w:hAnsi="Times New Roman" w:cs="Times New Roman"/>
          <w:sz w:val="28"/>
          <w:szCs w:val="28"/>
        </w:rPr>
        <w:br/>
      </w:r>
    </w:p>
    <w:p w:rsidR="00A128F7" w:rsidRPr="00A128F7" w:rsidRDefault="00A128F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МИНИСТЕРСТВО СЕЛЬСКОГО ХОЗЯЙСТВА И ПРОДОВОЛЬСТВИЯ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от 27 ноября 2025 г. N 106</w:t>
      </w:r>
    </w:p>
    <w:p w:rsidR="00A128F7" w:rsidRPr="00A128F7" w:rsidRDefault="00A128F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 ПРЕДСТАВЛЕНИИ И РАССМОТРЕНИИ ДОКУМЕНТОВ ДЛЯ ПРЕДОСТАВЛЕНИЯ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КРЕСТЬЯНСКИМ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(ФЕРМЕРСКИМ)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ХОЗЯЙСТВАМ НА РАЗВИТИЕ СЕМЕЙНЫХ ФЕРМ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В целях реализации государственной </w:t>
      </w:r>
      <w:hyperlink r:id="rId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Кировской области "Развитие агропромышленного комплекса", утвержденной постановлением Правительства Кировской области от 15.12.2023 N 696-П "Об утверждении государственной программы Кировской области "Развитие агропромышленного комплекса", и на основании </w:t>
      </w:r>
      <w:hyperlink r:id="rId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24.10.2025 N 548-П "О предоставлении субсидии из областного бюджета крестьянским (фермерским) хозяйствам на развитие семейных ферм":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представления и рассмотрения документов для предоставления субсидии из областного бюджета крестьянским (фермерским) хозяйствам на развитие семейных ферм согласно приложению N 1 к настоящему распоряжению.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41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согласно приложению N 2 к настоящему распоряжению.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 Утвердить </w:t>
      </w:r>
      <w:hyperlink w:anchor="P48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Методику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определения плановых значений результата предоставления субсидии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из областного бюджета крестьянским (фермерским) хозяйствам на развитие семейных ферм согласно приложению N 3 к настоящему распоряжению.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заместителя министра сельского хозяйства и продовольствия Кировской области Головкову И.В.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5. Настоящее распоряжение вступает в силу со дня его официального опубликования и распространяется на правоотношения, возникшие с 28.10.2025.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Министр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сельского хозяйства и продовольствия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А.Н.КИСЕЛЕВ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Утвержден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и продовольствия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от 27 ноября 2025 г. N 106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A128F7">
        <w:rPr>
          <w:rFonts w:ascii="Times New Roman" w:hAnsi="Times New Roman" w:cs="Times New Roman"/>
          <w:sz w:val="28"/>
          <w:szCs w:val="28"/>
        </w:rPr>
        <w:t>РЕГЛАМЕНТ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ПРЕДСТАВЛЕНИЯ И РАССМОТРЕНИЯ ДОКУМЕНТОВ ДЛЯ ПРЕДОСТАВЛЕНИЯ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КРЕСТЬЯНСКИМ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(ФЕРМЕРСКИМ)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ХОЗЯЙСТВАМ НА РАЗВИТИЕ СЕМЕЙНЫХ ФЕРМ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Настоящим Регламентом устанавливается порядок представления и рассмотрения документов, подтверждающих соблюдение требований предоставления субсидии из областного бюджета крестьянским (фермерским) хозяйствам на развитие семейных ферм, в соответствии с </w:t>
      </w:r>
      <w:hyperlink r:id="rId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предоставления субсидии из областного бюджета крестьянским (фермерским) хозяйствам на развитие семейных ферм, утвержденным постановлением Правительства Кировской области от 24.10.2025 N 548-П "О предоставлении субсидии из областного бюджета крестьянским (фермерским) хозяйствам на развитие семейных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ферм" (далее соответственно - Регламент, Порядок).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1.2. Для целей настоящего Регламента используются понятия, определенные Порядком.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1.3. Отдел реализации программ развития сельских территорий и малых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форм хозяйствования министерства сельского хозяйства и продовольствия Кировской области (далее - министерство):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>направляет в муниципальные районы (городские и муниципальные округа) Кировской области, а также размещает на сайте министерства (</w:t>
      </w:r>
      <w:hyperlink r:id="rId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http://www.dsx-kirov.ru</w:t>
        </w:r>
      </w:hyperlink>
      <w:r w:rsidRPr="00A128F7">
        <w:rPr>
          <w:rFonts w:ascii="Times New Roman" w:hAnsi="Times New Roman" w:cs="Times New Roman"/>
          <w:sz w:val="28"/>
          <w:szCs w:val="28"/>
        </w:rPr>
        <w:t>) 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не позднее одного рабочего дня до даты начала приема заявок на участие в отборе (далее - заявка) объявление о проведении отбора, содержащее информацию в соответствии с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2.10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В объявление о проведении отбора не позднее даты наступления окончания приема заявок могут быть внесены изменения при соблюдении условий, установленных </w:t>
      </w:r>
      <w:hyperlink r:id="rId1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2.10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размещает объявление об отмене отбора в системе "Электронный бюджет" не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чем за два рабочих дня до даты окончания приема заявок в случаях и при соблюдении условий, установленных </w:t>
      </w:r>
      <w:hyperlink r:id="rId1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2.11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</w:p>
    <w:p w:rsidR="00A128F7" w:rsidRPr="00A128F7" w:rsidRDefault="00A128F7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2. Порядок представления документов для участия в отборе, предоставления субсидии, перечисления субсидии.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Для проведения проверки полноты поданных семейной фермой (далее - участник отбора) документов, достоверности сведений в них, включая суммы произведенных затрат, правильность исчисления размеров субсидии, подлежащих предоставлению участнику отбора, а также соблюдения установленных форм таких документов, участник отбора представляет в орган местного самоуправления муниципального образования Кировской области, наделенный отдельными государственными полномочиями Кировской области по поддержке сельскохозяйственного производства, на территории которого осуществляет деятельность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участник отбора (далее - орган местного самоуправления), или в отдел реализации программ развития сельских территорий и малых форм хозяйствования министерства (в случае,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производства) следующие документы (заверенные в установленном порядке копии документов):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2.1.1. Документы, подтверждающие соответствие участника отбора требованиям, установленным </w:t>
      </w:r>
      <w:hyperlink r:id="rId1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1.4 раздела 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"Общие положения" и </w:t>
      </w:r>
      <w:hyperlink r:id="rId1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пунктам 2.4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2.7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предусмотренные </w:t>
      </w:r>
      <w:hyperlink r:id="rId1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подпунктами 2.13.1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2.13.2 пункта 2.13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"Порядок проведения отбора" Порядка, при этом: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перечень членов коллегиального исполнительного органа, лица, исполняющего функции единоличного исполнительного органа, и главного бухгалтера крестьянского (фермерского) хозяйства составляется по прилагаемой </w:t>
      </w:r>
      <w:hyperlink w:anchor="P13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форме N СФ-1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(приложение N 1 к настоящему Регламенту) (в случае, если участником отбора является крестьянское (фермерское) хозяйство - юридическое лицо).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2.1.2. Документы, подтверждающие соблюдение целей, установленных </w:t>
      </w:r>
      <w:hyperlink r:id="rId1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1.2 раздела 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"Общие положения" Порядка, предусмотренные </w:t>
      </w:r>
      <w:hyperlink r:id="rId1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2.13.3 пункта 2.13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2.1.2.1. Заявление о предоставлении субсидии из областного бюджета крестьянским (фермерским) хозяйствам на развитие семейных ферм по прилагаемой </w:t>
      </w:r>
      <w:hyperlink w:anchor="P17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форме N СФ-2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(приложение N 2 к настоящему Регламенту).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2.1.2.2. Справка-расчет суммы субсидии из областного бюджета крестьянским (фермерским) хозяйствам на развитие семейных ферм по прилагаемой </w:t>
      </w:r>
      <w:hyperlink w:anchor="P25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форме N СФ-3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(приложение N 3 к настоящему Регламенту).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2.1.2.3. Иные документы, предусмотренные </w:t>
      </w:r>
      <w:hyperlink r:id="rId2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подпунктами 2.13.3.3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2.13.3.6 пункта 2.13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2.2. Участник отбора представляет документы в орган местного самоуправления или в отдел реализации программ развития сельских территорий и малых форм хозяйствования не позднее трех рабочих дней до окончания срока приема заявок, указанного в объявлении о проведении отбора.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объявление о проведении отбора участник отбора представляет документы в орган местного самоуправления или в отдел реализации программ развития сельских территорий и малых форм хозяйствования не позднее трех дней до окончания срока приема заявок с учетом продления срока подачи заявок в соответствии с положениями </w:t>
      </w:r>
      <w:hyperlink r:id="rId2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пункта 2.10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  <w:proofErr w:type="gramEnd"/>
    </w:p>
    <w:p w:rsidR="00A128F7" w:rsidRPr="00A128F7" w:rsidRDefault="00A128F7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 Порядок рассмотрения документов.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3.1. Орган местного самоуправления (либо отдел реализации программ развития сельских территорий и малых форм хозяйствования министерства (в случае,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производства)) в течение трех рабочих дней со дня представления документов: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3.1.1. Проверяет полноту представленных участником отбора документов, достоверность сведений в них, включая суммы произведенных затрат, правильность исчисления размеров субсидии, подлежащей предоставлению участнику отбора, а также соблюдение установленных форм документов и сроков их представления.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3.1.2. В случае выявления неполноты и (или) недостоверности сведений в представленных документах, нарушения форм документов и сроков их представления возвращает документы подавшему их участнику отбора с указанием причин возврата с нарочным (под подпись) или заказным письмом с уведомлением о вручении.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3.1.3. При отсутствии указанных недостатков в представленных документах делает соответствующие отметки в справке-расчете суммы субсидии, представленной участником отбора, и возвращает документы с отметками подавшему их участнику отбора.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Участники отбора в сроки, установленные в объявлении о проведении отбора, формируют в электронной форме заявки посредством заполнения соответствующих экранных форм веб-интерфейса системы "Электронный бюджет" и представляют в систему "Электронный бюджет" электронные копии документов (документов (заверенных в установленном порядке копий документов)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"Электронный бюджет".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 Отдел реализации программ развития сельских территорий и малых форм хозяйствования: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В течение пяти рабочих дней со дня регистрации обращения о предоставлении разъяснений положений объявления о проведении отбора (далее - разъяснения) рассматривает его и направляет ответ в форме электронного документа на адрес электронной почты, указанный в обращении о предоставлении разъяснений, поступившем в министерство в форме электронного документа, или в письменной форме по почтовому адресу, указанному в обращении о предоставлении разъяснений, поступившем в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министерство в письменной форме.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3.3.2. Осуществляет автоматическое формирование протокола вскрытия заявок на едином портале и подписание его усиленной квалифицированной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электронной подписью министра (заместителя министра) в системе "Электронный бюджет", а также размещение на едином портале не позднее первого рабочего дня, следующего за днем его подписания.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 Не позднее десяти рабочих дней со дня окончания срока подачи заявок: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 При осуществлении процедуры рассмотрения заявок определяет соответствие участников отбора критерию отбора, установленному </w:t>
      </w:r>
      <w:hyperlink r:id="rId2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2.9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3.3.3.1.1. Оценивает заявки на предмет наличия оснований для отказа в приеме заявок и предоставлении субсидии, указанных в </w:t>
      </w:r>
      <w:hyperlink r:id="rId2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2.16.2.1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hyperlink r:id="rId2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подпункта 2.16.2 пункта 2.16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проверки по заявкам и приложенным к ним документам.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Проверка участников отбора на соответствие требованиям, указанным в </w:t>
      </w:r>
      <w:hyperlink r:id="rId2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В случае отсутствия такой возможности подтверждение соответствия указанным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 В случае отсутствия технической возможности в системе "Электронный бюджет" подтверждения соответствия участников отбора критерию отбора, установленному </w:t>
      </w:r>
      <w:hyperlink r:id="rId2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2.9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3.3.3.1.2.1. Проверяет соблюдение участниками отбора требования, указанного в </w:t>
      </w:r>
      <w:hyperlink r:id="rId2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1.4 раздела 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"Общие положения" Порядка, путем выяснения соответствующих сведений, размещенных в Едином государственном реестре юридических лиц или в Едином государственном реестре индивидуальных предпринимателей на сайте Федеральной налоговой службы.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3.3.3.1.2.2. Проверяет соблюдение участниками отбора требования, установленного в </w:t>
      </w:r>
      <w:hyperlink r:id="rId2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2.4.1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 в открытых и общедоступных сведениях Единого государственного реестра налогоплательщиков об иностранных организациях, содержащихся на сайте Федеральной налоговой службы.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3.3.3.1.2.3. Проверяет соблюдение участниками отбора требований,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установленных в </w:t>
      </w:r>
      <w:hyperlink r:id="rId3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подпунктах 2.4.2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2.4.3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содержащихся на сайте Федеральной службы по финансовому мониторингу (Росфинмониторинг).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A128F7">
        <w:rPr>
          <w:rFonts w:ascii="Times New Roman" w:hAnsi="Times New Roman" w:cs="Times New Roman"/>
          <w:sz w:val="28"/>
          <w:szCs w:val="28"/>
        </w:rPr>
        <w:t xml:space="preserve">3.3.3.1.2.4. С целью проверки соблюдения участниками отбора требования, установленного </w:t>
      </w:r>
      <w:hyperlink r:id="rId3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2.4.4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запросы в отделы министерства.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3.3.3.1.2.5. Проверяет соблюдение участниками отбора требования, установленного в </w:t>
      </w:r>
      <w:hyperlink r:id="rId3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2.4.5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содержащихся на сайте Министерства юстиции Российской Федерации.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 w:rsidRPr="00A128F7">
        <w:rPr>
          <w:rFonts w:ascii="Times New Roman" w:hAnsi="Times New Roman" w:cs="Times New Roman"/>
          <w:sz w:val="28"/>
          <w:szCs w:val="28"/>
        </w:rPr>
        <w:t xml:space="preserve">3.3.3.1.2.6. С целью проверки соблюдения участниками отбора требования, установленного </w:t>
      </w:r>
      <w:hyperlink r:id="rId3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2.4.6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 (в части возврата сре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>юджет за недостижение значений результата предоставления субсидии), направляет запрос в отдел бухгалтерского учета и ревизионной работы министерства.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3.3.3.1.2.7.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Проверяет соблюдение участниками отбора требования, установленного в </w:t>
      </w:r>
      <w:hyperlink r:id="rId3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2.4.7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размещенных в Едином государственном реестре юридических лиц или в Едином государственном реестре индивидуальных предпринимателей на сайте Федеральной налоговой службы, а также в картотеке арбитражных дел на официальном сайте в информационно-телекоммуникационной сети "Интернет" по адресу: </w:t>
      </w:r>
      <w:hyperlink r:id="rId3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www.kad.arbitr.ru</w:t>
        </w:r>
      </w:hyperlink>
      <w:r w:rsidRPr="00A128F7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Арбитражного суда Кировской области.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3.3.3.1.2.8. Проверяет соблюдение участниками отбора требования, установленного в </w:t>
      </w:r>
      <w:hyperlink r:id="rId3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2.4.8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содержащихся в реестре дисквалифицированных лиц, размещенном на сайте Федеральной налоговой службы.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3.3.3.1.2.9. С целью проверки соблюдения участниками отбора требования, установленного в </w:t>
      </w:r>
      <w:hyperlink r:id="rId3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2.5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соответствующий запрос в рамках межведомственного информационного взаимодействия (в случае непредставления заявителями документов, подтверждающих соблюдение данного требования).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3.3.3.1.2.10.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С целью проверки соблюдения участниками отбора требования, предусмотренного </w:t>
      </w:r>
      <w:hyperlink r:id="rId3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2.6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запросы: в Главное управление Министерства Российской Федерации по делам гражданской обороны, чрезвычайным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ситуациям и ликвидации последствий стихийных бедствий по Кировской области (далее - Главное управление МЧС России по Кировской области) о предоставлении сведений о случаях привлечения сельскохозяйственных товаропроизводителей к ответственности за несоблюдение запрета на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выжигание сухой травянистой растительности, стерни, пожнивных остатков на землях сельскохозяйственного назначения, установленного </w:t>
      </w:r>
      <w:hyperlink r:id="rId4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16.09.2020 N 1479 "Об утверждении Правил противопожарного режима в Российской Федерации" (в случае, если указанный запрос не был направлен в Главное управление МЧС России по Кировской области ранее в текущем году).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3.3.3.1.2.11.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С целью проверки соблюдения участниками отбора требования, предусмотренного </w:t>
      </w:r>
      <w:hyperlink r:id="rId4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2.7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запросы в Кировский филиал федерального государственного бюджетного учреждения "Управление мелиорации земель и сельскохозяйственного водоснабжения по Приволжскому федеральному округу" о предоставлении справки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мелиорации, на территории обслуживания которого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сельскохозяйственный товаропроизводитель осуществляет деятельность, за услуги по подаче (отводу) воды в размере более 50 тыс. рублей.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3.3.3.2. В случае выявления хотя бы одного из оснований для отказа в приеме заявок и предоставлении субсидии отклоняет заявку в системе "Электронный бюджет".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3.3.3.3. При отсутствии оснований для отказа в приеме заявок и предоставлении субсидии: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3.3.3.3.1. Составляет реестр сумм субсидии, предоставляемых участникам отбора за счет средств федерального и областного бюджетов на развитие семейных ферм (далее - реестр) по прилагаемой </w:t>
      </w:r>
      <w:hyperlink w:anchor="P34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форме N СФ-реестр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(приложение N 4 к настоящему Регламенту).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Включает в реестр участников отбора в соответствии с хронологической последовательностью представления заявок, соответствующих установленным требованиям.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3.3.3.3.2. Осуществляет: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ранжирование поступивших заявок, исходя из очередности поступления заявок;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победителями отбора, исходя из ставки субсидии на возмещение части затрат получателя субсидии, определенной в соответствии с </w:t>
      </w:r>
      <w:hyperlink r:id="rId4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3.1.2 пункта 3.1 раздела 3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субсидии" Порядка, в пределах лимитов бюджетных обязательств, доведенных до министерства;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министра (заместителя министра) в системе "Электронный бюджет", а также размещение указанного протокола на едином портале не позднее первого рабочего дня, следующего за днем его подписания.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Внесение изменений в протокол рассмотрения заявок осуществляется не позднее десяти календарных дней со дня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подписания первой версии протокола рассмотрения заявок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путем формирования новой версии указанного протокола с указанием причин внесения изменения.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Взаимодействие с победителем (победителями) отбора по результатам его проведения осуществляется в соответствии с </w:t>
      </w:r>
      <w:hyperlink r:id="rId4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предоставления субсидии" Порядка.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3.3.3.3.3.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Формирует проект соглашения о предоставлении субсидии в системе "Электронный бюджет" (далее - проект соглашения), включает в проект соглашения значения результата предоставления субсидии, рассчитанные в соответствии с </w:t>
      </w:r>
      <w:hyperlink w:anchor="P48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определения плановых значений результата предоставления субсидии из областного бюджета крестьянским (фермерским) хозяйствам на развитие семейных ферм, утвержденной настоящим распоряжением, и сумму субсидии, подлежащую предоставлению победителю отбора.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6"/>
      <w:bookmarkEnd w:id="4"/>
      <w:r w:rsidRPr="00A128F7">
        <w:rPr>
          <w:rFonts w:ascii="Times New Roman" w:hAnsi="Times New Roman" w:cs="Times New Roman"/>
          <w:sz w:val="28"/>
          <w:szCs w:val="28"/>
        </w:rPr>
        <w:t>3.3.3.3.4. Передает проект реестра (в двух экземплярах) и проект соглашения в отдел финансирования программ и мероприятий развития АПК.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3.3.4. В случае извещения отделом финансирования программ и мероприятий развития АПК о наличии ошибок в проекте соглашения (проектах соглашений) устраняет в течение одного рабочего дня допущенные ошибки.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3.3.5.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3.3.6. Принимает от отдела финансирования программ и мероприятий развития АПК реестр, возвращенный им в соответствии с </w:t>
      </w:r>
      <w:hyperlink w:anchor="P11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3.4.8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3.3.7. Хранит: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3.3.7.1. В течение одного года со дня возврата документов участнику отбора копии документов, по которым выявлено наличие оснований для отказа в предоставлении субсидии.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3.3.7.2. В течение пяти лет со дня перечисления субсидии документы, переданные в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 Отдел финансирования программ и мероприятий развития АПК: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3.4.1. Получает проекты соглашений.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 В течение одного рабочего дня со дня получения проектов соглашений: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3.4.2.1. Проверяет банковские реквизиты победителей отбора и министерства, указанные в проектах соглашений.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3.4.2.2. Проверяет правильность составления проектов соглашений в части сумм субсидии, подлежащих предоставлению победителям отбора.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3.4.2.3. В случае обнаружения в проектах соглашений ошибок извещает о них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3.4.2.4. В случае отсутствия ошибок в проектах соглашений визирует их и передает в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3.4.3. Получает проект реестра (в двух экземплярах) и копии соглашений, заключенных между получателями субсидии и министерством.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3.4.4. В течение трех рабочих дней со дня получения документов от отдела реализации программ развития сельских территорий и малых форм хозяйствования в соответствии с </w:t>
      </w:r>
      <w:hyperlink w:anchor="P9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3.3.3.3.4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 проверяет правильность составления проекта реестра, а также исчисления сумм субсидии.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3.4.5. В случае обнаружения ошибок в проекте реестра извещает об этом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3.4.6. В случае отсутствия ошибок в проекте реестра представляет его на подписание министру либо заместителю министра сельского хозяйства и продовольствия Кировской области.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3.4.7. В течение восьми рабочих дней со дня принятия решения о предоставлении субсидии: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 xml:space="preserve">3.4.7.1.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Изготавливает на основании реестра в соответствии с установленной им последовательностью платежные документы, предусматривающие перечисление сумм субсидии на проведение соответствующего мероприятия, указанного в </w:t>
      </w:r>
      <w:hyperlink r:id="rId4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1.2 раздела 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"Общие положения" Порядка, на расчетные счета получателей субсидии, открытые ими в учреждениях Центрального банка Российской Федерации или кредитных организациях, в суммах, указанных в реестре, в пределах объемов сумм субсидий, установленных сводной бюджетной росписью областного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3.4.7.2. Представляет проекты платежных документов на подписание уполномоченным должностным лицам министерства.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3.4.7.3. Представляет реестр и платежные документы для исполнения в министерство финансов Кировской области.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8"/>
      <w:bookmarkEnd w:id="5"/>
      <w:r w:rsidRPr="00A128F7">
        <w:rPr>
          <w:rFonts w:ascii="Times New Roman" w:hAnsi="Times New Roman" w:cs="Times New Roman"/>
          <w:sz w:val="28"/>
          <w:szCs w:val="28"/>
        </w:rPr>
        <w:t>3.4.8. Делает в реестре отметки о днях списания сумм субсидии с лицевого счета министерства и реквизитах платежных документов и не позднее следующего рабочего дня после такого списания возвращает в отдел реализации программ развития сельских территорий и малых форм хозяйствования один экземпляр реестра со всеми отметками.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3.4.9. Хранит в течение пяти лет со дня подписания реестра министром сельского хозяйства и продовольствия Кировской области либо заместителем министра сельского хозяйства и продовольствия Кировской области один экземпляр реестра.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Отдел бухгалтерского учета и ревизионной работы в течение 3 рабочих дней со дня получения запросов от отдела реализации программ развития сельских территорий и малых форм хозяйствования в соответствии с </w:t>
      </w:r>
      <w:hyperlink w:anchor="P7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3.3.3.1.2.6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 проверяет соблюдение участниками отбора требования, установленного </w:t>
      </w:r>
      <w:hyperlink r:id="rId4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2.4.6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 (в части возврата средств в бюджет за недостижение значений результата предоставления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субсидии, невыполнение целевых показателей), и письменно извещает отдел реализации программ развития сельских территорий и малых форм хозяйствования о соблюдении (несоблюдении) крестьянскими (фермерскими) хозяйствами этого условия.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3.6. Отделы министерства: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3.6.1. Получают запросы от отдела реализации программ развития сельских территорий и малых форм хозяйствования в соответствии с </w:t>
      </w:r>
      <w:hyperlink w:anchor="P7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3.3.3.1.2.4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3.6.2. В течение трех рабочих дней со дня получения запросов проверяют соблюдение участниками отбора требования, установленного </w:t>
      </w:r>
      <w:hyperlink r:id="rId4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2.4.4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и письменно извещают отдел реализации программ развития сельских территорий и малых форм хозяйствования о соблюдении (несоблюдении) участниками отбора этого требования.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28F7" w:rsidRPr="00A128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Форма N СФ-1</w:t>
            </w:r>
          </w:p>
        </w:tc>
      </w:tr>
      <w:tr w:rsidR="00A128F7" w:rsidRPr="00A128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133"/>
            <w:bookmarkEnd w:id="6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членов коллегиального исполнительного органа, лица, исполняющего функции единоличного исполнительного органа, и главного бухгалтера крестьянского (фермерского) хозяйства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 </w:t>
            </w:r>
            <w:hyperlink r:id="rId47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от 27.07.2006 N 152-ФЗ "О персональных данных" выражаю согласие на обработку министерством сельского хозяйства и продовольствия Кировской области своих персональных данных, членов коллегиального исполнительного органа, лица, исполняющего функции единоличного исполнительного органа, и главного бухгалтера ________________________________________________________________________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крестьянского (фермерского) хозяйства)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(включая все действия, перечисленные в </w:t>
            </w:r>
            <w:hyperlink r:id="rId48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 3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27.07.2006 N 152-ФЗ "О персональных данных") с использованием средств автоматизации и без использования таковых.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Настоящее согласие распространяется на обработку следующих персональных данных: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88"/>
        <w:gridCol w:w="1926"/>
        <w:gridCol w:w="1700"/>
        <w:gridCol w:w="1417"/>
      </w:tblGrid>
      <w:tr w:rsidR="00A128F7" w:rsidRPr="00A128F7">
        <w:tc>
          <w:tcPr>
            <w:tcW w:w="737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88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926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0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17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128F7" w:rsidRPr="00A128F7">
        <w:tc>
          <w:tcPr>
            <w:tcW w:w="737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30"/>
        <w:gridCol w:w="2778"/>
      </w:tblGrid>
      <w:tr w:rsidR="00A128F7" w:rsidRPr="00A128F7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крестьянского (фермерского) </w:t>
            </w: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  <w:tr w:rsidR="00A128F7" w:rsidRPr="00A128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Дата ___________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4"/>
        <w:gridCol w:w="1242"/>
        <w:gridCol w:w="1541"/>
        <w:gridCol w:w="2883"/>
      </w:tblGrid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Форма N СФ-2</w:t>
            </w:r>
          </w:p>
        </w:tc>
      </w:tr>
      <w:tr w:rsidR="00A128F7" w:rsidRPr="00A128F7"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Угловой штамп с наименованием и ИНН крестьянского (фермерского) хозяйства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от ___________ N __________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proofErr w:type="gramEnd"/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хозяйства и продовольствия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ул. Всесвятская, 23,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г. Киров, 610000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179"/>
            <w:bookmarkEnd w:id="7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о предоставлении субсидии из областного бюджета крестьянским (фермерским) хозяйствам на развитие семейных ферм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1. Прошу предоставить субсидию в сумме ___________________ рублей за период с "___" ________ 20__ года по "___" ________ 20__ года в соответствии с представленными документами.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2. _____________________________________________________________________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(наименование крестьянского (фермерского) хозяйства, ИНН)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не получал средств на те же цели из бюджета бюджетной системы Российской Федерации, из которого планируется предоставление субсидии, на основании иных нормативных правовых актов.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3. Я, __________________________________________________________________,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(Ф.И.О. руководителя крестьянского (фермерского) хозяйства)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подтверждаю, что крестьянское (фермерское) хозяйство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_________________________________________________________________________: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(наименование крестьянского (фермерского) хозяйства, ИНН)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зарегистрировано в установленном порядке на территории Российской </w:t>
            </w: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_________________________________________________________________________;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(указать место регистрации крестьянского (фермерского) хозяйства)</w:t>
            </w:r>
          </w:p>
        </w:tc>
      </w:tr>
      <w:tr w:rsidR="00A128F7" w:rsidRPr="00A128F7"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 деятельность на территории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__________________________________.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(указать место осуществления деятельности крестьянского (фермерского) хозяйства)</w:t>
            </w:r>
          </w:p>
        </w:tc>
      </w:tr>
      <w:tr w:rsidR="00A128F7" w:rsidRPr="00A128F7">
        <w:tc>
          <w:tcPr>
            <w:tcW w:w="34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крестьянского</w:t>
            </w:r>
            <w:proofErr w:type="gramEnd"/>
          </w:p>
        </w:tc>
      </w:tr>
      <w:tr w:rsidR="00A128F7" w:rsidRPr="00A128F7">
        <w:tc>
          <w:tcPr>
            <w:tcW w:w="34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(фермерского) хозяйства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4. Результат предоставления субсидии из областного бюджета крестьянским (фермерским) хозяйствам на развитие семейных ферм: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474"/>
        <w:gridCol w:w="1474"/>
        <w:gridCol w:w="1474"/>
      </w:tblGrid>
      <w:tr w:rsidR="00A128F7" w:rsidRPr="00A128F7">
        <w:tc>
          <w:tcPr>
            <w:tcW w:w="4649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&lt;*&gt;</w:t>
            </w:r>
          </w:p>
        </w:tc>
        <w:tc>
          <w:tcPr>
            <w:tcW w:w="1474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20___ год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(год подачи заявления) &lt;**&gt;</w:t>
            </w:r>
          </w:p>
        </w:tc>
        <w:tc>
          <w:tcPr>
            <w:tcW w:w="1474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20___ год,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(год, следующий за годом подачи заявления) &lt;**&gt;</w:t>
            </w:r>
          </w:p>
        </w:tc>
        <w:tc>
          <w:tcPr>
            <w:tcW w:w="1474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20___ год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(второй год, следующий за годом подачи заявления) &lt;**&gt;</w:t>
            </w:r>
          </w:p>
        </w:tc>
      </w:tr>
      <w:tr w:rsidR="00A128F7" w:rsidRPr="00A128F7">
        <w:tc>
          <w:tcPr>
            <w:tcW w:w="4649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Прирост объема производства сельскохозяйственной продукции в отчетном году по отношению к предыдущему году (в процентах)</w:t>
            </w:r>
          </w:p>
        </w:tc>
        <w:tc>
          <w:tcPr>
            <w:tcW w:w="1474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4"/>
        <w:gridCol w:w="1698"/>
        <w:gridCol w:w="1085"/>
        <w:gridCol w:w="1239"/>
        <w:gridCol w:w="1644"/>
      </w:tblGrid>
      <w:tr w:rsidR="00A128F7" w:rsidRPr="00A128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--------------------------------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&lt;*&gt; Указывается в размере не ниже среднего размера прироста производства продукции сельского хозяйства по крестьянским (фермерским) хозяйствам и индивидуальным предпринимателям Кировской области в соответствии с данными Федеральной службы государственной статистики за последние три года, предшествующие году распределения субсидии из федерального бюджета бюджетам субъектов Российской Федерации в целях софинансирования расходных обязательств, направленных на поддержку приоритетных направлений агропромышленного комплекса и развитие малых форм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хозяйствования, но не ниже 5%.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&lt;**&gt; Заполнение графы обязательно.</w:t>
            </w:r>
          </w:p>
        </w:tc>
      </w:tr>
      <w:tr w:rsidR="00A128F7" w:rsidRPr="00A128F7">
        <w:tc>
          <w:tcPr>
            <w:tcW w:w="34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крестьянского</w:t>
            </w:r>
            <w:proofErr w:type="gramEnd"/>
          </w:p>
        </w:tc>
      </w:tr>
      <w:tr w:rsidR="00A128F7" w:rsidRPr="00A128F7">
        <w:tc>
          <w:tcPr>
            <w:tcW w:w="34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(фермерского) хозяйства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A128F7" w:rsidRPr="00A128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5. Я, __________________________________________________________________,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(Ф.И.О. руководителя крестьянского (фермерского) хозяйства)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руководитель крестьянского (фермерского) хозяйства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(наименование крестьянского (фермерского) хозяйства, ИНН)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подтверждаю, что документы представлены в соответствии с </w:t>
            </w:r>
            <w:hyperlink r:id="rId49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пунктом 2.13 раздела 2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"Порядок проведения отбора" Порядка предоставления субсидии из областного бюджета крестьянским (фермерским) хозяйствам на развитие семейных ферм, утвержденного постановлением Правительства Кировской области от 24.10.2025 N 548-П "О предоставлении субсидии из областного бюджета крестьянским (фермерским) хозяйствам на развитие семейных ферм" (далее - постановление Правительства Кировской области от 24.10.2025 N 548-11).</w:t>
            </w:r>
            <w:proofErr w:type="gramEnd"/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Подтверждаю, что я в полном объеме ознакомлен со всеми нормативными актами, регулирующими правоотношения по предоставлению субсидии.</w:t>
            </w:r>
          </w:p>
        </w:tc>
      </w:tr>
      <w:tr w:rsidR="00A128F7" w:rsidRPr="00A128F7">
        <w:tc>
          <w:tcPr>
            <w:tcW w:w="34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крестьянского</w:t>
            </w:r>
            <w:proofErr w:type="gramEnd"/>
          </w:p>
        </w:tc>
      </w:tr>
      <w:tr w:rsidR="00A128F7" w:rsidRPr="00A128F7">
        <w:tc>
          <w:tcPr>
            <w:tcW w:w="34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(фермерского) хозяйства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A128F7" w:rsidRPr="00A128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 </w:t>
            </w:r>
            <w:hyperlink r:id="rId50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от 27.07.2006 N 152-ФЗ "О персональных данных" выражаю согласие на передачу и обработку своих персональных данных министерством сельского хозяйства и продовольствия Кировской области (далее - министерство), осуществляющим предоставление крестьянскому (фермерскому) хозяйству из областного бюджета вышеуказанной субсидии (включая все действия, перечисленные в </w:t>
            </w:r>
            <w:hyperlink r:id="rId51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 3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27.07.2006 N 152-ФЗ "О персональных данных"), с использованием средств автоматизации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и без использования таковых.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согласие распространяется на получение и обработку персональных данных, указанных в заявлении и документах, </w:t>
            </w: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представленных крестьянским (фермерским) хозяйством в соответствии с </w:t>
            </w:r>
            <w:hyperlink r:id="rId52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Кировской области от 24.10.2025 N 548-П, а также на публикацию (размещение) в информационно-телекоммуникационной сети "Интернет" информации о подаваемом заявлении и иной информации, связанной с предоставлением субсидии.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Согласие на получение и обработку персональных данных может быть отозвано путем подачи письменного заявления в министерство.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7. Подтверждаю подлинность представляемых для получения субсидии документов и их заверенных копий.</w:t>
            </w:r>
          </w:p>
        </w:tc>
      </w:tr>
      <w:tr w:rsidR="00A128F7" w:rsidRPr="00A128F7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(фамилия, инициалы руководителя крестьянского (фермерского) хозяйства)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  <w:tr w:rsidR="00A128F7" w:rsidRPr="00A128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28F7" w:rsidRPr="00A128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Форма N СФ-3</w:t>
            </w:r>
          </w:p>
        </w:tc>
      </w:tr>
      <w:tr w:rsidR="00A128F7" w:rsidRPr="00A128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257"/>
            <w:bookmarkEnd w:id="8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из областного бюджета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крестьянским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(фермерским)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хозяйствам на развитие семейных ферм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(наименование крестьянского (фермерского) хозяйства, муниципального района, городского округа)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ИНН ______________________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Прошу предоставить субсидию в сумме рублей за период с "___" ___________ 20___ года по "___" ___________ 20___ года в соответствии с представленными документами и произведенными расчетами: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rPr>
          <w:rFonts w:ascii="Times New Roman" w:hAnsi="Times New Roman" w:cs="Times New Roman"/>
          <w:sz w:val="28"/>
          <w:szCs w:val="28"/>
        </w:rPr>
        <w:sectPr w:rsidR="00A128F7" w:rsidRPr="00A128F7" w:rsidSect="00001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701"/>
        <w:gridCol w:w="1191"/>
      </w:tblGrid>
      <w:tr w:rsidR="00A128F7" w:rsidRPr="00A128F7">
        <w:tc>
          <w:tcPr>
            <w:tcW w:w="3573" w:type="dxa"/>
            <w:gridSpan w:val="3"/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сельскохозяйственная техника и специализированный транспорт для комплектации объектов по производству и переработке сельскохозяйственной продукции семейных ферм, включая их монтаж</w:t>
            </w:r>
          </w:p>
        </w:tc>
        <w:tc>
          <w:tcPr>
            <w:tcW w:w="3573" w:type="dxa"/>
            <w:gridSpan w:val="3"/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животные (за исключением свиней) и птица, рыбопосадочный материал</w:t>
            </w:r>
          </w:p>
        </w:tc>
        <w:tc>
          <w:tcPr>
            <w:tcW w:w="3573" w:type="dxa"/>
            <w:gridSpan w:val="3"/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Газопоршневые установки, включая их монтаж</w:t>
            </w:r>
          </w:p>
        </w:tc>
        <w:tc>
          <w:tcPr>
            <w:tcW w:w="1701" w:type="dxa"/>
            <w:vMerge w:val="restart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Размер ставки субсидии из областного бюджета крестьянским (фермерским) хозяйствам на развитие семейных ферм, %</w:t>
            </w:r>
          </w:p>
        </w:tc>
        <w:tc>
          <w:tcPr>
            <w:tcW w:w="1191" w:type="dxa"/>
            <w:vMerge w:val="restart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Сумма субсидии, рублей</w:t>
            </w:r>
          </w:p>
        </w:tc>
      </w:tr>
      <w:tr w:rsidR="00A128F7" w:rsidRPr="00A128F7"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Стоимость (с НДС), рублей &lt;*&gt;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Стоимость (без НДС), рублей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Стоимость (с НДС), рублей &lt;*&gt;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Стоимость (без НДС), рублей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Стоимость (с НДС), рублей &lt;*&gt;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Стоимость (без НДС), рублей</w:t>
            </w:r>
          </w:p>
        </w:tc>
        <w:tc>
          <w:tcPr>
            <w:tcW w:w="1701" w:type="dxa"/>
            <w:vMerge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28F7" w:rsidRPr="00A128F7"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8F7" w:rsidRPr="00A128F7" w:rsidRDefault="00A128F7">
      <w:pPr>
        <w:pStyle w:val="ConsPlusNormal"/>
        <w:rPr>
          <w:rFonts w:ascii="Times New Roman" w:hAnsi="Times New Roman" w:cs="Times New Roman"/>
          <w:sz w:val="28"/>
          <w:szCs w:val="28"/>
        </w:rPr>
        <w:sectPr w:rsidR="00A128F7" w:rsidRPr="00A128F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3798"/>
        <w:gridCol w:w="1530"/>
        <w:gridCol w:w="2325"/>
      </w:tblGrid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--------------------------------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&lt;*&gt; Для крестьянских (фермерских) хозяйств -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 (далее - НДС), возмещение части их затрат осуществляется исходя из суммы расходов на приобретение товаров (работ, услуг), включая сумму НДС.</w:t>
            </w:r>
          </w:p>
        </w:tc>
      </w:tr>
      <w:tr w:rsidR="00A128F7" w:rsidRPr="00A128F7">
        <w:tc>
          <w:tcPr>
            <w:tcW w:w="5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крестьянского (фермерского) хозяйства)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</w:tr>
      <w:tr w:rsidR="00A128F7" w:rsidRPr="00A128F7">
        <w:tc>
          <w:tcPr>
            <w:tcW w:w="5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"___" ____________ 20___ г.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ДОСТОВЕРНОСТЬ СВЕДЕНИЙ ПОДТВЕРЖДАЮ:</w:t>
            </w:r>
          </w:p>
        </w:tc>
      </w:tr>
      <w:tr w:rsidR="00A128F7" w:rsidRPr="00A128F7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(орган местного самоуправления/государственный служащий министерства)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  <w:tr w:rsidR="00A128F7" w:rsidRPr="00A128F7">
        <w:tc>
          <w:tcPr>
            <w:tcW w:w="5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A128F7" w:rsidRPr="00A128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"___" ____________ 20___ г.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0"/>
      </w:tblGrid>
      <w:tr w:rsidR="00A128F7" w:rsidRPr="00A128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N СФ-реестр</w:t>
            </w:r>
          </w:p>
        </w:tc>
      </w:tr>
      <w:tr w:rsidR="00A128F7" w:rsidRPr="00A128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342"/>
            <w:bookmarkEnd w:id="9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РЕЕСТР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сумм субсидии, предоставляемых участникам отбора за счет средств федерального и областного бюджетов на развитие семейных ферм</w:t>
            </w:r>
          </w:p>
        </w:tc>
      </w:tr>
      <w:tr w:rsidR="00A128F7" w:rsidRPr="00A128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"___" __________ 20___ г.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Киров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N ______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965"/>
        <w:gridCol w:w="2041"/>
        <w:gridCol w:w="2211"/>
      </w:tblGrid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Ф)Х</w:t>
            </w: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Сумма субсидии, рублей</w:t>
            </w: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28F7" w:rsidRPr="00A128F7">
        <w:tc>
          <w:tcPr>
            <w:tcW w:w="9067" w:type="dxa"/>
            <w:gridSpan w:val="4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474"/>
        <w:gridCol w:w="396"/>
        <w:gridCol w:w="2777"/>
      </w:tblGrid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Министр сельского хозяйства и продовольствия Кировской области (либо заместитель министра)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Начальник отдела финансирования программ и мероприятий развития АПК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отдела реализации программ развития сельских территорий малых форм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хозяйствования (либо заместитель начальника отдела)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Утвержден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и продовольствия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от 27 ноября 2025 г. N 106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416"/>
      <w:bookmarkEnd w:id="10"/>
      <w:r w:rsidRPr="00A128F7">
        <w:rPr>
          <w:rFonts w:ascii="Times New Roman" w:hAnsi="Times New Roman" w:cs="Times New Roman"/>
          <w:sz w:val="28"/>
          <w:szCs w:val="28"/>
        </w:rPr>
        <w:t>ПЕРЕЧЕНЬ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ОБОРУДОВАНИЯ ДЛЯ КОМПЛЕКТАЦИИ ОБЪЕКТОВ, ПРЕДНАЗНАЧЕННЫХ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ДЛЯ ПРОИЗВОДСТВА, ХРАНЕНИЯ И ПЕРЕРАБОТКИ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СЕЛЬСКОХОЗЯЙСТВЕННОЙ ПРОДУКЦИИ, ВКЛЮЧАЯ АВТОНОМНЫЕ ИСТОЧНИКИ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И ГАЗОСНАБЖЕНИЯ, СЕЛЬСКОХОЗЯЙСТВЕННОЙ ТЕХНИКИ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И СПЕЦИАЛИЗИРОВАННОГО ТРАНСПОРТА ДЛЯ КОМПЛЕКТАЦИИ ОБЪЕКТОВ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ПО ПРОИЗВОДСТВУ И ПЕРЕРАБОТКЕ СЕЛЬСКОХОЗЯЙСТВЕННОЙ ПРОДУКЦИИ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СЕМЕЙНЫХ ФЕРМ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Оборудование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сельскохозяйственная техника и специализированный транспорт для комплектации объектов по производству и переработке сельскохозяйственной продукции семейных ферм, предусмотренные в соответствии с Общероссийским </w:t>
      </w:r>
      <w:hyperlink r:id="rId5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классификатором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продукции по видам экономической деятельности (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034-2014 (КПЕС 2008)), утвержденным приказом Федерального агентства по техническому регулированию Министерства промышленности и торговли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Российской Федерации от 31.01.2014 N 14-ст (далее - ОКПД 2), определенные следующими кодами: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28.22.18.210 Устройства загрузочные, специально разработанные для использования в сельском хозяйстве, навесные для сельскохозяйственных тракторов;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28.22.18.220 Погрузчики сельскохозяйственные прочие, кроме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универсальных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и навесных;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28.22.18.230 Загрузчики, разгрузчики сельскохозяйственные;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28.22.18.240 Погрузчики для животноводческих ферм;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28.22.18.250 Загрузчики, разгрузчики для животноводческих ферм;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28.25.13.110 Оборудование холодильное и морозильное, кроме бытового оборудования;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28.29.12.110 Оборудование для фильтрования или очистки воды;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28.29.31 Оборудование для взвешивания промышленного назначения; весы для непрерывного взвешивания изделий на конвейерах; весы, отрегулированные на постоянную массу, и весы, загружающие груз определенной массы в емкость или контейнер;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28.30.2 Тракторы для сельского хозяйства прочие;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28.30.3 Машины и оборудование сельскохозяйственные для обработки почвы;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28.30.5 Машины для уборки урожая;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28.30.6 Устройства механические для разбрасывания или распыления жидкостей или порошков, используемые в сельском хозяйстве или садоводстве;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28.30.7 Прицепы и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полуприцепы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самозагружающиеся или саморазгружающиеся для сельского хозяйства;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28.30.81.110 Машины для очистки, сортировки или калибровки яиц;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28.30.81.190 Машины для очистки, сортировки прочих продуктов сельскохозяйственного производства, кроме семян, зерна и сухих бобовых культур;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28.30.82.110 Установки доильные;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28.30.82.120 Аппараты доильные;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28.30.83.110 Дробилки для кормов;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28.30.83.120 Измельчители грубых и сочных кормов;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28.30.83.130 Овощетерки, пастоизготовители и мялки;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28.30.83.140 Смесители кормов;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28.30.83.150 Запарники-смесители;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28.30.83.160 Котлы-парообразователи;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28.30.83.170 Котлы варочные;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28.30.83.180 Мойки и мойки-корнерезки;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28.30.83.190 Оборудование подогрева молока, обрата и оборудование для молока прочее;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28.30.84.110 Инкубаторы птицеводческие;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28.30.84.120 Брудеры птицеводческие;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28.30.85.000 Машины и оборудование для содержания птицы;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28.30.86.110 Оборудование для сельского хозяйства, не включенное в другие группировки;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28.30.86.120 Оборудование для садоводства, не включенное в другие группировки;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28.30.86.140 Оборудование для птицеводства, не включенное в другие группировки;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28.30.86.150 Оборудование для пчеловодства, не включенное в другие группировки;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28.93.11 Сепараторы-сливкоотделители центробежные;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28.93.12 Оборудование для обработки и переработки молока;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28.93.13.111 Сепараторы зерноочистительные;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28.93.13.133 Машины плющильные;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28.93.13.141 Машины для дробления зерна, кукурузных початков, жмыха и микроэлементов;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28.93.13.142 Машины для мелассирования, подачи жиров и дозирования компонентов комбикормов;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28.93.13.143 Прессы для гранулирования комбикормов;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28.93.13.149 Оборудование технологическое прочее для комбикормовой промышленности;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28.93.16 Сушилки для сельскохозяйственных продуктов;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28.93.17.170 Оборудование для переработки мяса или птицы;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28.93.17.180 Оборудование для переработки плодов, орехов или овощей;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28.93.20 Машины для очистки, сортировки или калибровки семян, зерна или сухих бобовых культур;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29.10.59.240 Средства транспортные для перевозки пищевых жидкостей;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29.10.59.280 Средства транспортные - фургоны для перевозки пищевых продуктов;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29.20.23.130 Прицепы и полуприцепы тракторные.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Утверждена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и продовольствия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от 27 ноября 2025 г. N 106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488"/>
      <w:bookmarkEnd w:id="11"/>
      <w:r w:rsidRPr="00A128F7">
        <w:rPr>
          <w:rFonts w:ascii="Times New Roman" w:hAnsi="Times New Roman" w:cs="Times New Roman"/>
          <w:sz w:val="28"/>
          <w:szCs w:val="28"/>
        </w:rPr>
        <w:t>МЕТОДИКА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ОПРЕДЕЛЕНИЯ ПЛАНОВЫХ ЗНАЧЕНИЙ РЕЗУЛЬТАТА ПРЕДОСТАВЛЕНИЯ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КРЕСТЬЯНСКИМ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(ФЕРМЕРСКИМ)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ХОЗЯЙСТВАМ НА РАЗВИТИЕ СЕМЕЙНЫХ ФЕРМ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1. Плановые значения результата предоставления субсидии из областного бюджета крестьянским (фермерским) хозяйствам на развитие семейных ферм (далее - субсидия) определяются по плановому показателю "Прирост объема производства сельскохозяйственной продукции в отчетном году по отношению к предыдущему году".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3.2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 из областного бюджета крестьянским (фермерским) хозяйствам на развитие семейных ферм, утвержденного постановлением Правительства Кировской области от 24.10.2025 N 548-П "О предоставлении субсидии из областного бюджета крестьянским (фермерским) хозяйствам на развитие семейных ферм", плановые значения результата по показателю "Прирост объема производства сельскохозяйственной продукции в отчетном году по отношению к предыдущему году" устанавливаются министерством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сельского хозяйства и продовольствия Кировской области (далее - министерство) для каждого получателя субсидии, прошедшего отбор для предоставления субсидии из областного бюджета крестьянским (фермерским) хозяйствам на развитие семейных ферм (далее - отбор), в проекте соглашения о предоставлении субсидии (далее - проект соглашения) на основании пункта 4 заявления о предоставлении субсидии из областного бюджета крестьянским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 xml:space="preserve">(фермерским) хозяйствам на развитие семейных ферм по </w:t>
      </w:r>
      <w:hyperlink w:anchor="P17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форме N СФ-2</w:t>
        </w:r>
        <w:proofErr w:type="gramEnd"/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являющейся приложением N 2 к Регламенту представления и рассмотрения документов для предоставления субсидии из областного бюджета крестьянским (фермерским) хозяйствам на развитие семейных ферм, утвержденному настоящим распоряжением, с учетом необходимости обеспечения прироста объема производства сельскохозяйственной продукции в размере не ниже среднего прироста производства продукции сельского хозяйства по крестьянским (фермерским) хозяйствам и индивидуальным предпринимателям Кировской области в соответствии с данными Федеральной службы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государственной статистики за последние три года, предшествующие году распределения субсидии из федерального бюджета бюджетам субъектов Российской Федерации в целях софинансирования расходных обязательств, направленных на поддержку приоритетных направлений агропромышленного комплекса и развитие малых форм хозяйствования (далее - субсидия из федерального бюджета), но не ниже 5%.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495"/>
      <w:bookmarkEnd w:id="12"/>
      <w:r w:rsidRPr="00A128F7">
        <w:rPr>
          <w:rFonts w:ascii="Times New Roman" w:hAnsi="Times New Roman" w:cs="Times New Roman"/>
          <w:sz w:val="28"/>
          <w:szCs w:val="28"/>
        </w:rPr>
        <w:t>2. Значение среднего прироста производства продукции сельского хозяйства по крестьянским (фермерским) хозяйствам и индивидуальным предпринимателям Кировской области рассчитывается по следующей формуле: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ЗР = (П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+ П2 + П3) / 3,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где: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ЗР - значение среднего прироста производства продукции сельского хозяйства по крестьянским (фермерским) хозяйствам и индивидуальным предпринимателям Кировской области;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- прирост производства продукции сельского хозяйства по крестьянским (фермерским) хозяйствам и индивидуальным предпринимателям Кировской области в соответствии с данными Территориального органа Федеральной службы государственной статистики по Кировской области (далее - Кировстат) за год, предшествующий году распределения субсидии из федерального бюджета (процент);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- прирост производства продукции сельского хозяйства по крестьянским (фермерским) хозяйствам и индивидуальным предпринимателям Кировской области в соответствии с данными Кировстата за второй год, предшествующий году распределения субсидии из федерального бюджета (процент);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П3 - прирост объема производства сельскохозяйственной продукции по крестьянским (фермерским) хозяйствам и индивидуальным предпринимателям Кировской области в соответствии с данными Кировстата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за третий год, предшествующий году распределения субсидии из федерального бюджета (процент).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Допускается округление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значения среднего прироста производства продукции сельского хозяйства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по крестьянским (фермерским) хозяйствам и индивидуальным предпринимателям Кировской области (ЗР) до целого числа по математическим правилам.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Прирост объема производства сельскохозяйственной продукции по крестьянским (фермерским) хозяйствам и индивидуальным предпринимателям Кировской области за каждый из трех лет, предшествующих году распределения субсидии из федерального бюджета, рассчитывается по формуле: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= (B - A) / A x 100%,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где: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- прирост объема производства сельскохозяйственной продукции по крестьянским (фермерским) хозяйствам и индивидуальным предпринимателям Кировской области за год (процентов);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B - объем производства продукции сельского хозяйства (в фактически действовавших ценах) по крестьянским (фермерским) хозяйствам и индивидуальным предпринимателям Кировской области, по данным статистической формы "Продукция, индексы производства и структура продукции сельского хозяйства Кировской области в отчетном году" Кировстата за год, прирост объема производства в котором нужно рассчитать;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A - объем производства продукции сельского хозяйства (в фактически действовавших ценах) по крестьянским (фермерским) хозяйствам и индивидуальным предпринимателям Кировской области, по данным статистической формы "Продукция, индексы производства и структура продукции сельского хозяйства Кировской области в отчетном году" Кировстата за год, предшествующий году, прирост объема производства в котором нужно рассчитать.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>Статистические формы "Продукция, индексы производства и структура продукции сельского хозяйства Кировской области в отчетном году" Территориального органа Федеральной службы государственной статистики по Кировской области за соответствующие годы размещены в официальном источнике http://stat.ako.ogv/, доступ к которому предоставляется для министерства в рамках государственного контракта с Кировстатом на оказание информационных услуг по предоставлению органам исполнительной власти Кировской области экономико-статистической информации.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В случае если в проекте соглашения (в том числе в приложении к проекту соглашения), подписанном получателем субсидии, плановое значение результата предоставления субсидии указано менее среднего прироста производства продукции сельского хозяйства по крестьянским (фермерским) хозяйствам и индивидуальным предпринимателям Кировской области, определенного в соответствии с </w:t>
      </w:r>
      <w:hyperlink w:anchor="P49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настоящей Методики, соглашение, предметом которого является предоставление субсидии, с таким получателем субсидии не заключается.</w:t>
      </w:r>
      <w:proofErr w:type="gramEnd"/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636CA" w:rsidRPr="00A128F7" w:rsidRDefault="00A128F7">
      <w:pPr>
        <w:rPr>
          <w:rFonts w:ascii="Times New Roman" w:hAnsi="Times New Roman" w:cs="Times New Roman"/>
          <w:sz w:val="28"/>
          <w:szCs w:val="28"/>
        </w:rPr>
      </w:pPr>
    </w:p>
    <w:sectPr w:rsidR="003636CA" w:rsidRPr="00A128F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F7"/>
    <w:rsid w:val="00A128F7"/>
    <w:rsid w:val="00C624E7"/>
    <w:rsid w:val="00E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8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8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64389&amp;dst=100021" TargetMode="External"/><Relationship Id="rId18" Type="http://schemas.openxmlformats.org/officeDocument/2006/relationships/hyperlink" Target="https://login.consultant.ru/link/?req=doc&amp;base=RLAW240&amp;n=264389&amp;dst=100016" TargetMode="External"/><Relationship Id="rId26" Type="http://schemas.openxmlformats.org/officeDocument/2006/relationships/hyperlink" Target="https://login.consultant.ru/link/?req=doc&amp;base=RLAW240&amp;n=264389&amp;dst=100032" TargetMode="External"/><Relationship Id="rId39" Type="http://schemas.openxmlformats.org/officeDocument/2006/relationships/hyperlink" Target="https://login.consultant.ru/link/?req=doc&amp;base=RLAW240&amp;n=264389&amp;dst=100042" TargetMode="External"/><Relationship Id="rId21" Type="http://schemas.openxmlformats.org/officeDocument/2006/relationships/hyperlink" Target="https://login.consultant.ru/link/?req=doc&amp;base=RLAW240&amp;n=264389&amp;dst=100093" TargetMode="External"/><Relationship Id="rId34" Type="http://schemas.openxmlformats.org/officeDocument/2006/relationships/hyperlink" Target="https://login.consultant.ru/link/?req=doc&amp;base=RLAW240&amp;n=264389&amp;dst=100038" TargetMode="External"/><Relationship Id="rId42" Type="http://schemas.openxmlformats.org/officeDocument/2006/relationships/hyperlink" Target="https://login.consultant.ru/link/?req=doc&amp;base=RLAW240&amp;n=264389&amp;dst=100137" TargetMode="External"/><Relationship Id="rId47" Type="http://schemas.openxmlformats.org/officeDocument/2006/relationships/hyperlink" Target="https://login.consultant.ru/link/?req=doc&amp;base=LAW&amp;n=499769" TargetMode="External"/><Relationship Id="rId50" Type="http://schemas.openxmlformats.org/officeDocument/2006/relationships/hyperlink" Target="https://login.consultant.ru/link/?req=doc&amp;base=LAW&amp;n=49976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64389" TargetMode="External"/><Relationship Id="rId12" Type="http://schemas.openxmlformats.org/officeDocument/2006/relationships/hyperlink" Target="https://login.consultant.ru/link/?req=doc&amp;base=RLAW240&amp;n=264389&amp;dst=100067" TargetMode="External"/><Relationship Id="rId17" Type="http://schemas.openxmlformats.org/officeDocument/2006/relationships/hyperlink" Target="https://login.consultant.ru/link/?req=doc&amp;base=RLAW240&amp;n=264389&amp;dst=100078" TargetMode="External"/><Relationship Id="rId25" Type="http://schemas.openxmlformats.org/officeDocument/2006/relationships/hyperlink" Target="https://login.consultant.ru/link/?req=doc&amp;base=RLAW240&amp;n=264389&amp;dst=100104" TargetMode="External"/><Relationship Id="rId33" Type="http://schemas.openxmlformats.org/officeDocument/2006/relationships/hyperlink" Target="https://login.consultant.ru/link/?req=doc&amp;base=RLAW240&amp;n=264389&amp;dst=100037" TargetMode="External"/><Relationship Id="rId38" Type="http://schemas.openxmlformats.org/officeDocument/2006/relationships/hyperlink" Target="https://login.consultant.ru/link/?req=doc&amp;base=RLAW240&amp;n=264389&amp;dst=100041" TargetMode="External"/><Relationship Id="rId46" Type="http://schemas.openxmlformats.org/officeDocument/2006/relationships/hyperlink" Target="https://login.consultant.ru/link/?req=doc&amp;base=RLAW240&amp;n=264389&amp;dst=10003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264389&amp;dst=100073" TargetMode="External"/><Relationship Id="rId20" Type="http://schemas.openxmlformats.org/officeDocument/2006/relationships/hyperlink" Target="https://login.consultant.ru/link/?req=doc&amp;base=RLAW240&amp;n=264389&amp;dst=100086" TargetMode="External"/><Relationship Id="rId29" Type="http://schemas.openxmlformats.org/officeDocument/2006/relationships/hyperlink" Target="https://login.consultant.ru/link/?req=doc&amp;base=RLAW240&amp;n=264389&amp;dst=100033" TargetMode="External"/><Relationship Id="rId41" Type="http://schemas.openxmlformats.org/officeDocument/2006/relationships/hyperlink" Target="https://login.consultant.ru/link/?req=doc&amp;base=RLAW240&amp;n=264389&amp;dst=100043" TargetMode="External"/><Relationship Id="rId54" Type="http://schemas.openxmlformats.org/officeDocument/2006/relationships/hyperlink" Target="https://login.consultant.ru/link/?req=doc&amp;base=RLAW240&amp;n=264389&amp;dst=1001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54350&amp;dst=100032" TargetMode="External"/><Relationship Id="rId11" Type="http://schemas.openxmlformats.org/officeDocument/2006/relationships/hyperlink" Target="https://login.consultant.ru/link/?req=doc&amp;base=RLAW240&amp;n=264389&amp;dst=100046" TargetMode="External"/><Relationship Id="rId24" Type="http://schemas.openxmlformats.org/officeDocument/2006/relationships/hyperlink" Target="https://login.consultant.ru/link/?req=doc&amp;base=RLAW240&amp;n=264389&amp;dst=100105" TargetMode="External"/><Relationship Id="rId32" Type="http://schemas.openxmlformats.org/officeDocument/2006/relationships/hyperlink" Target="https://login.consultant.ru/link/?req=doc&amp;base=RLAW240&amp;n=264389&amp;dst=100036" TargetMode="External"/><Relationship Id="rId37" Type="http://schemas.openxmlformats.org/officeDocument/2006/relationships/hyperlink" Target="https://login.consultant.ru/link/?req=doc&amp;base=RLAW240&amp;n=264389&amp;dst=100040" TargetMode="External"/><Relationship Id="rId40" Type="http://schemas.openxmlformats.org/officeDocument/2006/relationships/hyperlink" Target="https://login.consultant.ru/link/?req=doc&amp;base=LAW&amp;n=498201" TargetMode="External"/><Relationship Id="rId45" Type="http://schemas.openxmlformats.org/officeDocument/2006/relationships/hyperlink" Target="https://login.consultant.ru/link/?req=doc&amp;base=RLAW240&amp;n=264389&amp;dst=100038" TargetMode="External"/><Relationship Id="rId53" Type="http://schemas.openxmlformats.org/officeDocument/2006/relationships/hyperlink" Target="https://login.consultant.ru/link/?req=doc&amp;base=LAW&amp;n=53126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264389&amp;dst=100043" TargetMode="External"/><Relationship Id="rId23" Type="http://schemas.openxmlformats.org/officeDocument/2006/relationships/hyperlink" Target="https://login.consultant.ru/link/?req=doc&amp;base=RLAW240&amp;n=264389&amp;dst=100045" TargetMode="External"/><Relationship Id="rId28" Type="http://schemas.openxmlformats.org/officeDocument/2006/relationships/hyperlink" Target="https://login.consultant.ru/link/?req=doc&amp;base=RLAW240&amp;n=264389&amp;dst=100021" TargetMode="External"/><Relationship Id="rId36" Type="http://schemas.openxmlformats.org/officeDocument/2006/relationships/hyperlink" Target="https://kad.arbitr.ru" TargetMode="External"/><Relationship Id="rId49" Type="http://schemas.openxmlformats.org/officeDocument/2006/relationships/hyperlink" Target="https://login.consultant.ru/link/?req=doc&amp;base=RLAW240&amp;n=264389&amp;dst=100072" TargetMode="External"/><Relationship Id="rId10" Type="http://schemas.openxmlformats.org/officeDocument/2006/relationships/hyperlink" Target="https://login.consultant.ru/link/?req=doc&amp;base=RLAW240&amp;n=264389&amp;dst=100046" TargetMode="External"/><Relationship Id="rId19" Type="http://schemas.openxmlformats.org/officeDocument/2006/relationships/hyperlink" Target="https://login.consultant.ru/link/?req=doc&amp;base=RLAW240&amp;n=264389&amp;dst=100083" TargetMode="External"/><Relationship Id="rId31" Type="http://schemas.openxmlformats.org/officeDocument/2006/relationships/hyperlink" Target="https://login.consultant.ru/link/?req=doc&amp;base=RLAW240&amp;n=264389&amp;dst=100035" TargetMode="External"/><Relationship Id="rId44" Type="http://schemas.openxmlformats.org/officeDocument/2006/relationships/hyperlink" Target="https://login.consultant.ru/link/?req=doc&amp;base=RLAW240&amp;n=264389&amp;dst=100016" TargetMode="External"/><Relationship Id="rId52" Type="http://schemas.openxmlformats.org/officeDocument/2006/relationships/hyperlink" Target="https://login.consultant.ru/link/?req=doc&amp;base=RLAW240&amp;n=2643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sx-kirov.ru" TargetMode="External"/><Relationship Id="rId14" Type="http://schemas.openxmlformats.org/officeDocument/2006/relationships/hyperlink" Target="https://login.consultant.ru/link/?req=doc&amp;base=RLAW240&amp;n=264389&amp;dst=100032" TargetMode="External"/><Relationship Id="rId22" Type="http://schemas.openxmlformats.org/officeDocument/2006/relationships/hyperlink" Target="https://login.consultant.ru/link/?req=doc&amp;base=RLAW240&amp;n=264389&amp;dst=100046" TargetMode="External"/><Relationship Id="rId27" Type="http://schemas.openxmlformats.org/officeDocument/2006/relationships/hyperlink" Target="https://login.consultant.ru/link/?req=doc&amp;base=RLAW240&amp;n=264389&amp;dst=100045" TargetMode="External"/><Relationship Id="rId30" Type="http://schemas.openxmlformats.org/officeDocument/2006/relationships/hyperlink" Target="https://login.consultant.ru/link/?req=doc&amp;base=RLAW240&amp;n=264389&amp;dst=100034" TargetMode="External"/><Relationship Id="rId35" Type="http://schemas.openxmlformats.org/officeDocument/2006/relationships/hyperlink" Target="https://login.consultant.ru/link/?req=doc&amp;base=RLAW240&amp;n=264389&amp;dst=100039" TargetMode="External"/><Relationship Id="rId43" Type="http://schemas.openxmlformats.org/officeDocument/2006/relationships/hyperlink" Target="https://login.consultant.ru/link/?req=doc&amp;base=RLAW240&amp;n=264389&amp;dst=100127" TargetMode="External"/><Relationship Id="rId48" Type="http://schemas.openxmlformats.org/officeDocument/2006/relationships/hyperlink" Target="https://login.consultant.ru/link/?req=doc&amp;base=LAW&amp;n=499769&amp;dst=10023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40&amp;n=264389&amp;dst=100013" TargetMode="External"/><Relationship Id="rId51" Type="http://schemas.openxmlformats.org/officeDocument/2006/relationships/hyperlink" Target="https://login.consultant.ru/link/?req=doc&amp;base=LAW&amp;n=499769&amp;dst=10023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7409</Words>
  <Characters>42235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2026-04-29T13:16:00Z</dcterms:created>
  <dcterms:modified xsi:type="dcterms:W3CDTF">2026-04-29T13:17:00Z</dcterms:modified>
</cp:coreProperties>
</file>