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80F" w:rsidRDefault="0024380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24380F" w:rsidRDefault="0024380F">
      <w:pPr>
        <w:pStyle w:val="ConsPlusNormal"/>
        <w:jc w:val="both"/>
        <w:outlineLvl w:val="0"/>
      </w:pPr>
    </w:p>
    <w:p w:rsidR="0024380F" w:rsidRDefault="0024380F">
      <w:pPr>
        <w:pStyle w:val="ConsPlusTitle"/>
        <w:jc w:val="center"/>
        <w:outlineLvl w:val="0"/>
      </w:pPr>
      <w:r>
        <w:t>МИНИСТЕРСТВО СЕЛЬСКОГО ХОЗЯЙСТВА И ПРОДОВОЛЬСТВИЯ</w:t>
      </w:r>
    </w:p>
    <w:p w:rsidR="0024380F" w:rsidRDefault="0024380F">
      <w:pPr>
        <w:pStyle w:val="ConsPlusTitle"/>
        <w:jc w:val="center"/>
      </w:pPr>
      <w:r>
        <w:t>КИРОВСКОЙ ОБЛАСТИ</w:t>
      </w:r>
    </w:p>
    <w:p w:rsidR="0024380F" w:rsidRDefault="0024380F">
      <w:pPr>
        <w:pStyle w:val="ConsPlusTitle"/>
        <w:jc w:val="center"/>
      </w:pPr>
    </w:p>
    <w:p w:rsidR="0024380F" w:rsidRDefault="0024380F">
      <w:pPr>
        <w:pStyle w:val="ConsPlusTitle"/>
        <w:jc w:val="center"/>
      </w:pPr>
      <w:r>
        <w:t>РАСПОРЯЖЕНИЕ</w:t>
      </w:r>
    </w:p>
    <w:p w:rsidR="0024380F" w:rsidRDefault="0024380F">
      <w:pPr>
        <w:pStyle w:val="ConsPlusTitle"/>
        <w:jc w:val="center"/>
      </w:pPr>
      <w:r>
        <w:t>от 11 декабря 2018 г. N 103</w:t>
      </w:r>
    </w:p>
    <w:p w:rsidR="0024380F" w:rsidRDefault="0024380F">
      <w:pPr>
        <w:pStyle w:val="ConsPlusTitle"/>
      </w:pPr>
    </w:p>
    <w:p w:rsidR="0024380F" w:rsidRDefault="0024380F">
      <w:pPr>
        <w:pStyle w:val="ConsPlusTitle"/>
        <w:jc w:val="center"/>
      </w:pPr>
      <w:r>
        <w:t>ОБ УТВЕРЖДЕНИИ РЕГЛАМЕНТА ПРЕДСТАВЛЕНИЯ И РАССМОТРЕНИЯ</w:t>
      </w:r>
    </w:p>
    <w:p w:rsidR="0024380F" w:rsidRDefault="0024380F">
      <w:pPr>
        <w:pStyle w:val="ConsPlusTitle"/>
        <w:jc w:val="center"/>
      </w:pPr>
      <w:r>
        <w:t>ДОКУМЕНТОВ ДЛЯ УЧАСТИЯ ИНВЕСТИЦИОННЫХ ПРОЕКТОВ, НАПРАВЛЕННЫХ</w:t>
      </w:r>
    </w:p>
    <w:p w:rsidR="0024380F" w:rsidRDefault="0024380F">
      <w:pPr>
        <w:pStyle w:val="ConsPlusTitle"/>
        <w:jc w:val="center"/>
      </w:pPr>
      <w:r>
        <w:t xml:space="preserve">НА СОЗДАНИЕ И (ИЛИ) МОДЕРНИЗАЦИЮ ОБЪЕКТОВ </w:t>
      </w:r>
      <w:proofErr w:type="gramStart"/>
      <w:r>
        <w:t>АГРОПРОМЫШЛЕННОГО</w:t>
      </w:r>
      <w:proofErr w:type="gramEnd"/>
    </w:p>
    <w:p w:rsidR="0024380F" w:rsidRDefault="0024380F">
      <w:pPr>
        <w:pStyle w:val="ConsPlusTitle"/>
        <w:jc w:val="center"/>
      </w:pPr>
      <w:r>
        <w:t>КОМПЛЕКСА, В ОТБОРЕ МИНИСТЕРСТВОМ СЕЛЬСКОГО ХОЗЯЙСТВА</w:t>
      </w:r>
    </w:p>
    <w:p w:rsidR="0024380F" w:rsidRDefault="0024380F">
      <w:pPr>
        <w:pStyle w:val="ConsPlusTitle"/>
        <w:jc w:val="center"/>
      </w:pPr>
      <w:r>
        <w:t>РОССИЙСКОЙ ФЕДЕРАЦИИ ИНВЕСТИЦИОННЫХ ПРОЕКТОВ, НАПРАВЛЕННЫХ</w:t>
      </w:r>
    </w:p>
    <w:p w:rsidR="0024380F" w:rsidRDefault="0024380F">
      <w:pPr>
        <w:pStyle w:val="ConsPlusTitle"/>
        <w:jc w:val="center"/>
      </w:pPr>
      <w:r>
        <w:t xml:space="preserve">НА СОЗДАНИЕ И (ИЛИ) МОДЕРНИЗАЦИЮ ОБЪЕКТОВ </w:t>
      </w:r>
      <w:proofErr w:type="gramStart"/>
      <w:r>
        <w:t>АГРОПРОМЫШЛЕННОГО</w:t>
      </w:r>
      <w:proofErr w:type="gramEnd"/>
    </w:p>
    <w:p w:rsidR="0024380F" w:rsidRDefault="0024380F">
      <w:pPr>
        <w:pStyle w:val="ConsPlusTitle"/>
        <w:jc w:val="center"/>
      </w:pPr>
      <w:r>
        <w:t xml:space="preserve">КОМПЛЕКСА, А ТАКЖЕ НА ПРИОБРЕТЕНИЕ И ВВОД В </w:t>
      </w:r>
      <w:proofErr w:type="gramStart"/>
      <w:r>
        <w:t>ПРОМЫШЛЕННУЮ</w:t>
      </w:r>
      <w:proofErr w:type="gramEnd"/>
    </w:p>
    <w:p w:rsidR="0024380F" w:rsidRDefault="0024380F">
      <w:pPr>
        <w:pStyle w:val="ConsPlusTitle"/>
        <w:jc w:val="center"/>
      </w:pPr>
      <w:r>
        <w:t>ЭКСПЛУАТАЦИЮ МАРКИРОВОЧНОГО ОБОРУДОВАНИЯ ДЛЯ ВНЕДРЕНИЯ</w:t>
      </w:r>
    </w:p>
    <w:p w:rsidR="0024380F" w:rsidRDefault="0024380F">
      <w:pPr>
        <w:pStyle w:val="ConsPlusTitle"/>
        <w:jc w:val="center"/>
      </w:pPr>
      <w:r>
        <w:t>ОБЯЗАТЕЛЬНОЙ МАРКИРОВКИ ОТДЕЛЬНЫХ ВИДОВ МОЛОЧНОЙ ПРОДУКЦИИ</w:t>
      </w:r>
    </w:p>
    <w:p w:rsidR="0024380F" w:rsidRDefault="002438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380F">
        <w:tc>
          <w:tcPr>
            <w:tcW w:w="60" w:type="dxa"/>
            <w:tcBorders>
              <w:top w:val="nil"/>
              <w:left w:val="nil"/>
              <w:bottom w:val="nil"/>
              <w:right w:val="nil"/>
            </w:tcBorders>
            <w:shd w:val="clear" w:color="auto" w:fill="CED3F1"/>
            <w:tcMar>
              <w:top w:w="0" w:type="dxa"/>
              <w:left w:w="0" w:type="dxa"/>
              <w:bottom w:w="0" w:type="dxa"/>
              <w:right w:w="0" w:type="dxa"/>
            </w:tcMar>
          </w:tcPr>
          <w:p w:rsidR="0024380F" w:rsidRDefault="002438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80F" w:rsidRDefault="002438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80F" w:rsidRDefault="0024380F">
            <w:pPr>
              <w:pStyle w:val="ConsPlusNormal"/>
              <w:jc w:val="center"/>
            </w:pPr>
            <w:r>
              <w:rPr>
                <w:color w:val="392C69"/>
              </w:rPr>
              <w:t>Список изменяющих документов</w:t>
            </w:r>
          </w:p>
          <w:p w:rsidR="0024380F" w:rsidRDefault="0024380F">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24380F" w:rsidRDefault="0024380F">
            <w:pPr>
              <w:pStyle w:val="ConsPlusNormal"/>
              <w:jc w:val="center"/>
            </w:pPr>
            <w:r>
              <w:rPr>
                <w:color w:val="392C69"/>
              </w:rPr>
              <w:t xml:space="preserve">Кировской области от 15.04.2019 </w:t>
            </w:r>
            <w:hyperlink r:id="rId5">
              <w:r>
                <w:rPr>
                  <w:color w:val="0000FF"/>
                </w:rPr>
                <w:t>N 39</w:t>
              </w:r>
            </w:hyperlink>
            <w:r>
              <w:rPr>
                <w:color w:val="392C69"/>
              </w:rPr>
              <w:t xml:space="preserve">, от 12.02.2021 </w:t>
            </w:r>
            <w:hyperlink r:id="rId6">
              <w:r>
                <w:rPr>
                  <w:color w:val="0000FF"/>
                </w:rPr>
                <w:t>N 14</w:t>
              </w:r>
            </w:hyperlink>
            <w:r>
              <w:rPr>
                <w:color w:val="392C69"/>
              </w:rPr>
              <w:t>,</w:t>
            </w:r>
          </w:p>
          <w:p w:rsidR="0024380F" w:rsidRDefault="0024380F">
            <w:pPr>
              <w:pStyle w:val="ConsPlusNormal"/>
              <w:jc w:val="center"/>
            </w:pPr>
            <w:r>
              <w:rPr>
                <w:color w:val="392C69"/>
              </w:rPr>
              <w:t xml:space="preserve">от 05.09.2023 </w:t>
            </w:r>
            <w:hyperlink r:id="rId7">
              <w:r>
                <w:rPr>
                  <w:color w:val="0000FF"/>
                </w:rPr>
                <w:t>N 81</w:t>
              </w:r>
            </w:hyperlink>
            <w:r>
              <w:rPr>
                <w:color w:val="392C69"/>
              </w:rPr>
              <w:t xml:space="preserve">, от 17.09.2024 </w:t>
            </w:r>
            <w:hyperlink r:id="rId8">
              <w:r>
                <w:rPr>
                  <w:color w:val="0000FF"/>
                </w:rPr>
                <w:t>N 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80F" w:rsidRDefault="0024380F">
            <w:pPr>
              <w:pStyle w:val="ConsPlusNormal"/>
            </w:pPr>
          </w:p>
        </w:tc>
      </w:tr>
    </w:tbl>
    <w:p w:rsidR="0024380F" w:rsidRDefault="0024380F">
      <w:pPr>
        <w:pStyle w:val="ConsPlusNormal"/>
        <w:jc w:val="both"/>
      </w:pPr>
    </w:p>
    <w:p w:rsidR="0024380F" w:rsidRDefault="0024380F">
      <w:pPr>
        <w:pStyle w:val="ConsPlusNormal"/>
        <w:ind w:firstLine="540"/>
        <w:jc w:val="both"/>
      </w:pPr>
      <w:proofErr w:type="gramStart"/>
      <w:r>
        <w:t xml:space="preserve">В целях реализации </w:t>
      </w:r>
      <w:hyperlink r:id="rId9">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утвержденных согласно приложению N</w:t>
      </w:r>
      <w:proofErr w:type="gramEnd"/>
      <w:r>
        <w:t xml:space="preserve"> </w:t>
      </w:r>
      <w:proofErr w:type="gramStart"/>
      <w:r>
        <w:t>17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в соответствии с Порядком конкурсного отбора инвестиционных проектов, а также заявок на возмещение части затрат на маркировочное оборудование, представленных субъектами Российской Федерации</w:t>
      </w:r>
      <w:proofErr w:type="gramEnd"/>
      <w:r>
        <w:t>, утвержденным приказом Минсельхоза России от 01.08.2024 N 448:</w:t>
      </w:r>
    </w:p>
    <w:p w:rsidR="0024380F" w:rsidRDefault="0024380F">
      <w:pPr>
        <w:pStyle w:val="ConsPlusNormal"/>
        <w:jc w:val="both"/>
      </w:pPr>
      <w:r>
        <w:t xml:space="preserve">(преамбула в ред. </w:t>
      </w:r>
      <w:hyperlink r:id="rId10">
        <w:r>
          <w:rPr>
            <w:color w:val="0000FF"/>
          </w:rPr>
          <w:t>распоряжения</w:t>
        </w:r>
      </w:hyperlink>
      <w:r>
        <w:t xml:space="preserve"> министерства сельского хозяйства и продовольствия Кировской области от 17.09.2024 N 72)</w:t>
      </w:r>
    </w:p>
    <w:p w:rsidR="0024380F" w:rsidRDefault="0024380F">
      <w:pPr>
        <w:pStyle w:val="ConsPlusNormal"/>
        <w:spacing w:before="220"/>
        <w:ind w:firstLine="540"/>
        <w:jc w:val="both"/>
      </w:pPr>
      <w:r>
        <w:t xml:space="preserve">1. </w:t>
      </w:r>
      <w:proofErr w:type="gramStart"/>
      <w:r>
        <w:t xml:space="preserve">Утвердить </w:t>
      </w:r>
      <w:hyperlink w:anchor="P51">
        <w:r>
          <w:rPr>
            <w:color w:val="0000FF"/>
          </w:rPr>
          <w:t>Регламент</w:t>
        </w:r>
      </w:hyperlink>
      <w:r>
        <w:t xml:space="preserve"> представления и рассмотрения документов для участия инвестиционных проектов, направленных на создание и (или) модернизацию объектов агропромышленного комплекса, в отборе Министерством сельского хозяйства Российской Федерации инвестиционных проектов, направленных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согласно приложению.</w:t>
      </w:r>
      <w:proofErr w:type="gramEnd"/>
    </w:p>
    <w:p w:rsidR="0024380F" w:rsidRDefault="0024380F">
      <w:pPr>
        <w:pStyle w:val="ConsPlusNormal"/>
        <w:jc w:val="both"/>
      </w:pPr>
      <w:r>
        <w:t xml:space="preserve">(в ред. </w:t>
      </w:r>
      <w:hyperlink r:id="rId11">
        <w:r>
          <w:rPr>
            <w:color w:val="0000FF"/>
          </w:rPr>
          <w:t>распоряжения</w:t>
        </w:r>
      </w:hyperlink>
      <w:r>
        <w:t xml:space="preserve"> министерства сельского хозяйства и продовольствия Кировской области от 05.09.2023 N 81)</w:t>
      </w:r>
    </w:p>
    <w:p w:rsidR="0024380F" w:rsidRDefault="0024380F">
      <w:pPr>
        <w:pStyle w:val="ConsPlusNormal"/>
        <w:spacing w:before="220"/>
        <w:ind w:firstLine="540"/>
        <w:jc w:val="both"/>
      </w:pPr>
      <w:r>
        <w:t xml:space="preserve">2. </w:t>
      </w:r>
      <w:proofErr w:type="gramStart"/>
      <w:r>
        <w:t xml:space="preserve">Признать утратившим силу </w:t>
      </w:r>
      <w:hyperlink r:id="rId12">
        <w:r>
          <w:rPr>
            <w:color w:val="0000FF"/>
          </w:rPr>
          <w:t>распоряжение</w:t>
        </w:r>
      </w:hyperlink>
      <w:r>
        <w:t xml:space="preserve"> министерства сельского хозяйства и продовольствия Кировской области от 26.07.2016 N 59 "Об утверждении Регламента </w:t>
      </w:r>
      <w:r>
        <w:lastRenderedPageBreak/>
        <w:t>представления и рассмотрения документов для участия инвестиционных проектов, направленных на строительство и (или) модернизацию объектов агропромышленного комплекса, а также на приобретение техники и оборудования, в отборе Министерством сельского хозяйства Российской Федерации инвестиционных проектов, направленных на строительство и (или) модернизацию объектов агропромышленного комплекса".</w:t>
      </w:r>
      <w:proofErr w:type="gramEnd"/>
    </w:p>
    <w:p w:rsidR="0024380F" w:rsidRDefault="0024380F">
      <w:pPr>
        <w:pStyle w:val="ConsPlusNormal"/>
        <w:spacing w:before="220"/>
        <w:ind w:firstLine="540"/>
        <w:jc w:val="both"/>
      </w:pPr>
      <w:r>
        <w:t xml:space="preserve">3. Внести изменение в </w:t>
      </w:r>
      <w:hyperlink r:id="rId13">
        <w:r>
          <w:rPr>
            <w:color w:val="0000FF"/>
          </w:rPr>
          <w:t>распоряжение</w:t>
        </w:r>
      </w:hyperlink>
      <w:r>
        <w:t xml:space="preserve"> министерства сельского хозяйства и продовольствия Кировской области от 22.11.2017 N 83 "О внесении изменений в распоряжение департамента сельского хозяйства и продовольствия Кировской области от 14.09.2009 N 60 и в некоторые распоряжения министерства сельского хозяйства и продовольствия Кировской области", исключив </w:t>
      </w:r>
      <w:hyperlink r:id="rId14">
        <w:r>
          <w:rPr>
            <w:color w:val="0000FF"/>
          </w:rPr>
          <w:t>пункт 2</w:t>
        </w:r>
      </w:hyperlink>
      <w:r>
        <w:t>.</w:t>
      </w:r>
    </w:p>
    <w:p w:rsidR="0024380F" w:rsidRDefault="0024380F">
      <w:pPr>
        <w:pStyle w:val="ConsPlusNormal"/>
        <w:spacing w:before="220"/>
        <w:ind w:firstLine="540"/>
        <w:jc w:val="both"/>
      </w:pPr>
      <w:r>
        <w:t xml:space="preserve">4. </w:t>
      </w:r>
      <w:proofErr w:type="gramStart"/>
      <w:r>
        <w:t>Контроль за</w:t>
      </w:r>
      <w:proofErr w:type="gramEnd"/>
      <w:r>
        <w:t xml:space="preserve"> выполнением настоящего распоряжения возложить на заместителя министра сельского хозяйства и продовольствия Кировской области </w:t>
      </w:r>
      <w:proofErr w:type="spellStart"/>
      <w:r>
        <w:t>Огородова</w:t>
      </w:r>
      <w:proofErr w:type="spellEnd"/>
      <w:r>
        <w:t xml:space="preserve"> В.Г.</w:t>
      </w:r>
    </w:p>
    <w:p w:rsidR="0024380F" w:rsidRDefault="0024380F">
      <w:pPr>
        <w:pStyle w:val="ConsPlusNormal"/>
        <w:jc w:val="both"/>
      </w:pPr>
      <w:r>
        <w:t xml:space="preserve">(п. 4 в ред. </w:t>
      </w:r>
      <w:hyperlink r:id="rId15">
        <w:r>
          <w:rPr>
            <w:color w:val="0000FF"/>
          </w:rPr>
          <w:t>распоряжения</w:t>
        </w:r>
      </w:hyperlink>
      <w:r>
        <w:t xml:space="preserve"> министерства сельского хозяйства и продовольствия Кировской области от 05.09.2023 N 81)</w:t>
      </w:r>
    </w:p>
    <w:p w:rsidR="0024380F" w:rsidRDefault="0024380F">
      <w:pPr>
        <w:pStyle w:val="ConsPlusNormal"/>
        <w:spacing w:before="220"/>
        <w:ind w:firstLine="540"/>
        <w:jc w:val="both"/>
      </w:pPr>
      <w:r>
        <w:t>5. Настоящее распоряжение вступает в силу со дня его официального опубликования.</w:t>
      </w:r>
    </w:p>
    <w:p w:rsidR="0024380F" w:rsidRDefault="0024380F">
      <w:pPr>
        <w:pStyle w:val="ConsPlusNormal"/>
        <w:jc w:val="both"/>
      </w:pPr>
    </w:p>
    <w:p w:rsidR="0024380F" w:rsidRDefault="0024380F">
      <w:pPr>
        <w:pStyle w:val="ConsPlusNormal"/>
        <w:jc w:val="right"/>
      </w:pPr>
      <w:r>
        <w:t>Заместитель Председателя</w:t>
      </w:r>
    </w:p>
    <w:p w:rsidR="0024380F" w:rsidRDefault="0024380F">
      <w:pPr>
        <w:pStyle w:val="ConsPlusNormal"/>
        <w:jc w:val="right"/>
      </w:pPr>
      <w:r>
        <w:t>Правительства области,</w:t>
      </w:r>
    </w:p>
    <w:p w:rsidR="0024380F" w:rsidRDefault="0024380F">
      <w:pPr>
        <w:pStyle w:val="ConsPlusNormal"/>
        <w:jc w:val="right"/>
      </w:pPr>
      <w:r>
        <w:t>министр</w:t>
      </w:r>
    </w:p>
    <w:p w:rsidR="0024380F" w:rsidRDefault="0024380F">
      <w:pPr>
        <w:pStyle w:val="ConsPlusNormal"/>
        <w:jc w:val="right"/>
      </w:pPr>
      <w:r>
        <w:t>сельского хозяйства и продовольствия</w:t>
      </w:r>
    </w:p>
    <w:p w:rsidR="0024380F" w:rsidRDefault="0024380F">
      <w:pPr>
        <w:pStyle w:val="ConsPlusNormal"/>
        <w:jc w:val="right"/>
      </w:pPr>
      <w:r>
        <w:t>Кировской области</w:t>
      </w:r>
    </w:p>
    <w:p w:rsidR="0024380F" w:rsidRDefault="0024380F">
      <w:pPr>
        <w:pStyle w:val="ConsPlusNormal"/>
        <w:jc w:val="right"/>
      </w:pPr>
      <w:r>
        <w:t>А.А.КОТЛЯЧКОВ</w:t>
      </w:r>
    </w:p>
    <w:p w:rsidR="0024380F" w:rsidRDefault="0024380F">
      <w:pPr>
        <w:pStyle w:val="ConsPlusNormal"/>
        <w:jc w:val="both"/>
      </w:pPr>
    </w:p>
    <w:p w:rsidR="0024380F" w:rsidRDefault="0024380F">
      <w:pPr>
        <w:pStyle w:val="ConsPlusNormal"/>
        <w:jc w:val="both"/>
      </w:pPr>
    </w:p>
    <w:p w:rsidR="0024380F" w:rsidRDefault="0024380F">
      <w:pPr>
        <w:pStyle w:val="ConsPlusNormal"/>
        <w:jc w:val="both"/>
      </w:pPr>
    </w:p>
    <w:p w:rsidR="0024380F" w:rsidRDefault="0024380F">
      <w:pPr>
        <w:pStyle w:val="ConsPlusNormal"/>
        <w:jc w:val="both"/>
      </w:pPr>
    </w:p>
    <w:p w:rsidR="0024380F" w:rsidRDefault="0024380F">
      <w:pPr>
        <w:pStyle w:val="ConsPlusNormal"/>
        <w:jc w:val="both"/>
      </w:pPr>
    </w:p>
    <w:p w:rsidR="0024380F" w:rsidRDefault="0024380F">
      <w:pPr>
        <w:pStyle w:val="ConsPlusNormal"/>
        <w:jc w:val="right"/>
        <w:outlineLvl w:val="0"/>
      </w:pPr>
      <w:r>
        <w:t>Приложение</w:t>
      </w:r>
    </w:p>
    <w:p w:rsidR="0024380F" w:rsidRDefault="0024380F">
      <w:pPr>
        <w:pStyle w:val="ConsPlusNormal"/>
        <w:jc w:val="both"/>
      </w:pPr>
    </w:p>
    <w:p w:rsidR="0024380F" w:rsidRDefault="0024380F">
      <w:pPr>
        <w:pStyle w:val="ConsPlusNormal"/>
        <w:jc w:val="right"/>
      </w:pPr>
      <w:r>
        <w:t>Утвержден</w:t>
      </w:r>
    </w:p>
    <w:p w:rsidR="0024380F" w:rsidRDefault="0024380F">
      <w:pPr>
        <w:pStyle w:val="ConsPlusNormal"/>
        <w:jc w:val="right"/>
      </w:pPr>
      <w:r>
        <w:t>распоряжением</w:t>
      </w:r>
    </w:p>
    <w:p w:rsidR="0024380F" w:rsidRDefault="0024380F">
      <w:pPr>
        <w:pStyle w:val="ConsPlusNormal"/>
        <w:jc w:val="right"/>
      </w:pPr>
      <w:r>
        <w:t>министерства</w:t>
      </w:r>
    </w:p>
    <w:p w:rsidR="0024380F" w:rsidRDefault="0024380F">
      <w:pPr>
        <w:pStyle w:val="ConsPlusNormal"/>
        <w:jc w:val="right"/>
      </w:pPr>
      <w:r>
        <w:t>сельского хозяйства и продовольствия</w:t>
      </w:r>
    </w:p>
    <w:p w:rsidR="0024380F" w:rsidRDefault="0024380F">
      <w:pPr>
        <w:pStyle w:val="ConsPlusNormal"/>
        <w:jc w:val="right"/>
      </w:pPr>
      <w:r>
        <w:t>Кировской области</w:t>
      </w:r>
    </w:p>
    <w:p w:rsidR="0024380F" w:rsidRDefault="0024380F">
      <w:pPr>
        <w:pStyle w:val="ConsPlusNormal"/>
        <w:jc w:val="right"/>
      </w:pPr>
      <w:r>
        <w:t>от 11 декабря 2018 г. N 103</w:t>
      </w:r>
    </w:p>
    <w:p w:rsidR="0024380F" w:rsidRDefault="0024380F">
      <w:pPr>
        <w:pStyle w:val="ConsPlusNormal"/>
        <w:jc w:val="both"/>
      </w:pPr>
    </w:p>
    <w:p w:rsidR="0024380F" w:rsidRDefault="0024380F">
      <w:pPr>
        <w:pStyle w:val="ConsPlusTitle"/>
        <w:jc w:val="center"/>
      </w:pPr>
      <w:bookmarkStart w:id="0" w:name="P51"/>
      <w:bookmarkEnd w:id="0"/>
      <w:r>
        <w:t>РЕГЛАМЕНТ</w:t>
      </w:r>
    </w:p>
    <w:p w:rsidR="0024380F" w:rsidRDefault="0024380F">
      <w:pPr>
        <w:pStyle w:val="ConsPlusTitle"/>
        <w:jc w:val="center"/>
      </w:pPr>
      <w:r>
        <w:t>ПРЕДСТАВЛЕНИЯ И РАССМОТРЕНИЯ ДОКУМЕНТОВ ДЛЯ УЧАСТИЯ</w:t>
      </w:r>
    </w:p>
    <w:p w:rsidR="0024380F" w:rsidRDefault="0024380F">
      <w:pPr>
        <w:pStyle w:val="ConsPlusTitle"/>
        <w:jc w:val="center"/>
      </w:pPr>
      <w:r>
        <w:t>ИНВЕСТИЦИОННЫХ ПРОЕКТОВ, НАПРАВЛЕННЫХ НА СОЗДАНИЕ</w:t>
      </w:r>
    </w:p>
    <w:p w:rsidR="0024380F" w:rsidRDefault="0024380F">
      <w:pPr>
        <w:pStyle w:val="ConsPlusTitle"/>
        <w:jc w:val="center"/>
      </w:pPr>
      <w:r>
        <w:t>И (ИЛИ) МОДЕРНИЗАЦИЮ ОБЪЕКТОВ АГРОПРОМЫШЛЕННОГО КОМПЛЕКСА,</w:t>
      </w:r>
    </w:p>
    <w:p w:rsidR="0024380F" w:rsidRDefault="0024380F">
      <w:pPr>
        <w:pStyle w:val="ConsPlusTitle"/>
        <w:jc w:val="center"/>
      </w:pPr>
      <w:r>
        <w:t xml:space="preserve">В ОТБОРЕ МИНИСТЕРСТВОМ СЕЛЬСКОГО ХОЗЯЙСТВА </w:t>
      </w:r>
      <w:proofErr w:type="gramStart"/>
      <w:r>
        <w:t>РОССИЙСКОЙ</w:t>
      </w:r>
      <w:proofErr w:type="gramEnd"/>
    </w:p>
    <w:p w:rsidR="0024380F" w:rsidRDefault="0024380F">
      <w:pPr>
        <w:pStyle w:val="ConsPlusTitle"/>
        <w:jc w:val="center"/>
      </w:pPr>
      <w:r>
        <w:t>ФЕДЕРАЦИИ ИНВЕСТИЦИОННЫХ ПРОЕКТОВ, НАПРАВЛЕННЫХ НА СОЗДАНИЕ</w:t>
      </w:r>
    </w:p>
    <w:p w:rsidR="0024380F" w:rsidRDefault="0024380F">
      <w:pPr>
        <w:pStyle w:val="ConsPlusTitle"/>
        <w:jc w:val="center"/>
      </w:pPr>
      <w:r>
        <w:t>И (ИЛИ) МОДЕРНИЗАЦИЮ ОБЪЕКТОВ АГРОПРОМЫШЛЕННОГО КОМПЛЕКСА,</w:t>
      </w:r>
    </w:p>
    <w:p w:rsidR="0024380F" w:rsidRDefault="0024380F">
      <w:pPr>
        <w:pStyle w:val="ConsPlusTitle"/>
        <w:jc w:val="center"/>
      </w:pPr>
      <w:r>
        <w:t>А ТАКЖЕ НА ПРИОБРЕТЕНИЕ И ВВОД В ПРОМЫШЛЕННУЮ ЭКСПЛУАТАЦИЮ</w:t>
      </w:r>
    </w:p>
    <w:p w:rsidR="0024380F" w:rsidRDefault="0024380F">
      <w:pPr>
        <w:pStyle w:val="ConsPlusTitle"/>
        <w:jc w:val="center"/>
      </w:pPr>
      <w:r>
        <w:t xml:space="preserve">МАРКИРОВОЧНОГО ОБОРУДОВАНИЯ ДЛЯ ВНЕДРЕНИЯ </w:t>
      </w:r>
      <w:proofErr w:type="gramStart"/>
      <w:r>
        <w:t>ОБЯЗАТЕЛЬНОЙ</w:t>
      </w:r>
      <w:proofErr w:type="gramEnd"/>
    </w:p>
    <w:p w:rsidR="0024380F" w:rsidRDefault="0024380F">
      <w:pPr>
        <w:pStyle w:val="ConsPlusTitle"/>
        <w:jc w:val="center"/>
      </w:pPr>
      <w:r>
        <w:t>МАРКИРОВКИ ОТДЕЛЬНЫХ ВИДОВ МОЛОЧНОЙ ПРОДУКЦИИ</w:t>
      </w:r>
    </w:p>
    <w:p w:rsidR="0024380F" w:rsidRDefault="002438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380F">
        <w:tc>
          <w:tcPr>
            <w:tcW w:w="60" w:type="dxa"/>
            <w:tcBorders>
              <w:top w:val="nil"/>
              <w:left w:val="nil"/>
              <w:bottom w:val="nil"/>
              <w:right w:val="nil"/>
            </w:tcBorders>
            <w:shd w:val="clear" w:color="auto" w:fill="CED3F1"/>
            <w:tcMar>
              <w:top w:w="0" w:type="dxa"/>
              <w:left w:w="0" w:type="dxa"/>
              <w:bottom w:w="0" w:type="dxa"/>
              <w:right w:w="0" w:type="dxa"/>
            </w:tcMar>
          </w:tcPr>
          <w:p w:rsidR="0024380F" w:rsidRDefault="002438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80F" w:rsidRDefault="002438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80F" w:rsidRDefault="0024380F">
            <w:pPr>
              <w:pStyle w:val="ConsPlusNormal"/>
              <w:jc w:val="center"/>
            </w:pPr>
            <w:r>
              <w:rPr>
                <w:color w:val="392C69"/>
              </w:rPr>
              <w:t>Список изменяющих документов</w:t>
            </w:r>
          </w:p>
          <w:p w:rsidR="0024380F" w:rsidRDefault="0024380F">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24380F" w:rsidRDefault="0024380F">
            <w:pPr>
              <w:pStyle w:val="ConsPlusNormal"/>
              <w:jc w:val="center"/>
            </w:pPr>
            <w:r>
              <w:rPr>
                <w:color w:val="392C69"/>
              </w:rPr>
              <w:t xml:space="preserve">Кировской области от 15.04.2019 </w:t>
            </w:r>
            <w:hyperlink r:id="rId16">
              <w:r>
                <w:rPr>
                  <w:color w:val="0000FF"/>
                </w:rPr>
                <w:t>N 39</w:t>
              </w:r>
            </w:hyperlink>
            <w:r>
              <w:rPr>
                <w:color w:val="392C69"/>
              </w:rPr>
              <w:t xml:space="preserve">, от 12.02.2021 </w:t>
            </w:r>
            <w:hyperlink r:id="rId17">
              <w:r>
                <w:rPr>
                  <w:color w:val="0000FF"/>
                </w:rPr>
                <w:t>N 14</w:t>
              </w:r>
            </w:hyperlink>
            <w:r>
              <w:rPr>
                <w:color w:val="392C69"/>
              </w:rPr>
              <w:t>,</w:t>
            </w:r>
          </w:p>
          <w:p w:rsidR="0024380F" w:rsidRDefault="0024380F">
            <w:pPr>
              <w:pStyle w:val="ConsPlusNormal"/>
              <w:jc w:val="center"/>
            </w:pPr>
            <w:r>
              <w:rPr>
                <w:color w:val="392C69"/>
              </w:rPr>
              <w:lastRenderedPageBreak/>
              <w:t xml:space="preserve">от 05.09.2023 </w:t>
            </w:r>
            <w:hyperlink r:id="rId18">
              <w:r>
                <w:rPr>
                  <w:color w:val="0000FF"/>
                </w:rPr>
                <w:t>N 81</w:t>
              </w:r>
            </w:hyperlink>
            <w:r>
              <w:rPr>
                <w:color w:val="392C69"/>
              </w:rPr>
              <w:t xml:space="preserve">, от 17.09.2024 </w:t>
            </w:r>
            <w:hyperlink r:id="rId19">
              <w:r>
                <w:rPr>
                  <w:color w:val="0000FF"/>
                </w:rPr>
                <w:t>N 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80F" w:rsidRDefault="0024380F">
            <w:pPr>
              <w:pStyle w:val="ConsPlusNormal"/>
            </w:pPr>
          </w:p>
        </w:tc>
      </w:tr>
    </w:tbl>
    <w:p w:rsidR="0024380F" w:rsidRDefault="0024380F">
      <w:pPr>
        <w:pStyle w:val="ConsPlusNormal"/>
        <w:jc w:val="both"/>
      </w:pPr>
    </w:p>
    <w:p w:rsidR="0024380F" w:rsidRDefault="0024380F">
      <w:pPr>
        <w:pStyle w:val="ConsPlusNormal"/>
        <w:ind w:firstLine="540"/>
        <w:jc w:val="both"/>
      </w:pPr>
      <w:r>
        <w:t xml:space="preserve">1. </w:t>
      </w:r>
      <w:proofErr w:type="gramStart"/>
      <w:r>
        <w:t>В соответствии с настоящим Регламентом осуществляется представление и рассмотрение документов для участия инвестиционных проектов, направленных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в проводимом Министерством сельского хозяйства Российской Федерации (далее - Минсельхоз России) отборе инвестиционных проектов, представленных лицами, осуществляющими деятельность на</w:t>
      </w:r>
      <w:proofErr w:type="gramEnd"/>
      <w:r>
        <w:t xml:space="preserve"> территории Кировской области и </w:t>
      </w:r>
      <w:proofErr w:type="gramStart"/>
      <w:r>
        <w:t>относящимися</w:t>
      </w:r>
      <w:proofErr w:type="gramEnd"/>
      <w:r>
        <w:t xml:space="preserve"> к одной из следующих категорий (далее соответственно - отбор, участники отбора):</w:t>
      </w:r>
    </w:p>
    <w:p w:rsidR="0024380F" w:rsidRDefault="0024380F">
      <w:pPr>
        <w:pStyle w:val="ConsPlusNormal"/>
        <w:spacing w:before="220"/>
        <w:ind w:firstLine="540"/>
        <w:jc w:val="both"/>
      </w:pPr>
      <w:r>
        <w:t xml:space="preserve">1.1. </w:t>
      </w:r>
      <w:proofErr w:type="gramStart"/>
      <w:r>
        <w:t xml:space="preserve">По направлениям, указанным в </w:t>
      </w:r>
      <w:hyperlink r:id="rId20">
        <w:r>
          <w:rPr>
            <w:color w:val="0000FF"/>
          </w:rPr>
          <w:t>пункте 3</w:t>
        </w:r>
      </w:hyperlink>
      <w:r>
        <w:t xml:space="preserve"> Правил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w:t>
      </w:r>
      <w:proofErr w:type="gramEnd"/>
      <w:r>
        <w:t xml:space="preserve"> - </w:t>
      </w:r>
      <w:proofErr w:type="gramStart"/>
      <w:r>
        <w:t>Правила), утвержденных согласно приложению N 17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roofErr w:type="gramEnd"/>
    </w:p>
    <w:p w:rsidR="0024380F" w:rsidRDefault="0024380F">
      <w:pPr>
        <w:pStyle w:val="ConsPlusNormal"/>
        <w:spacing w:before="220"/>
        <w:ind w:firstLine="540"/>
        <w:jc w:val="both"/>
      </w:pPr>
      <w:r>
        <w:t xml:space="preserve">1.1.1. Организации и индивидуальные предприниматели (за исключением граждан, ведущих личное подсобное хозяйство), соответствующие требованиям </w:t>
      </w:r>
      <w:hyperlink r:id="rId21">
        <w:r>
          <w:rPr>
            <w:color w:val="0000FF"/>
          </w:rPr>
          <w:t>статьи 3</w:t>
        </w:r>
      </w:hyperlink>
      <w:r>
        <w:t xml:space="preserve"> Федерального закона от 29.12.2006 N 264-ФЗ "О развитии сельского хозяйства", реализующие на территории Кировской области инвестиционные проекты, направленные на создание и (или) модернизацию объектов агропромышленного комплекса (далее - инвестиционные проекты).</w:t>
      </w:r>
    </w:p>
    <w:p w:rsidR="0024380F" w:rsidRDefault="0024380F">
      <w:pPr>
        <w:pStyle w:val="ConsPlusNormal"/>
        <w:spacing w:before="220"/>
        <w:ind w:firstLine="540"/>
        <w:jc w:val="both"/>
      </w:pPr>
      <w:r>
        <w:t xml:space="preserve">1.1.2. Сельскохозяйственные потребительские кооперативы, созданные в соответствии с Федеральным </w:t>
      </w:r>
      <w:hyperlink r:id="rId22">
        <w:r>
          <w:rPr>
            <w:color w:val="0000FF"/>
          </w:rPr>
          <w:t>законом</w:t>
        </w:r>
      </w:hyperlink>
      <w:r>
        <w:t xml:space="preserve"> от 08.12.1995 N 193-ФЗ "О сельскохозяйственной кооперации", реализующие на территории Кировской области инвестиционные проекты.</w:t>
      </w:r>
    </w:p>
    <w:p w:rsidR="0024380F" w:rsidRDefault="0024380F">
      <w:pPr>
        <w:pStyle w:val="ConsPlusNormal"/>
        <w:spacing w:before="220"/>
        <w:ind w:firstLine="540"/>
        <w:jc w:val="both"/>
      </w:pPr>
      <w:r>
        <w:t xml:space="preserve">1.1.3. Крестьянские (фермерские) хозяйства, соответствующие требованиям Федерального </w:t>
      </w:r>
      <w:hyperlink r:id="rId23">
        <w:r>
          <w:rPr>
            <w:color w:val="0000FF"/>
          </w:rPr>
          <w:t>закона</w:t>
        </w:r>
      </w:hyperlink>
      <w:r>
        <w:t xml:space="preserve"> от 11.06.2003 N 74-ФЗ "О крестьянском (фермерском) хозяйстве", реализующие на территории Кировской области инвестиционные проекты.</w:t>
      </w:r>
    </w:p>
    <w:p w:rsidR="0024380F" w:rsidRDefault="0024380F">
      <w:pPr>
        <w:pStyle w:val="ConsPlusNormal"/>
        <w:spacing w:before="220"/>
        <w:ind w:firstLine="540"/>
        <w:jc w:val="both"/>
      </w:pPr>
      <w:r>
        <w:t>1.1.4. Российские организации, реализующие на территории Кировской области инвестиционные проекты.</w:t>
      </w:r>
    </w:p>
    <w:p w:rsidR="0024380F" w:rsidRDefault="0024380F">
      <w:pPr>
        <w:pStyle w:val="ConsPlusNormal"/>
        <w:spacing w:before="220"/>
        <w:ind w:firstLine="540"/>
        <w:jc w:val="both"/>
      </w:pPr>
      <w:r>
        <w:t xml:space="preserve">1.2. </w:t>
      </w:r>
      <w:proofErr w:type="gramStart"/>
      <w:r>
        <w:t xml:space="preserve">По направлению, указанному в </w:t>
      </w:r>
      <w:hyperlink r:id="rId24">
        <w:r>
          <w:rPr>
            <w:color w:val="0000FF"/>
          </w:rPr>
          <w:t>подпункте "о" пункта 3</w:t>
        </w:r>
      </w:hyperlink>
      <w:r>
        <w:t xml:space="preserve"> Правил, - 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и ее реализацию, организации и индивидуальные предприниматели,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 реализующие на территории</w:t>
      </w:r>
      <w:proofErr w:type="gramEnd"/>
      <w:r>
        <w:t xml:space="preserve"> Кировской области инвестиционные проекты.</w:t>
      </w:r>
    </w:p>
    <w:p w:rsidR="0024380F" w:rsidRDefault="0024380F">
      <w:pPr>
        <w:pStyle w:val="ConsPlusNormal"/>
        <w:jc w:val="both"/>
      </w:pPr>
      <w:r>
        <w:t xml:space="preserve">(п. 1 в ред. </w:t>
      </w:r>
      <w:hyperlink r:id="rId25">
        <w:r>
          <w:rPr>
            <w:color w:val="0000FF"/>
          </w:rPr>
          <w:t>распоряжения</w:t>
        </w:r>
      </w:hyperlink>
      <w:r>
        <w:t xml:space="preserve"> министерства сельского хозяйства и продовольствия Кировской области от 17.09.2024 N 72)</w:t>
      </w:r>
    </w:p>
    <w:p w:rsidR="0024380F" w:rsidRDefault="0024380F">
      <w:pPr>
        <w:pStyle w:val="ConsPlusNormal"/>
        <w:spacing w:before="220"/>
        <w:ind w:firstLine="540"/>
        <w:jc w:val="both"/>
      </w:pPr>
      <w:r>
        <w:t xml:space="preserve">2. Информация о проведении отбора направляется министерством сельского хозяйства и продовольствия Кировской области (далее - министерство) письменным уведомлением органам местного самоуправления, а также размещается на официальном сайте министерства в </w:t>
      </w:r>
      <w:r>
        <w:lastRenderedPageBreak/>
        <w:t>информационно-телекоммуникационной сети "Интернет" в течение одного рабочего дня после получения от Минсельхоза России извещения о проведении отбора. В информации о проведении отбора указываются время, место, дата начала и окончания приема документов, указанных в пункте 4 настоящего Регламента.</w:t>
      </w:r>
    </w:p>
    <w:p w:rsidR="0024380F" w:rsidRDefault="0024380F">
      <w:pPr>
        <w:pStyle w:val="ConsPlusNormal"/>
        <w:spacing w:before="220"/>
        <w:ind w:firstLine="540"/>
        <w:jc w:val="both"/>
      </w:pPr>
      <w:r>
        <w:t xml:space="preserve">3. Исключен. - </w:t>
      </w:r>
      <w:hyperlink r:id="rId26">
        <w:r>
          <w:rPr>
            <w:color w:val="0000FF"/>
          </w:rPr>
          <w:t>Распоряжение</w:t>
        </w:r>
      </w:hyperlink>
      <w:r>
        <w:t xml:space="preserve"> министерства сельского хозяйства и продовольствия Кировской области от 05.09.2023 N 81.</w:t>
      </w:r>
    </w:p>
    <w:p w:rsidR="0024380F" w:rsidRDefault="0024380F">
      <w:pPr>
        <w:pStyle w:val="ConsPlusNormal"/>
        <w:spacing w:before="220"/>
        <w:ind w:firstLine="540"/>
        <w:jc w:val="both"/>
      </w:pPr>
      <w:bookmarkStart w:id="1" w:name="P76"/>
      <w:bookmarkEnd w:id="1"/>
      <w:r>
        <w:t xml:space="preserve">4. Для участия в отборе участники отбора представляют с нарочным в отделы министерства, указанные в </w:t>
      </w:r>
      <w:hyperlink w:anchor="P95">
        <w:r>
          <w:rPr>
            <w:color w:val="0000FF"/>
          </w:rPr>
          <w:t>пункте 5</w:t>
        </w:r>
      </w:hyperlink>
      <w:r>
        <w:t xml:space="preserve"> настоящего Регламента, следующие документы, которые должны быть прошиты и пронумерованы с подписанием последнего листа участником отбора, скреплены печатью участника отбора (при наличии):</w:t>
      </w:r>
    </w:p>
    <w:p w:rsidR="0024380F" w:rsidRDefault="0024380F">
      <w:pPr>
        <w:pStyle w:val="ConsPlusNormal"/>
        <w:jc w:val="both"/>
      </w:pPr>
      <w:r>
        <w:t xml:space="preserve">(в ред. </w:t>
      </w:r>
      <w:hyperlink r:id="rId27">
        <w:r>
          <w:rPr>
            <w:color w:val="0000FF"/>
          </w:rPr>
          <w:t>распоряжения</w:t>
        </w:r>
      </w:hyperlink>
      <w:r>
        <w:t xml:space="preserve"> министерства сельского хозяйства и продовольствия Кировской области от 17.09.2024 N 72)</w:t>
      </w:r>
    </w:p>
    <w:p w:rsidR="0024380F" w:rsidRDefault="0024380F">
      <w:pPr>
        <w:pStyle w:val="ConsPlusNormal"/>
        <w:spacing w:before="220"/>
        <w:ind w:firstLine="540"/>
        <w:jc w:val="both"/>
      </w:pPr>
      <w:r>
        <w:t xml:space="preserve">4.1. </w:t>
      </w:r>
      <w:hyperlink w:anchor="P136">
        <w:r>
          <w:rPr>
            <w:color w:val="0000FF"/>
          </w:rPr>
          <w:t>Заявку</w:t>
        </w:r>
      </w:hyperlink>
      <w:r>
        <w:t xml:space="preserve"> </w:t>
      </w:r>
      <w:proofErr w:type="gramStart"/>
      <w:r>
        <w:t>на участие в конкурсном отборе по форме в соответствии с приложением</w:t>
      </w:r>
      <w:proofErr w:type="gramEnd"/>
      <w:r>
        <w:t xml:space="preserve"> N 1 к настоящему Регламенту (участниками отбора на возмещение части прямых понесенных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настоящая форма не представляется).</w:t>
      </w:r>
    </w:p>
    <w:p w:rsidR="0024380F" w:rsidRDefault="0024380F">
      <w:pPr>
        <w:pStyle w:val="ConsPlusNormal"/>
        <w:jc w:val="both"/>
      </w:pPr>
      <w:r>
        <w:t xml:space="preserve">(в ред. </w:t>
      </w:r>
      <w:hyperlink r:id="rId28">
        <w:r>
          <w:rPr>
            <w:color w:val="0000FF"/>
          </w:rPr>
          <w:t>распоряжения</w:t>
        </w:r>
      </w:hyperlink>
      <w:r>
        <w:t xml:space="preserve"> министерства сельского хозяйства и продовольствия Кировской области от 05.09.2023 N 81)</w:t>
      </w:r>
    </w:p>
    <w:p w:rsidR="0024380F" w:rsidRDefault="0024380F">
      <w:pPr>
        <w:pStyle w:val="ConsPlusNormal"/>
        <w:spacing w:before="220"/>
        <w:ind w:firstLine="540"/>
        <w:jc w:val="both"/>
      </w:pPr>
      <w:r>
        <w:t xml:space="preserve">4.2. Документы, указанные </w:t>
      </w:r>
      <w:r w:rsidR="00441092" w:rsidRPr="00441092">
        <w:rPr>
          <w:highlight w:val="yellow"/>
        </w:rPr>
        <w:t>в подпунктах 4.6 – 4.10 и 4.12 пункта 4</w:t>
      </w:r>
      <w:r w:rsidRPr="00441092">
        <w:t xml:space="preserve"> </w:t>
      </w:r>
      <w:r>
        <w:t>Порядка конкурсного отбора инвестиционных проектов, а также заявок на возмещение части затрат на маркировочное оборудование, представленных субъектами Российской Федерации, утвержденного приказом Минсельхоза России от 01.08.2024 N 448 (далее - Порядок отбора).</w:t>
      </w:r>
    </w:p>
    <w:p w:rsidR="0024380F" w:rsidRDefault="0024380F">
      <w:pPr>
        <w:pStyle w:val="ConsPlusNormal"/>
        <w:jc w:val="both"/>
      </w:pPr>
      <w:r>
        <w:t>(</w:t>
      </w:r>
      <w:proofErr w:type="spellStart"/>
      <w:r>
        <w:t>пп</w:t>
      </w:r>
      <w:proofErr w:type="spellEnd"/>
      <w:r>
        <w:t xml:space="preserve">. 4.2 в ред. </w:t>
      </w:r>
      <w:hyperlink r:id="rId29">
        <w:r>
          <w:rPr>
            <w:color w:val="0000FF"/>
          </w:rPr>
          <w:t>распоряжения</w:t>
        </w:r>
      </w:hyperlink>
      <w:r>
        <w:t xml:space="preserve"> министерства сельского хозяйства и продовольствия Кировской области от 17.09.2024 N 72)</w:t>
      </w:r>
    </w:p>
    <w:p w:rsidR="0024380F" w:rsidRDefault="0024380F">
      <w:pPr>
        <w:pStyle w:val="ConsPlusNormal"/>
        <w:spacing w:before="220"/>
        <w:ind w:firstLine="540"/>
        <w:jc w:val="both"/>
      </w:pPr>
      <w:r>
        <w:t xml:space="preserve">4.3. </w:t>
      </w:r>
      <w:proofErr w:type="gramStart"/>
      <w:r>
        <w:t xml:space="preserve">Копии актов о приеме-передаче объекта основных средств (оборудования) по унифицированной </w:t>
      </w:r>
      <w:hyperlink r:id="rId30">
        <w:r>
          <w:rPr>
            <w:color w:val="0000FF"/>
          </w:rPr>
          <w:t>форме N ОС-1</w:t>
        </w:r>
      </w:hyperlink>
      <w:r>
        <w:t xml:space="preserve"> "О приеме-передаче объекта основных средств (кроме зданий, сооружений)", утвержденной постановлением Государственного комитета Российской Федерации по статистике от 21.01.2003 N 7 "Об утверждении унифицированных форм первичной учетной документации по учету основных средств" (далее - постановление Госкомстата РФ от 21.01.2003 N 7) (для групп объектов - </w:t>
      </w:r>
      <w:hyperlink r:id="rId31">
        <w:r>
          <w:rPr>
            <w:color w:val="0000FF"/>
          </w:rPr>
          <w:t>N ОС-1б</w:t>
        </w:r>
      </w:hyperlink>
      <w:r>
        <w:t xml:space="preserve"> "О приеме-передаче групп</w:t>
      </w:r>
      <w:proofErr w:type="gramEnd"/>
      <w:r>
        <w:t xml:space="preserve"> объектов основных средств", утвержденной постановлением Госкомстата РФ от 21.01.2003 N 7).</w:t>
      </w:r>
    </w:p>
    <w:p w:rsidR="0024380F" w:rsidRDefault="0024380F">
      <w:pPr>
        <w:pStyle w:val="ConsPlusNormal"/>
        <w:spacing w:before="220"/>
        <w:ind w:firstLine="540"/>
        <w:jc w:val="both"/>
      </w:pPr>
      <w:r>
        <w:t xml:space="preserve">4.4. Копию акта о приеме-передаче здания (сооружения) по унифицированной </w:t>
      </w:r>
      <w:hyperlink r:id="rId32">
        <w:r>
          <w:rPr>
            <w:color w:val="0000FF"/>
          </w:rPr>
          <w:t>форме N ОС-1а</w:t>
        </w:r>
      </w:hyperlink>
      <w:r>
        <w:t xml:space="preserve"> "О приеме-передаче здания (сооружения)", утвержденной постановлением Госкомстата РФ от 21.01.2003 N 7.</w:t>
      </w:r>
    </w:p>
    <w:p w:rsidR="0024380F" w:rsidRDefault="0024380F">
      <w:pPr>
        <w:pStyle w:val="ConsPlusNormal"/>
        <w:spacing w:before="220"/>
        <w:ind w:firstLine="540"/>
        <w:jc w:val="both"/>
      </w:pPr>
      <w:r>
        <w:t xml:space="preserve">4.5. </w:t>
      </w:r>
      <w:hyperlink w:anchor="P179">
        <w:r>
          <w:rPr>
            <w:color w:val="0000FF"/>
          </w:rPr>
          <w:t>Опись</w:t>
        </w:r>
      </w:hyperlink>
      <w:r>
        <w:t xml:space="preserve"> документов, составленную по форме согласно приложению N 2 к настоящему Регламенту (в двух экземплярах).</w:t>
      </w:r>
    </w:p>
    <w:p w:rsidR="0024380F" w:rsidRDefault="0024380F">
      <w:pPr>
        <w:pStyle w:val="ConsPlusNormal"/>
        <w:spacing w:before="220"/>
        <w:ind w:firstLine="540"/>
        <w:jc w:val="both"/>
      </w:pPr>
      <w:r>
        <w:t>4.6. Для участия в отборе на возмещение части прямых понесенных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участниками отбора в дополнение к документам, указанным в подпунктах 4.1 - 4.5 настоящего пункта, представляются следующие документы:</w:t>
      </w:r>
    </w:p>
    <w:p w:rsidR="0024380F" w:rsidRDefault="0024380F">
      <w:pPr>
        <w:pStyle w:val="ConsPlusNormal"/>
        <w:spacing w:before="220"/>
        <w:ind w:firstLine="540"/>
        <w:jc w:val="both"/>
      </w:pPr>
      <w:r>
        <w:t xml:space="preserve">4.6.1. </w:t>
      </w:r>
      <w:hyperlink w:anchor="P261">
        <w:r>
          <w:rPr>
            <w:color w:val="0000FF"/>
          </w:rPr>
          <w:t>Заявка</w:t>
        </w:r>
      </w:hyperlink>
      <w:r>
        <w:t xml:space="preserve"> </w:t>
      </w:r>
      <w:proofErr w:type="gramStart"/>
      <w:r>
        <w:t>на участие в конкурсном отборе по форме в соответствии с приложением</w:t>
      </w:r>
      <w:proofErr w:type="gramEnd"/>
      <w:r>
        <w:t xml:space="preserve"> N 4 к настоящему Регламенту.</w:t>
      </w:r>
    </w:p>
    <w:p w:rsidR="0024380F" w:rsidRDefault="0024380F">
      <w:pPr>
        <w:pStyle w:val="ConsPlusNormal"/>
        <w:spacing w:before="220"/>
        <w:ind w:firstLine="540"/>
        <w:jc w:val="both"/>
      </w:pPr>
      <w:r>
        <w:t>4.6.2. Копия договора о приобретении маркировочного оборудования.</w:t>
      </w:r>
    </w:p>
    <w:p w:rsidR="0024380F" w:rsidRDefault="0024380F">
      <w:pPr>
        <w:pStyle w:val="ConsPlusNormal"/>
        <w:spacing w:before="220"/>
        <w:ind w:firstLine="540"/>
        <w:jc w:val="both"/>
      </w:pPr>
      <w:r>
        <w:lastRenderedPageBreak/>
        <w:t>4.6.3. Копии документов, подтверждающих оплату маркировочного оборудования, включая внесение авансовых платежей, в том числе с учетом НДС и без учета НДС.</w:t>
      </w:r>
    </w:p>
    <w:p w:rsidR="0024380F" w:rsidRDefault="0024380F">
      <w:pPr>
        <w:pStyle w:val="ConsPlusNormal"/>
        <w:spacing w:before="220"/>
        <w:ind w:firstLine="540"/>
        <w:jc w:val="both"/>
      </w:pPr>
      <w:r>
        <w:t>4.6.4. Копии документов, подтверждающих ввод в эксплуатацию маркировочного оборудования.</w:t>
      </w:r>
    </w:p>
    <w:p w:rsidR="0024380F" w:rsidRDefault="0024380F">
      <w:pPr>
        <w:pStyle w:val="ConsPlusNormal"/>
        <w:spacing w:before="220"/>
        <w:ind w:firstLine="540"/>
        <w:jc w:val="both"/>
      </w:pPr>
      <w:r>
        <w:t>4.6.5. Копия эксплуатационной документации и (или) технической документации, содержащей сведения о мощности производственных линий, включая сведения о мощности линии фасовочного оборудования и (или) линии основного производства, дооборудование которых осуществляется приобретенным маркировочным оборудованием (при наличии).</w:t>
      </w:r>
    </w:p>
    <w:p w:rsidR="0024380F" w:rsidRDefault="0024380F">
      <w:pPr>
        <w:pStyle w:val="ConsPlusNormal"/>
        <w:spacing w:before="220"/>
        <w:ind w:firstLine="540"/>
        <w:jc w:val="both"/>
      </w:pPr>
      <w:r>
        <w:t>4.6.6. Копия технического паспорта на маркировочное оборудование (при наличии).</w:t>
      </w:r>
    </w:p>
    <w:p w:rsidR="0024380F" w:rsidRDefault="0024380F">
      <w:pPr>
        <w:pStyle w:val="ConsPlusNormal"/>
        <w:spacing w:before="220"/>
        <w:ind w:firstLine="540"/>
        <w:jc w:val="both"/>
      </w:pPr>
      <w:r>
        <w:t>4.6.7. Копия сертификата или декларации о соответствии требованиям технических регламентов Евразийского экономического союза (Таможенного союза) - в случае, если приобретаемое маркировочное оборудование подлежит обязательной сертификации.</w:t>
      </w:r>
    </w:p>
    <w:p w:rsidR="0024380F" w:rsidRDefault="0024380F">
      <w:pPr>
        <w:pStyle w:val="ConsPlusNormal"/>
        <w:spacing w:before="220"/>
        <w:ind w:firstLine="540"/>
        <w:jc w:val="both"/>
      </w:pPr>
      <w:r>
        <w:t>4.6.8. Копии документов, подтверждающих затраты на ввод в промышленную эксплуатацию маркировочного оборудования (при наличии таких затрат).</w:t>
      </w:r>
    </w:p>
    <w:p w:rsidR="0024380F" w:rsidRDefault="0024380F">
      <w:pPr>
        <w:pStyle w:val="ConsPlusNormal"/>
        <w:jc w:val="both"/>
      </w:pPr>
      <w:r>
        <w:t>(</w:t>
      </w:r>
      <w:proofErr w:type="spellStart"/>
      <w:r>
        <w:t>пп</w:t>
      </w:r>
      <w:proofErr w:type="spellEnd"/>
      <w:r>
        <w:t xml:space="preserve">. 4.6 </w:t>
      </w:r>
      <w:proofErr w:type="gramStart"/>
      <w:r>
        <w:t>введен</w:t>
      </w:r>
      <w:proofErr w:type="gramEnd"/>
      <w:r>
        <w:t xml:space="preserve"> </w:t>
      </w:r>
      <w:hyperlink r:id="rId33">
        <w:r>
          <w:rPr>
            <w:color w:val="0000FF"/>
          </w:rPr>
          <w:t>распоряжением</w:t>
        </w:r>
      </w:hyperlink>
      <w:r>
        <w:t xml:space="preserve"> министерства сельского хозяйства и продовольствия Кировской области от 05.09.2023 N 81)</w:t>
      </w:r>
    </w:p>
    <w:p w:rsidR="0024380F" w:rsidRDefault="0024380F">
      <w:pPr>
        <w:pStyle w:val="ConsPlusNormal"/>
        <w:spacing w:before="220"/>
        <w:ind w:firstLine="540"/>
        <w:jc w:val="both"/>
      </w:pPr>
      <w:bookmarkStart w:id="2" w:name="P95"/>
      <w:bookmarkEnd w:id="2"/>
      <w:r>
        <w:t>5. Участники отбора представляют документы:</w:t>
      </w:r>
    </w:p>
    <w:p w:rsidR="0024380F" w:rsidRDefault="0024380F">
      <w:pPr>
        <w:pStyle w:val="ConsPlusNormal"/>
        <w:spacing w:before="220"/>
        <w:ind w:firstLine="540"/>
        <w:jc w:val="both"/>
      </w:pPr>
      <w:r>
        <w:t xml:space="preserve">5.1. В отдел развития растениеводства - в случае создания и (или) модернизации объектов агропромышленного комплекса по направлениям, указанным в </w:t>
      </w:r>
      <w:hyperlink r:id="rId34">
        <w:r>
          <w:rPr>
            <w:color w:val="0000FF"/>
          </w:rPr>
          <w:t>подпунктах "а"</w:t>
        </w:r>
      </w:hyperlink>
      <w:r>
        <w:t xml:space="preserve">, </w:t>
      </w:r>
      <w:hyperlink r:id="rId35">
        <w:r>
          <w:rPr>
            <w:color w:val="0000FF"/>
          </w:rPr>
          <w:t>"г"</w:t>
        </w:r>
      </w:hyperlink>
      <w:r>
        <w:t xml:space="preserve">, </w:t>
      </w:r>
      <w:hyperlink r:id="rId36">
        <w:r>
          <w:rPr>
            <w:color w:val="0000FF"/>
          </w:rPr>
          <w:t>"</w:t>
        </w:r>
        <w:proofErr w:type="spellStart"/>
        <w:r>
          <w:rPr>
            <w:color w:val="0000FF"/>
          </w:rPr>
          <w:t>д</w:t>
        </w:r>
        <w:proofErr w:type="spellEnd"/>
        <w:r>
          <w:rPr>
            <w:color w:val="0000FF"/>
          </w:rPr>
          <w:t>" пункта 3</w:t>
        </w:r>
      </w:hyperlink>
      <w:r>
        <w:t xml:space="preserve"> Правил.</w:t>
      </w:r>
    </w:p>
    <w:p w:rsidR="0024380F" w:rsidRDefault="0024380F">
      <w:pPr>
        <w:pStyle w:val="ConsPlusNormal"/>
        <w:jc w:val="both"/>
      </w:pPr>
      <w:r>
        <w:t xml:space="preserve">(в ред. </w:t>
      </w:r>
      <w:hyperlink r:id="rId37">
        <w:r>
          <w:rPr>
            <w:color w:val="0000FF"/>
          </w:rPr>
          <w:t>распоряжения</w:t>
        </w:r>
      </w:hyperlink>
      <w:r>
        <w:t xml:space="preserve"> министерства сельского хозяйства и продовольствия Кировской области от 17.09.2024 N 72)</w:t>
      </w:r>
    </w:p>
    <w:p w:rsidR="0024380F" w:rsidRDefault="0024380F">
      <w:pPr>
        <w:pStyle w:val="ConsPlusNormal"/>
        <w:spacing w:before="220"/>
        <w:ind w:firstLine="540"/>
        <w:jc w:val="both"/>
      </w:pPr>
      <w:r>
        <w:t xml:space="preserve">5.2. </w:t>
      </w:r>
      <w:proofErr w:type="gramStart"/>
      <w:r>
        <w:t xml:space="preserve">В отдел развития животноводства - в случае создания и (или) модернизации объектов агропромышленного комплекса по направлениям, указанным в </w:t>
      </w:r>
      <w:hyperlink r:id="rId38">
        <w:r>
          <w:rPr>
            <w:color w:val="0000FF"/>
          </w:rPr>
          <w:t>подпунктах "б"</w:t>
        </w:r>
      </w:hyperlink>
      <w:r>
        <w:t xml:space="preserve">, </w:t>
      </w:r>
      <w:hyperlink r:id="rId39">
        <w:r>
          <w:rPr>
            <w:color w:val="0000FF"/>
          </w:rPr>
          <w:t>"в"</w:t>
        </w:r>
      </w:hyperlink>
      <w:r>
        <w:t xml:space="preserve">, </w:t>
      </w:r>
      <w:hyperlink r:id="rId40">
        <w:r>
          <w:rPr>
            <w:color w:val="0000FF"/>
          </w:rPr>
          <w:t>"е"</w:t>
        </w:r>
      </w:hyperlink>
      <w:r>
        <w:t xml:space="preserve">, </w:t>
      </w:r>
      <w:hyperlink r:id="rId41">
        <w:r>
          <w:rPr>
            <w:color w:val="0000FF"/>
          </w:rPr>
          <w:t>"ж"</w:t>
        </w:r>
      </w:hyperlink>
      <w:r>
        <w:t xml:space="preserve">, </w:t>
      </w:r>
      <w:hyperlink r:id="rId42">
        <w:r>
          <w:rPr>
            <w:color w:val="0000FF"/>
          </w:rPr>
          <w:t>"л"</w:t>
        </w:r>
      </w:hyperlink>
      <w:r>
        <w:t xml:space="preserve">, </w:t>
      </w:r>
      <w:hyperlink r:id="rId43">
        <w:r>
          <w:rPr>
            <w:color w:val="0000FF"/>
          </w:rPr>
          <w:t>"м" пункта 3</w:t>
        </w:r>
      </w:hyperlink>
      <w:r>
        <w:t xml:space="preserve"> Правил.</w:t>
      </w:r>
      <w:proofErr w:type="gramEnd"/>
    </w:p>
    <w:p w:rsidR="0024380F" w:rsidRDefault="0024380F">
      <w:pPr>
        <w:pStyle w:val="ConsPlusNormal"/>
        <w:jc w:val="both"/>
      </w:pPr>
      <w:r>
        <w:t xml:space="preserve">(в ред. распоряжений министерства сельского хозяйства и продовольствия Кировской области от 05.09.2023 </w:t>
      </w:r>
      <w:hyperlink r:id="rId44">
        <w:r>
          <w:rPr>
            <w:color w:val="0000FF"/>
          </w:rPr>
          <w:t>N 81</w:t>
        </w:r>
      </w:hyperlink>
      <w:r>
        <w:t xml:space="preserve">, от 17.09.2024 </w:t>
      </w:r>
      <w:hyperlink r:id="rId45">
        <w:r>
          <w:rPr>
            <w:color w:val="0000FF"/>
          </w:rPr>
          <w:t>N 72</w:t>
        </w:r>
      </w:hyperlink>
      <w:r>
        <w:t>)</w:t>
      </w:r>
    </w:p>
    <w:p w:rsidR="0024380F" w:rsidRDefault="0024380F">
      <w:pPr>
        <w:pStyle w:val="ConsPlusNormal"/>
        <w:spacing w:before="220"/>
        <w:ind w:firstLine="540"/>
        <w:jc w:val="both"/>
      </w:pPr>
      <w:r>
        <w:t xml:space="preserve">5.3. В отдел технического развития, пищевой промышленности и регулирования продовольственного рынка - в случае создания и (или) модернизации объектов агропромышленного комплекса по направлениям, указанным в </w:t>
      </w:r>
      <w:hyperlink r:id="rId46">
        <w:r>
          <w:rPr>
            <w:color w:val="0000FF"/>
          </w:rPr>
          <w:t>подпунктах "</w:t>
        </w:r>
        <w:proofErr w:type="spellStart"/>
        <w:r>
          <w:rPr>
            <w:color w:val="0000FF"/>
          </w:rPr>
          <w:t>з</w:t>
        </w:r>
        <w:proofErr w:type="spellEnd"/>
        <w:r>
          <w:rPr>
            <w:color w:val="0000FF"/>
          </w:rPr>
          <w:t>"</w:t>
        </w:r>
      </w:hyperlink>
      <w:r>
        <w:t xml:space="preserve">, </w:t>
      </w:r>
      <w:hyperlink r:id="rId47">
        <w:r>
          <w:rPr>
            <w:color w:val="0000FF"/>
          </w:rPr>
          <w:t>"и"</w:t>
        </w:r>
      </w:hyperlink>
      <w:r>
        <w:t xml:space="preserve">, </w:t>
      </w:r>
      <w:hyperlink r:id="rId48">
        <w:r>
          <w:rPr>
            <w:color w:val="0000FF"/>
          </w:rPr>
          <w:t>"</w:t>
        </w:r>
        <w:proofErr w:type="spellStart"/>
        <w:r>
          <w:rPr>
            <w:color w:val="0000FF"/>
          </w:rPr>
          <w:t>н</w:t>
        </w:r>
        <w:proofErr w:type="spellEnd"/>
        <w:r>
          <w:rPr>
            <w:color w:val="0000FF"/>
          </w:rPr>
          <w:t>" пункта 3</w:t>
        </w:r>
      </w:hyperlink>
      <w:r>
        <w:t xml:space="preserve"> Правил, несения затрат по направлению, указанному в </w:t>
      </w:r>
      <w:hyperlink r:id="rId49">
        <w:r>
          <w:rPr>
            <w:color w:val="0000FF"/>
          </w:rPr>
          <w:t>подпункте "о" пункта 3</w:t>
        </w:r>
      </w:hyperlink>
      <w:r>
        <w:t xml:space="preserve"> Правил.</w:t>
      </w:r>
    </w:p>
    <w:p w:rsidR="0024380F" w:rsidRDefault="0024380F">
      <w:pPr>
        <w:pStyle w:val="ConsPlusNormal"/>
        <w:jc w:val="both"/>
      </w:pPr>
      <w:r>
        <w:t xml:space="preserve">(в ред. распоряжений министерства сельского хозяйства и продовольствия Кировской области от 05.09.2023 </w:t>
      </w:r>
      <w:hyperlink r:id="rId50">
        <w:r>
          <w:rPr>
            <w:color w:val="0000FF"/>
          </w:rPr>
          <w:t>N 81</w:t>
        </w:r>
      </w:hyperlink>
      <w:r>
        <w:t xml:space="preserve">, от 17.09.2024 </w:t>
      </w:r>
      <w:hyperlink r:id="rId51">
        <w:r>
          <w:rPr>
            <w:color w:val="0000FF"/>
          </w:rPr>
          <w:t>N 72</w:t>
        </w:r>
      </w:hyperlink>
      <w:r>
        <w:t>)</w:t>
      </w:r>
    </w:p>
    <w:p w:rsidR="0024380F" w:rsidRDefault="0024380F">
      <w:pPr>
        <w:pStyle w:val="ConsPlusNormal"/>
        <w:spacing w:before="220"/>
        <w:ind w:firstLine="540"/>
        <w:jc w:val="both"/>
      </w:pPr>
      <w:r>
        <w:t>6. Отделы министерства:</w:t>
      </w:r>
    </w:p>
    <w:p w:rsidR="0024380F" w:rsidRDefault="0024380F">
      <w:pPr>
        <w:pStyle w:val="ConsPlusNormal"/>
        <w:spacing w:before="220"/>
        <w:ind w:firstLine="540"/>
        <w:jc w:val="both"/>
      </w:pPr>
      <w:r>
        <w:t xml:space="preserve">6.1. Принимают от участника отбора представленные им в соответствии с </w:t>
      </w:r>
      <w:hyperlink w:anchor="P76">
        <w:r>
          <w:rPr>
            <w:color w:val="0000FF"/>
          </w:rPr>
          <w:t>пунктом 4</w:t>
        </w:r>
      </w:hyperlink>
      <w:r>
        <w:t xml:space="preserve"> настоящего Регламента документы, сверяют состав, названия и реквизиты документов с описями документов и регистрируют их в день получения в следующем порядке:</w:t>
      </w:r>
    </w:p>
    <w:p w:rsidR="0024380F" w:rsidRDefault="0024380F">
      <w:pPr>
        <w:pStyle w:val="ConsPlusNormal"/>
        <w:spacing w:before="220"/>
        <w:ind w:firstLine="540"/>
        <w:jc w:val="both"/>
      </w:pPr>
      <w:r>
        <w:t>6.1.1. В случае несовпадения состава, названия и (или) реквизитов представленных документов с описями документов делают в описях соответствующие отметки.</w:t>
      </w:r>
    </w:p>
    <w:p w:rsidR="0024380F" w:rsidRDefault="0024380F">
      <w:pPr>
        <w:pStyle w:val="ConsPlusNormal"/>
        <w:spacing w:before="220"/>
        <w:ind w:firstLine="540"/>
        <w:jc w:val="both"/>
      </w:pPr>
      <w:r>
        <w:t>6.1.2. Делают в описях документов отметки о дне принятия документов.</w:t>
      </w:r>
    </w:p>
    <w:p w:rsidR="0024380F" w:rsidRDefault="0024380F">
      <w:pPr>
        <w:pStyle w:val="ConsPlusNormal"/>
        <w:spacing w:before="220"/>
        <w:ind w:firstLine="540"/>
        <w:jc w:val="both"/>
      </w:pPr>
      <w:r>
        <w:t xml:space="preserve">6.1.3. Вносят реквизиты описей документов в </w:t>
      </w:r>
      <w:hyperlink w:anchor="P218">
        <w:r>
          <w:rPr>
            <w:color w:val="0000FF"/>
          </w:rPr>
          <w:t>журнал</w:t>
        </w:r>
      </w:hyperlink>
      <w:r>
        <w:t xml:space="preserve"> регистрации документов, составленный по форме согласно приложению N 3. При ведении указанного журнала в </w:t>
      </w:r>
      <w:r>
        <w:lastRenderedPageBreak/>
        <w:t>электронном виде он должен быть распечатан по окончании каждого календарного месяца на бумажные носители. Листы указанного журнала (в том числе распечатанные на бумажных носителях) должны быть пронумерованы, прошнурованы, заверены подписью должностного лица, уполномоченного на прием документов, и на обороте последнего листа скреплены печатью министерства.</w:t>
      </w:r>
    </w:p>
    <w:p w:rsidR="0024380F" w:rsidRDefault="0024380F">
      <w:pPr>
        <w:pStyle w:val="ConsPlusNormal"/>
        <w:spacing w:before="220"/>
        <w:ind w:firstLine="540"/>
        <w:jc w:val="both"/>
      </w:pPr>
      <w:r>
        <w:t>6.2. Рассматривают поступившие документы в течение трех рабочих дней со дня их приема.</w:t>
      </w:r>
    </w:p>
    <w:p w:rsidR="0024380F" w:rsidRDefault="0024380F">
      <w:pPr>
        <w:pStyle w:val="ConsPlusNormal"/>
        <w:jc w:val="both"/>
      </w:pPr>
      <w:r>
        <w:t>(</w:t>
      </w:r>
      <w:proofErr w:type="spellStart"/>
      <w:r>
        <w:t>пп</w:t>
      </w:r>
      <w:proofErr w:type="spellEnd"/>
      <w:r>
        <w:t xml:space="preserve">. 6.2 в ред. </w:t>
      </w:r>
      <w:hyperlink r:id="rId52">
        <w:r>
          <w:rPr>
            <w:color w:val="0000FF"/>
          </w:rPr>
          <w:t>распоряжения</w:t>
        </w:r>
      </w:hyperlink>
      <w:r>
        <w:t xml:space="preserve"> министерства сельского хозяйства и продовольствия Кировской области от 05.09.2023 N 81)</w:t>
      </w:r>
    </w:p>
    <w:p w:rsidR="0024380F" w:rsidRDefault="0024380F">
      <w:pPr>
        <w:pStyle w:val="ConsPlusNormal"/>
        <w:spacing w:before="220"/>
        <w:ind w:firstLine="540"/>
        <w:jc w:val="both"/>
      </w:pPr>
      <w:r>
        <w:t>6.3. Проверяют по документам, представленным участниками отбора, наличие оснований для отказа в приеме документов, к которым относятся:</w:t>
      </w:r>
    </w:p>
    <w:p w:rsidR="0024380F" w:rsidRDefault="0024380F">
      <w:pPr>
        <w:pStyle w:val="ConsPlusNormal"/>
        <w:spacing w:before="220"/>
        <w:ind w:firstLine="540"/>
        <w:jc w:val="both"/>
      </w:pPr>
      <w:r>
        <w:t>6.3.1. Неполнота представленных документов.</w:t>
      </w:r>
    </w:p>
    <w:p w:rsidR="0024380F" w:rsidRDefault="0024380F">
      <w:pPr>
        <w:pStyle w:val="ConsPlusNormal"/>
        <w:spacing w:before="220"/>
        <w:ind w:firstLine="540"/>
        <w:jc w:val="both"/>
      </w:pPr>
      <w:r>
        <w:t>6.3.2. Ненадлежащая подготовка представленных документов (в том числе неразборчивое написание, несоблюдение установленной формы, отсутствие необходимой подписи).</w:t>
      </w:r>
    </w:p>
    <w:p w:rsidR="0024380F" w:rsidRDefault="0024380F">
      <w:pPr>
        <w:pStyle w:val="ConsPlusNormal"/>
        <w:spacing w:before="220"/>
        <w:ind w:firstLine="540"/>
        <w:jc w:val="both"/>
      </w:pPr>
      <w:r>
        <w:t>6.3.3. Противоречие сведений, содержащихся в переданных документах, друг другу либо сведениям, содержащимся в других документах и информационных ресурсах, которые находятся в распоряжении министерства.</w:t>
      </w:r>
    </w:p>
    <w:p w:rsidR="0024380F" w:rsidRDefault="0024380F">
      <w:pPr>
        <w:pStyle w:val="ConsPlusNormal"/>
        <w:spacing w:before="220"/>
        <w:ind w:firstLine="540"/>
        <w:jc w:val="both"/>
      </w:pPr>
      <w:bookmarkStart w:id="3" w:name="P113"/>
      <w:bookmarkEnd w:id="3"/>
      <w:r>
        <w:t>6.3.4. Нарушение участником отбора срока подачи документов.</w:t>
      </w:r>
    </w:p>
    <w:p w:rsidR="0024380F" w:rsidRDefault="0024380F">
      <w:pPr>
        <w:pStyle w:val="ConsPlusNormal"/>
        <w:spacing w:before="220"/>
        <w:ind w:firstLine="540"/>
        <w:jc w:val="both"/>
      </w:pPr>
      <w:r>
        <w:t>6.4. При наличии оснований для отказа в приеме документов:</w:t>
      </w:r>
    </w:p>
    <w:p w:rsidR="0024380F" w:rsidRDefault="0024380F">
      <w:pPr>
        <w:pStyle w:val="ConsPlusNormal"/>
        <w:spacing w:before="220"/>
        <w:ind w:firstLine="540"/>
        <w:jc w:val="both"/>
      </w:pPr>
      <w:r>
        <w:t>6.4.1. Подготавливают письменное уведомление участнику отбора об отказе в приеме документов (с указанием оснований для отказа) и возвращают документы участнику отбора вместе с письменным уведомлением не позднее пяти рабочих дней со дня получения документов с нарочным (под подпись) или заказным письмом с уведомлением о вручении.</w:t>
      </w:r>
    </w:p>
    <w:p w:rsidR="0024380F" w:rsidRDefault="0024380F">
      <w:pPr>
        <w:pStyle w:val="ConsPlusNormal"/>
        <w:spacing w:before="220"/>
        <w:ind w:firstLine="540"/>
        <w:jc w:val="both"/>
      </w:pPr>
      <w:r>
        <w:t>6.4.2. Вносят соответствующую запись в журнал регистрации.</w:t>
      </w:r>
    </w:p>
    <w:p w:rsidR="0024380F" w:rsidRDefault="0024380F">
      <w:pPr>
        <w:pStyle w:val="ConsPlusNormal"/>
        <w:spacing w:before="220"/>
        <w:ind w:firstLine="540"/>
        <w:jc w:val="both"/>
      </w:pPr>
      <w:r>
        <w:t>6.5. При отсутствии оснований для отказа подготавливают документы, указанные в подпунктах 5.1 - 5.12 пункта 5 Порядка отбора.</w:t>
      </w:r>
    </w:p>
    <w:p w:rsidR="0024380F" w:rsidRDefault="0024380F">
      <w:pPr>
        <w:pStyle w:val="ConsPlusNormal"/>
        <w:jc w:val="both"/>
      </w:pPr>
      <w:r>
        <w:t xml:space="preserve">(в ред. </w:t>
      </w:r>
      <w:hyperlink r:id="rId53">
        <w:r>
          <w:rPr>
            <w:color w:val="0000FF"/>
          </w:rPr>
          <w:t>распоряжения</w:t>
        </w:r>
      </w:hyperlink>
      <w:r>
        <w:t xml:space="preserve"> министерства сельского хозяйства и продовольствия Кировской области от 17.09.2024 N 72)</w:t>
      </w:r>
    </w:p>
    <w:p w:rsidR="0024380F" w:rsidRDefault="0024380F">
      <w:pPr>
        <w:pStyle w:val="ConsPlusNormal"/>
        <w:spacing w:before="220"/>
        <w:ind w:firstLine="540"/>
        <w:jc w:val="both"/>
      </w:pPr>
      <w:r>
        <w:t xml:space="preserve">6.6. </w:t>
      </w:r>
      <w:proofErr w:type="gramStart"/>
      <w:r>
        <w:t xml:space="preserve">Отдел финансирования программ и мероприятий развития АПК подготавливает выписку из закона (проекта закона) Кировской области об областном бюджете или выписку из сводной бюджетной росписи областного бюджета с указанием объема бюджетных ассигнований, предусмотренных на цели, указанные в </w:t>
      </w:r>
      <w:hyperlink r:id="rId54">
        <w:r>
          <w:rPr>
            <w:color w:val="0000FF"/>
          </w:rPr>
          <w:t>пункте 3</w:t>
        </w:r>
      </w:hyperlink>
      <w:r>
        <w:t xml:space="preserve"> Правил, в течение семи рабочих дней после получения от Минсельхоза России извещения о проведении отбора.</w:t>
      </w:r>
      <w:proofErr w:type="gramEnd"/>
    </w:p>
    <w:p w:rsidR="0024380F" w:rsidRDefault="0024380F">
      <w:pPr>
        <w:pStyle w:val="ConsPlusNormal"/>
        <w:spacing w:before="220"/>
        <w:ind w:firstLine="540"/>
        <w:jc w:val="both"/>
      </w:pPr>
      <w:r>
        <w:t xml:space="preserve">7. Возврат документов не является препятствием для повторного обращения участника отбора на отбор кроме случая, предусмотренного </w:t>
      </w:r>
      <w:hyperlink w:anchor="P113">
        <w:r>
          <w:rPr>
            <w:color w:val="0000FF"/>
          </w:rPr>
          <w:t>подпунктом 6.3.4 пункта 6</w:t>
        </w:r>
      </w:hyperlink>
      <w:r>
        <w:t xml:space="preserve"> настоящего Регламента.</w:t>
      </w:r>
    </w:p>
    <w:p w:rsidR="0024380F" w:rsidRDefault="0024380F">
      <w:pPr>
        <w:pStyle w:val="ConsPlusNormal"/>
        <w:spacing w:before="220"/>
        <w:ind w:firstLine="540"/>
        <w:jc w:val="both"/>
      </w:pPr>
      <w:r>
        <w:t xml:space="preserve">8. Участник отбора вправе в любой момент отозвать представленные документы, направив в министерство соответствующее уведомление, содержащее текст: "Отзыв документов, направленных на участие в конкурсном отборе инвестиционных проектов, направленных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и подписанное руководителем организации - участника отбора или иным уполномоченным лицом. Документы считаются отозванными со дня получения министерством вышеуказанного письменного </w:t>
      </w:r>
      <w:r>
        <w:lastRenderedPageBreak/>
        <w:t>уведомления.</w:t>
      </w:r>
    </w:p>
    <w:p w:rsidR="0024380F" w:rsidRDefault="0024380F">
      <w:pPr>
        <w:pStyle w:val="ConsPlusNormal"/>
        <w:jc w:val="both"/>
      </w:pPr>
      <w:r>
        <w:t xml:space="preserve">(в ред. </w:t>
      </w:r>
      <w:hyperlink r:id="rId55">
        <w:r>
          <w:rPr>
            <w:color w:val="0000FF"/>
          </w:rPr>
          <w:t>распоряжения</w:t>
        </w:r>
      </w:hyperlink>
      <w:r>
        <w:t xml:space="preserve"> министерства сельского хозяйства и продовольствия Кировской области от 05.09.2023 N 81)</w:t>
      </w:r>
    </w:p>
    <w:p w:rsidR="0024380F" w:rsidRDefault="0024380F">
      <w:pPr>
        <w:pStyle w:val="ConsPlusNormal"/>
        <w:spacing w:before="220"/>
        <w:ind w:firstLine="540"/>
        <w:jc w:val="both"/>
      </w:pPr>
      <w:r>
        <w:t xml:space="preserve">9. </w:t>
      </w:r>
      <w:proofErr w:type="gramStart"/>
      <w:r>
        <w:t xml:space="preserve">По результатам рассмотрения документов, представленных в соответствии с </w:t>
      </w:r>
      <w:hyperlink w:anchor="P76">
        <w:r>
          <w:rPr>
            <w:color w:val="0000FF"/>
          </w:rPr>
          <w:t>пунктом 4</w:t>
        </w:r>
      </w:hyperlink>
      <w:r>
        <w:t xml:space="preserve"> настоящего Регламента, отделы министерства, указанные в </w:t>
      </w:r>
      <w:hyperlink w:anchor="P95">
        <w:r>
          <w:rPr>
            <w:color w:val="0000FF"/>
          </w:rPr>
          <w:t>пункте 5</w:t>
        </w:r>
      </w:hyperlink>
      <w:r>
        <w:t xml:space="preserve"> настоящего Регламента, в течение пяти рабочих дней со дня окончания срока рассмотрения документов, но не позднее срока окончания приема заявочной документации Минсельхозом России формируют заявочную документацию и направляют ее в соответствии с Порядком отбора в Минсельхоз России.</w:t>
      </w:r>
      <w:proofErr w:type="gramEnd"/>
    </w:p>
    <w:p w:rsidR="0024380F" w:rsidRDefault="0024380F">
      <w:pPr>
        <w:pStyle w:val="ConsPlusNormal"/>
        <w:jc w:val="both"/>
      </w:pPr>
    </w:p>
    <w:p w:rsidR="0024380F" w:rsidRDefault="0024380F">
      <w:pPr>
        <w:pStyle w:val="ConsPlusNormal"/>
        <w:jc w:val="both"/>
      </w:pPr>
    </w:p>
    <w:p w:rsidR="0024380F" w:rsidRDefault="0024380F">
      <w:pPr>
        <w:pStyle w:val="ConsPlusNormal"/>
        <w:jc w:val="both"/>
      </w:pPr>
    </w:p>
    <w:p w:rsidR="0024380F" w:rsidRDefault="0024380F">
      <w:pPr>
        <w:pStyle w:val="ConsPlusNormal"/>
        <w:jc w:val="both"/>
      </w:pPr>
    </w:p>
    <w:p w:rsidR="0024380F" w:rsidRDefault="0024380F">
      <w:pPr>
        <w:pStyle w:val="ConsPlusNormal"/>
        <w:jc w:val="both"/>
      </w:pPr>
    </w:p>
    <w:p w:rsidR="0024380F" w:rsidRDefault="0024380F">
      <w:pPr>
        <w:pStyle w:val="ConsPlusNormal"/>
        <w:jc w:val="right"/>
        <w:outlineLvl w:val="1"/>
      </w:pPr>
      <w:r>
        <w:t>Приложение N 1</w:t>
      </w:r>
    </w:p>
    <w:p w:rsidR="0024380F" w:rsidRDefault="0024380F">
      <w:pPr>
        <w:pStyle w:val="ConsPlusNormal"/>
        <w:jc w:val="right"/>
      </w:pPr>
      <w:r>
        <w:t>к Регламенту</w:t>
      </w:r>
    </w:p>
    <w:p w:rsidR="0024380F" w:rsidRDefault="0024380F">
      <w:pPr>
        <w:pStyle w:val="ConsPlusNormal"/>
        <w:jc w:val="both"/>
      </w:pPr>
    </w:p>
    <w:p w:rsidR="0024380F" w:rsidRDefault="0024380F">
      <w:pPr>
        <w:pStyle w:val="ConsPlusNonformat"/>
        <w:jc w:val="both"/>
      </w:pPr>
      <w:r>
        <w:t xml:space="preserve">                                                 В министерство </w:t>
      </w:r>
      <w:proofErr w:type="gramStart"/>
      <w:r>
        <w:t>сельского</w:t>
      </w:r>
      <w:proofErr w:type="gramEnd"/>
    </w:p>
    <w:p w:rsidR="0024380F" w:rsidRDefault="0024380F">
      <w:pPr>
        <w:pStyle w:val="ConsPlusNonformat"/>
        <w:jc w:val="both"/>
      </w:pPr>
      <w:r>
        <w:t xml:space="preserve">                                                 хозяйства и продовольствия</w:t>
      </w:r>
    </w:p>
    <w:p w:rsidR="0024380F" w:rsidRDefault="0024380F">
      <w:pPr>
        <w:pStyle w:val="ConsPlusNonformat"/>
        <w:jc w:val="both"/>
      </w:pPr>
      <w:r>
        <w:t xml:space="preserve">                                                 Кировской области</w:t>
      </w:r>
    </w:p>
    <w:p w:rsidR="0024380F" w:rsidRDefault="0024380F">
      <w:pPr>
        <w:pStyle w:val="ConsPlusNonformat"/>
        <w:jc w:val="both"/>
      </w:pPr>
    </w:p>
    <w:p w:rsidR="0024380F" w:rsidRDefault="0024380F">
      <w:pPr>
        <w:pStyle w:val="ConsPlusNonformat"/>
        <w:jc w:val="both"/>
      </w:pPr>
      <w:bookmarkStart w:id="4" w:name="P136"/>
      <w:bookmarkEnd w:id="4"/>
      <w:r>
        <w:t xml:space="preserve">                                  ЗАЯВКА</w:t>
      </w:r>
    </w:p>
    <w:p w:rsidR="0024380F" w:rsidRDefault="0024380F">
      <w:pPr>
        <w:pStyle w:val="ConsPlusNonformat"/>
        <w:jc w:val="both"/>
      </w:pPr>
      <w:r>
        <w:t xml:space="preserve">          на участие в конкурсном отборе инвестиционных проектов,</w:t>
      </w:r>
    </w:p>
    <w:p w:rsidR="0024380F" w:rsidRDefault="0024380F">
      <w:pPr>
        <w:pStyle w:val="ConsPlusNonformat"/>
        <w:jc w:val="both"/>
      </w:pPr>
      <w:r>
        <w:t xml:space="preserve">          направленных на создание и (или) модернизацию объектов</w:t>
      </w:r>
    </w:p>
    <w:p w:rsidR="0024380F" w:rsidRDefault="0024380F">
      <w:pPr>
        <w:pStyle w:val="ConsPlusNonformat"/>
        <w:jc w:val="both"/>
      </w:pPr>
      <w:r>
        <w:t xml:space="preserve">                        агропромышленного комплекса</w:t>
      </w:r>
    </w:p>
    <w:p w:rsidR="0024380F" w:rsidRDefault="0024380F">
      <w:pPr>
        <w:pStyle w:val="ConsPlusNonformat"/>
        <w:jc w:val="both"/>
      </w:pPr>
    </w:p>
    <w:p w:rsidR="0024380F" w:rsidRDefault="0024380F">
      <w:pPr>
        <w:pStyle w:val="ConsPlusNonformat"/>
        <w:jc w:val="both"/>
      </w:pPr>
      <w:r>
        <w:t>___________________________________________________________________________</w:t>
      </w:r>
    </w:p>
    <w:p w:rsidR="0024380F" w:rsidRDefault="0024380F">
      <w:pPr>
        <w:pStyle w:val="ConsPlusNonformat"/>
        <w:jc w:val="both"/>
      </w:pPr>
      <w:r>
        <w:t xml:space="preserve">                      (наименование участника отбора)</w:t>
      </w:r>
    </w:p>
    <w:p w:rsidR="0024380F" w:rsidRDefault="0024380F">
      <w:pPr>
        <w:pStyle w:val="ConsPlusNonformat"/>
        <w:jc w:val="both"/>
      </w:pPr>
    </w:p>
    <w:p w:rsidR="0024380F" w:rsidRDefault="0024380F">
      <w:pPr>
        <w:pStyle w:val="ConsPlusNonformat"/>
        <w:jc w:val="both"/>
      </w:pPr>
      <w:r>
        <w:t xml:space="preserve">заявляет  о  намерении  участвовать  в  конкурсном  отборе  </w:t>
      </w:r>
      <w:proofErr w:type="gramStart"/>
      <w:r>
        <w:t>инвестиционного</w:t>
      </w:r>
      <w:proofErr w:type="gramEnd"/>
    </w:p>
    <w:p w:rsidR="0024380F" w:rsidRDefault="0024380F">
      <w:pPr>
        <w:pStyle w:val="ConsPlusNonformat"/>
        <w:jc w:val="both"/>
      </w:pPr>
      <w:r>
        <w:t>проекта,     направленного     на    создание    и    (или)    модернизацию</w:t>
      </w:r>
    </w:p>
    <w:p w:rsidR="0024380F" w:rsidRDefault="0024380F">
      <w:pPr>
        <w:pStyle w:val="ConsPlusNonformat"/>
        <w:jc w:val="both"/>
      </w:pPr>
      <w:r>
        <w:t xml:space="preserve">_______________________________, </w:t>
      </w:r>
      <w:proofErr w:type="gramStart"/>
      <w:r>
        <w:t>реализуемого</w:t>
      </w:r>
      <w:proofErr w:type="gramEnd"/>
      <w:r>
        <w:t xml:space="preserve"> на территории _______________</w:t>
      </w:r>
    </w:p>
    <w:p w:rsidR="0024380F" w:rsidRDefault="0024380F">
      <w:pPr>
        <w:pStyle w:val="ConsPlusNonformat"/>
        <w:jc w:val="both"/>
      </w:pPr>
      <w:r>
        <w:t xml:space="preserve">     (указать направление)</w:t>
      </w:r>
    </w:p>
    <w:p w:rsidR="0024380F" w:rsidRDefault="0024380F">
      <w:pPr>
        <w:pStyle w:val="ConsPlusNonformat"/>
        <w:jc w:val="both"/>
      </w:pPr>
      <w:r>
        <w:t xml:space="preserve">_________________________________________________, и представляет проект </w:t>
      </w:r>
      <w:proofErr w:type="gramStart"/>
      <w:r>
        <w:t>по</w:t>
      </w:r>
      <w:proofErr w:type="gramEnd"/>
    </w:p>
    <w:p w:rsidR="0024380F" w:rsidRDefault="0024380F">
      <w:pPr>
        <w:pStyle w:val="ConsPlusNonformat"/>
        <w:jc w:val="both"/>
      </w:pPr>
      <w:r>
        <w:t xml:space="preserve">    (наименование муниципального образования)</w:t>
      </w:r>
    </w:p>
    <w:p w:rsidR="0024380F" w:rsidRDefault="0024380F">
      <w:pPr>
        <w:pStyle w:val="ConsPlusNonformat"/>
        <w:jc w:val="both"/>
      </w:pPr>
      <w:r>
        <w:t>___________________________________________________________________________</w:t>
      </w:r>
    </w:p>
    <w:p w:rsidR="0024380F" w:rsidRDefault="0024380F">
      <w:pPr>
        <w:pStyle w:val="ConsPlusNonformat"/>
        <w:jc w:val="both"/>
      </w:pPr>
      <w:r>
        <w:t xml:space="preserve">                          (наименование проекта)</w:t>
      </w:r>
    </w:p>
    <w:p w:rsidR="0024380F" w:rsidRDefault="0024380F">
      <w:pPr>
        <w:pStyle w:val="ConsPlusNonformat"/>
        <w:jc w:val="both"/>
      </w:pPr>
    </w:p>
    <w:p w:rsidR="0024380F" w:rsidRDefault="0024380F">
      <w:pPr>
        <w:pStyle w:val="ConsPlusNonformat"/>
        <w:jc w:val="both"/>
      </w:pPr>
      <w:r>
        <w:t>для   рассмотрения   и   направления  в  Министерство  сельского  хозяйства</w:t>
      </w:r>
    </w:p>
    <w:p w:rsidR="0024380F" w:rsidRDefault="0024380F">
      <w:pPr>
        <w:pStyle w:val="ConsPlusNonformat"/>
        <w:jc w:val="both"/>
      </w:pPr>
      <w:r>
        <w:t>Российской Федерации.</w:t>
      </w:r>
    </w:p>
    <w:p w:rsidR="0024380F" w:rsidRDefault="0024380F">
      <w:pPr>
        <w:pStyle w:val="ConsPlusNonformat"/>
        <w:jc w:val="both"/>
      </w:pPr>
    </w:p>
    <w:p w:rsidR="0024380F" w:rsidRDefault="0024380F">
      <w:pPr>
        <w:pStyle w:val="ConsPlusNonformat"/>
        <w:jc w:val="both"/>
      </w:pPr>
      <w:r>
        <w:t xml:space="preserve">    Достоверность   сведений,   указанных  в   представленных   документах,</w:t>
      </w:r>
    </w:p>
    <w:p w:rsidR="0024380F" w:rsidRDefault="0024380F">
      <w:pPr>
        <w:pStyle w:val="ConsPlusNonformat"/>
        <w:jc w:val="both"/>
      </w:pPr>
      <w:r>
        <w:t>подтверждаю.</w:t>
      </w:r>
    </w:p>
    <w:p w:rsidR="0024380F" w:rsidRDefault="0024380F">
      <w:pPr>
        <w:pStyle w:val="ConsPlusNonformat"/>
        <w:jc w:val="both"/>
      </w:pPr>
    </w:p>
    <w:p w:rsidR="0024380F" w:rsidRDefault="0024380F">
      <w:pPr>
        <w:pStyle w:val="ConsPlusNonformat"/>
        <w:jc w:val="both"/>
      </w:pPr>
    </w:p>
    <w:p w:rsidR="0024380F" w:rsidRDefault="0024380F">
      <w:pPr>
        <w:pStyle w:val="ConsPlusNonformat"/>
        <w:jc w:val="both"/>
      </w:pPr>
      <w:r>
        <w:t>Руководитель: _________________   _________________________________________</w:t>
      </w:r>
    </w:p>
    <w:p w:rsidR="0024380F" w:rsidRDefault="0024380F">
      <w:pPr>
        <w:pStyle w:val="ConsPlusNonformat"/>
        <w:jc w:val="both"/>
      </w:pPr>
      <w:r>
        <w:t xml:space="preserve">         М.П.     (подпись)                       (Ф.И.О.)</w:t>
      </w:r>
    </w:p>
    <w:p w:rsidR="0024380F" w:rsidRDefault="0024380F">
      <w:pPr>
        <w:pStyle w:val="ConsPlusNonformat"/>
        <w:jc w:val="both"/>
      </w:pPr>
    </w:p>
    <w:p w:rsidR="0024380F" w:rsidRDefault="0024380F">
      <w:pPr>
        <w:pStyle w:val="ConsPlusNonformat"/>
        <w:jc w:val="both"/>
      </w:pPr>
      <w:r>
        <w:t>Дата ______________</w:t>
      </w:r>
    </w:p>
    <w:p w:rsidR="0024380F" w:rsidRDefault="0024380F">
      <w:pPr>
        <w:pStyle w:val="ConsPlusNormal"/>
        <w:jc w:val="both"/>
      </w:pPr>
    </w:p>
    <w:p w:rsidR="0024380F" w:rsidRDefault="0024380F">
      <w:pPr>
        <w:pStyle w:val="ConsPlusNormal"/>
        <w:jc w:val="both"/>
      </w:pPr>
    </w:p>
    <w:p w:rsidR="0024380F" w:rsidRDefault="0024380F">
      <w:pPr>
        <w:pStyle w:val="ConsPlusNormal"/>
        <w:jc w:val="both"/>
      </w:pPr>
    </w:p>
    <w:p w:rsidR="0024380F" w:rsidRDefault="0024380F">
      <w:pPr>
        <w:pStyle w:val="ConsPlusNormal"/>
        <w:jc w:val="both"/>
      </w:pPr>
    </w:p>
    <w:p w:rsidR="0024380F" w:rsidRDefault="0024380F">
      <w:pPr>
        <w:pStyle w:val="ConsPlusNormal"/>
        <w:jc w:val="both"/>
      </w:pPr>
    </w:p>
    <w:p w:rsidR="0024380F" w:rsidRDefault="0024380F">
      <w:pPr>
        <w:pStyle w:val="ConsPlusNormal"/>
        <w:jc w:val="right"/>
        <w:outlineLvl w:val="1"/>
      </w:pPr>
      <w:r>
        <w:t>Приложение N 2</w:t>
      </w:r>
    </w:p>
    <w:p w:rsidR="0024380F" w:rsidRDefault="0024380F">
      <w:pPr>
        <w:pStyle w:val="ConsPlusNormal"/>
        <w:jc w:val="right"/>
      </w:pPr>
      <w:r>
        <w:t>к Регламенту</w:t>
      </w:r>
    </w:p>
    <w:p w:rsidR="0024380F" w:rsidRDefault="002438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380F">
        <w:tc>
          <w:tcPr>
            <w:tcW w:w="60" w:type="dxa"/>
            <w:tcBorders>
              <w:top w:val="nil"/>
              <w:left w:val="nil"/>
              <w:bottom w:val="nil"/>
              <w:right w:val="nil"/>
            </w:tcBorders>
            <w:shd w:val="clear" w:color="auto" w:fill="CED3F1"/>
            <w:tcMar>
              <w:top w:w="0" w:type="dxa"/>
              <w:left w:w="0" w:type="dxa"/>
              <w:bottom w:w="0" w:type="dxa"/>
              <w:right w:w="0" w:type="dxa"/>
            </w:tcMar>
          </w:tcPr>
          <w:p w:rsidR="0024380F" w:rsidRDefault="002438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80F" w:rsidRDefault="002438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80F" w:rsidRDefault="0024380F">
            <w:pPr>
              <w:pStyle w:val="ConsPlusNormal"/>
              <w:jc w:val="center"/>
            </w:pPr>
            <w:r>
              <w:rPr>
                <w:color w:val="392C69"/>
              </w:rPr>
              <w:t>Список изменяющих документов</w:t>
            </w:r>
          </w:p>
          <w:p w:rsidR="0024380F" w:rsidRDefault="0024380F">
            <w:pPr>
              <w:pStyle w:val="ConsPlusNormal"/>
              <w:jc w:val="center"/>
            </w:pPr>
            <w:proofErr w:type="gramStart"/>
            <w:r>
              <w:rPr>
                <w:color w:val="392C69"/>
              </w:rPr>
              <w:lastRenderedPageBreak/>
              <w:t xml:space="preserve">(в ред. </w:t>
            </w:r>
            <w:hyperlink r:id="rId56">
              <w:r>
                <w:rPr>
                  <w:color w:val="0000FF"/>
                </w:rPr>
                <w:t>распоряжения</w:t>
              </w:r>
            </w:hyperlink>
            <w:r>
              <w:rPr>
                <w:color w:val="392C69"/>
              </w:rPr>
              <w:t xml:space="preserve"> министерства сельского хозяйства и продовольствия</w:t>
            </w:r>
            <w:proofErr w:type="gramEnd"/>
          </w:p>
          <w:p w:rsidR="0024380F" w:rsidRDefault="0024380F">
            <w:pPr>
              <w:pStyle w:val="ConsPlusNormal"/>
              <w:jc w:val="center"/>
            </w:pPr>
            <w:proofErr w:type="gramStart"/>
            <w:r>
              <w:rPr>
                <w:color w:val="392C69"/>
              </w:rPr>
              <w:t>Кировской области от 05.09.2023 N 81)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4380F" w:rsidRDefault="0024380F">
            <w:pPr>
              <w:pStyle w:val="ConsPlusNormal"/>
            </w:pPr>
          </w:p>
        </w:tc>
      </w:tr>
    </w:tbl>
    <w:p w:rsidR="0024380F" w:rsidRDefault="0024380F">
      <w:pPr>
        <w:pStyle w:val="ConsPlusNormal"/>
        <w:jc w:val="both"/>
      </w:pPr>
    </w:p>
    <w:p w:rsidR="0024380F" w:rsidRDefault="0024380F">
      <w:pPr>
        <w:pStyle w:val="ConsPlusNonformat"/>
        <w:jc w:val="both"/>
      </w:pPr>
      <w:r>
        <w:t>(Угловой штамп с наименованием</w:t>
      </w:r>
      <w:proofErr w:type="gramStart"/>
      <w:r>
        <w:t xml:space="preserve">                   В</w:t>
      </w:r>
      <w:proofErr w:type="gramEnd"/>
      <w:r>
        <w:t xml:space="preserve"> министерство сельского</w:t>
      </w:r>
    </w:p>
    <w:p w:rsidR="0024380F" w:rsidRDefault="0024380F">
      <w:pPr>
        <w:pStyle w:val="ConsPlusNonformat"/>
        <w:jc w:val="both"/>
      </w:pPr>
      <w:r>
        <w:t>и ИНН получателя субсидии                        хозяйства и продовольствия</w:t>
      </w:r>
    </w:p>
    <w:p w:rsidR="0024380F" w:rsidRDefault="0024380F">
      <w:pPr>
        <w:pStyle w:val="ConsPlusNonformat"/>
        <w:jc w:val="both"/>
      </w:pPr>
      <w:r>
        <w:t>и исходящими реквизитами документа)              Кировской области</w:t>
      </w:r>
    </w:p>
    <w:p w:rsidR="0024380F" w:rsidRDefault="0024380F">
      <w:pPr>
        <w:pStyle w:val="ConsPlusNonformat"/>
        <w:jc w:val="both"/>
      </w:pPr>
    </w:p>
    <w:p w:rsidR="0024380F" w:rsidRDefault="0024380F">
      <w:pPr>
        <w:pStyle w:val="ConsPlusNonformat"/>
        <w:jc w:val="both"/>
      </w:pPr>
      <w:bookmarkStart w:id="5" w:name="P179"/>
      <w:bookmarkEnd w:id="5"/>
      <w:r>
        <w:t xml:space="preserve">                                   ОПИСЬ</w:t>
      </w:r>
    </w:p>
    <w:p w:rsidR="0024380F" w:rsidRDefault="0024380F">
      <w:pPr>
        <w:pStyle w:val="ConsPlusNonformat"/>
        <w:jc w:val="both"/>
      </w:pPr>
      <w:r>
        <w:t xml:space="preserve">              документов, представленных для участия в отборе</w:t>
      </w:r>
    </w:p>
    <w:p w:rsidR="0024380F" w:rsidRDefault="0024380F">
      <w:pPr>
        <w:pStyle w:val="ConsPlusNonformat"/>
        <w:jc w:val="both"/>
      </w:pPr>
      <w:r>
        <w:t xml:space="preserve">          Министерством сельского хозяйства Российской Федерации</w:t>
      </w:r>
    </w:p>
    <w:p w:rsidR="0024380F" w:rsidRDefault="0024380F">
      <w:pPr>
        <w:pStyle w:val="ConsPlusNonformat"/>
        <w:jc w:val="both"/>
      </w:pPr>
      <w:r>
        <w:t xml:space="preserve">             инвестиционных проектов, направленных на создание</w:t>
      </w:r>
    </w:p>
    <w:p w:rsidR="0024380F" w:rsidRDefault="0024380F">
      <w:pPr>
        <w:pStyle w:val="ConsPlusNonformat"/>
        <w:jc w:val="both"/>
      </w:pPr>
      <w:r>
        <w:t xml:space="preserve">        и (или) модернизацию объектов агропромышленного комплекса,</w:t>
      </w:r>
    </w:p>
    <w:p w:rsidR="0024380F" w:rsidRDefault="0024380F">
      <w:pPr>
        <w:pStyle w:val="ConsPlusNonformat"/>
        <w:jc w:val="both"/>
      </w:pPr>
      <w:r>
        <w:t xml:space="preserve">        а также на приобретение и ввод в промышленную эксплуатацию</w:t>
      </w:r>
    </w:p>
    <w:p w:rsidR="0024380F" w:rsidRDefault="0024380F">
      <w:pPr>
        <w:pStyle w:val="ConsPlusNonformat"/>
        <w:jc w:val="both"/>
      </w:pPr>
      <w:r>
        <w:t xml:space="preserve">          маркировочного оборудования для внедрения </w:t>
      </w:r>
      <w:proofErr w:type="gramStart"/>
      <w:r>
        <w:t>обязательной</w:t>
      </w:r>
      <w:proofErr w:type="gramEnd"/>
    </w:p>
    <w:p w:rsidR="0024380F" w:rsidRDefault="0024380F">
      <w:pPr>
        <w:pStyle w:val="ConsPlusNonformat"/>
        <w:jc w:val="both"/>
      </w:pPr>
      <w:r>
        <w:t xml:space="preserve">               маркировки отдельных видов молочной продукции</w:t>
      </w:r>
    </w:p>
    <w:p w:rsidR="0024380F" w:rsidRDefault="0024380F">
      <w:pPr>
        <w:pStyle w:val="ConsPlusNonformat"/>
        <w:jc w:val="both"/>
      </w:pPr>
    </w:p>
    <w:p w:rsidR="0024380F" w:rsidRDefault="0024380F">
      <w:pPr>
        <w:pStyle w:val="ConsPlusNonformat"/>
        <w:jc w:val="both"/>
      </w:pPr>
      <w:r>
        <w:t xml:space="preserve">    1. Заявка на участие в конкурсном отборе</w:t>
      </w:r>
    </w:p>
    <w:p w:rsidR="0024380F" w:rsidRDefault="0024380F">
      <w:pPr>
        <w:pStyle w:val="ConsPlusNonformat"/>
        <w:jc w:val="both"/>
      </w:pPr>
      <w:r>
        <w:t xml:space="preserve">    2.</w:t>
      </w:r>
    </w:p>
    <w:p w:rsidR="0024380F" w:rsidRDefault="0024380F">
      <w:pPr>
        <w:pStyle w:val="ConsPlusNonformat"/>
        <w:jc w:val="both"/>
      </w:pPr>
    </w:p>
    <w:p w:rsidR="0024380F" w:rsidRDefault="0024380F">
      <w:pPr>
        <w:pStyle w:val="ConsPlusNonformat"/>
        <w:jc w:val="both"/>
      </w:pPr>
    </w:p>
    <w:p w:rsidR="0024380F" w:rsidRDefault="0024380F">
      <w:pPr>
        <w:pStyle w:val="ConsPlusNonformat"/>
        <w:jc w:val="both"/>
      </w:pPr>
      <w:r>
        <w:t>___________________________________   ___________   _______________________</w:t>
      </w:r>
    </w:p>
    <w:p w:rsidR="0024380F" w:rsidRDefault="0024380F">
      <w:pPr>
        <w:pStyle w:val="ConsPlusNonformat"/>
        <w:jc w:val="both"/>
      </w:pPr>
      <w:r>
        <w:t xml:space="preserve">      </w:t>
      </w:r>
      <w:proofErr w:type="gramStart"/>
      <w:r>
        <w:t>(должность руководителя          (подпись)      (инициалы, фамилия)</w:t>
      </w:r>
      <w:proofErr w:type="gramEnd"/>
    </w:p>
    <w:p w:rsidR="0024380F" w:rsidRDefault="0024380F">
      <w:pPr>
        <w:pStyle w:val="ConsPlusNonformat"/>
        <w:jc w:val="both"/>
      </w:pPr>
      <w:r>
        <w:t xml:space="preserve">       получателя субсидии)</w:t>
      </w:r>
    </w:p>
    <w:p w:rsidR="0024380F" w:rsidRDefault="0024380F">
      <w:pPr>
        <w:pStyle w:val="ConsPlusNonformat"/>
        <w:jc w:val="both"/>
      </w:pPr>
    </w:p>
    <w:p w:rsidR="0024380F" w:rsidRDefault="0024380F">
      <w:pPr>
        <w:pStyle w:val="ConsPlusNonformat"/>
        <w:jc w:val="both"/>
      </w:pPr>
      <w:r>
        <w:t>Исполнитель</w:t>
      </w:r>
    </w:p>
    <w:p w:rsidR="0024380F" w:rsidRDefault="0024380F">
      <w:pPr>
        <w:pStyle w:val="ConsPlusNonformat"/>
        <w:jc w:val="both"/>
      </w:pPr>
      <w:r>
        <w:t>Фамилия, имя, отчество</w:t>
      </w:r>
    </w:p>
    <w:p w:rsidR="0024380F" w:rsidRDefault="0024380F">
      <w:pPr>
        <w:pStyle w:val="ConsPlusNonformat"/>
        <w:jc w:val="both"/>
      </w:pPr>
      <w:r>
        <w:t>Номер телефона</w:t>
      </w:r>
    </w:p>
    <w:p w:rsidR="0024380F" w:rsidRDefault="0024380F">
      <w:pPr>
        <w:pStyle w:val="ConsPlusNonformat"/>
        <w:jc w:val="both"/>
      </w:pPr>
      <w:r>
        <w:t>М.П.</w:t>
      </w:r>
    </w:p>
    <w:p w:rsidR="0024380F" w:rsidRDefault="0024380F">
      <w:pPr>
        <w:pStyle w:val="ConsPlusNonformat"/>
        <w:jc w:val="both"/>
      </w:pPr>
    </w:p>
    <w:p w:rsidR="0024380F" w:rsidRDefault="0024380F">
      <w:pPr>
        <w:pStyle w:val="ConsPlusNonformat"/>
        <w:jc w:val="both"/>
      </w:pPr>
      <w:proofErr w:type="gramStart"/>
      <w:r>
        <w:t>Приняты</w:t>
      </w:r>
      <w:proofErr w:type="gramEnd"/>
      <w:r>
        <w:t xml:space="preserve"> ____________</w:t>
      </w:r>
    </w:p>
    <w:p w:rsidR="0024380F" w:rsidRDefault="0024380F">
      <w:pPr>
        <w:pStyle w:val="ConsPlusNonformat"/>
        <w:jc w:val="both"/>
      </w:pPr>
      <w:r>
        <w:t xml:space="preserve">           (дата)</w:t>
      </w:r>
    </w:p>
    <w:p w:rsidR="0024380F" w:rsidRDefault="0024380F">
      <w:pPr>
        <w:pStyle w:val="ConsPlusNonformat"/>
        <w:jc w:val="both"/>
      </w:pPr>
    </w:p>
    <w:p w:rsidR="0024380F" w:rsidRDefault="0024380F">
      <w:pPr>
        <w:pStyle w:val="ConsPlusNonformat"/>
        <w:jc w:val="both"/>
      </w:pPr>
      <w:r>
        <w:t>___________________________________   ___________   _______________________</w:t>
      </w:r>
    </w:p>
    <w:p w:rsidR="0024380F" w:rsidRDefault="0024380F">
      <w:pPr>
        <w:pStyle w:val="ConsPlusNonformat"/>
        <w:jc w:val="both"/>
      </w:pPr>
      <w:r>
        <w:t xml:space="preserve"> </w:t>
      </w:r>
      <w:proofErr w:type="gramStart"/>
      <w:r>
        <w:t>(должность гражданского служащего     (подпись)      (инициалы, фамилия)</w:t>
      </w:r>
      <w:proofErr w:type="gramEnd"/>
    </w:p>
    <w:p w:rsidR="0024380F" w:rsidRDefault="0024380F">
      <w:pPr>
        <w:pStyle w:val="ConsPlusNonformat"/>
        <w:jc w:val="both"/>
      </w:pPr>
      <w:r>
        <w:t>министерства, принявшего документы)</w:t>
      </w:r>
    </w:p>
    <w:p w:rsidR="0024380F" w:rsidRDefault="0024380F">
      <w:pPr>
        <w:pStyle w:val="ConsPlusNormal"/>
        <w:jc w:val="both"/>
      </w:pPr>
    </w:p>
    <w:p w:rsidR="0024380F" w:rsidRDefault="0024380F">
      <w:pPr>
        <w:pStyle w:val="ConsPlusNormal"/>
        <w:jc w:val="both"/>
      </w:pPr>
    </w:p>
    <w:p w:rsidR="0024380F" w:rsidRDefault="0024380F">
      <w:pPr>
        <w:pStyle w:val="ConsPlusNormal"/>
        <w:jc w:val="both"/>
      </w:pPr>
    </w:p>
    <w:p w:rsidR="0024380F" w:rsidRDefault="0024380F">
      <w:pPr>
        <w:pStyle w:val="ConsPlusNormal"/>
        <w:jc w:val="both"/>
      </w:pPr>
    </w:p>
    <w:p w:rsidR="0024380F" w:rsidRDefault="0024380F">
      <w:pPr>
        <w:pStyle w:val="ConsPlusNormal"/>
        <w:jc w:val="both"/>
      </w:pPr>
    </w:p>
    <w:p w:rsidR="0024380F" w:rsidRDefault="0024380F">
      <w:pPr>
        <w:pStyle w:val="ConsPlusNormal"/>
        <w:jc w:val="right"/>
        <w:outlineLvl w:val="1"/>
      </w:pPr>
      <w:r>
        <w:t>Приложение N 3</w:t>
      </w:r>
    </w:p>
    <w:p w:rsidR="0024380F" w:rsidRDefault="0024380F">
      <w:pPr>
        <w:pStyle w:val="ConsPlusNormal"/>
        <w:jc w:val="right"/>
      </w:pPr>
      <w:r>
        <w:t>к Регламенту</w:t>
      </w:r>
    </w:p>
    <w:p w:rsidR="0024380F" w:rsidRDefault="002438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380F">
        <w:tc>
          <w:tcPr>
            <w:tcW w:w="60" w:type="dxa"/>
            <w:tcBorders>
              <w:top w:val="nil"/>
              <w:left w:val="nil"/>
              <w:bottom w:val="nil"/>
              <w:right w:val="nil"/>
            </w:tcBorders>
            <w:shd w:val="clear" w:color="auto" w:fill="CED3F1"/>
            <w:tcMar>
              <w:top w:w="0" w:type="dxa"/>
              <w:left w:w="0" w:type="dxa"/>
              <w:bottom w:w="0" w:type="dxa"/>
              <w:right w:w="0" w:type="dxa"/>
            </w:tcMar>
          </w:tcPr>
          <w:p w:rsidR="0024380F" w:rsidRDefault="002438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80F" w:rsidRDefault="002438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80F" w:rsidRDefault="0024380F">
            <w:pPr>
              <w:pStyle w:val="ConsPlusNormal"/>
              <w:jc w:val="center"/>
            </w:pPr>
            <w:r>
              <w:rPr>
                <w:color w:val="392C69"/>
              </w:rPr>
              <w:t>Список изменяющих документов</w:t>
            </w:r>
          </w:p>
          <w:p w:rsidR="0024380F" w:rsidRDefault="0024380F">
            <w:pPr>
              <w:pStyle w:val="ConsPlusNormal"/>
              <w:jc w:val="center"/>
            </w:pPr>
            <w:proofErr w:type="gramStart"/>
            <w:r>
              <w:rPr>
                <w:color w:val="392C69"/>
              </w:rPr>
              <w:t xml:space="preserve">(в ред. </w:t>
            </w:r>
            <w:hyperlink r:id="rId57">
              <w:r>
                <w:rPr>
                  <w:color w:val="0000FF"/>
                </w:rPr>
                <w:t>распоряжения</w:t>
              </w:r>
            </w:hyperlink>
            <w:r>
              <w:rPr>
                <w:color w:val="392C69"/>
              </w:rPr>
              <w:t xml:space="preserve"> министерства сельского хозяйства и продовольствия</w:t>
            </w:r>
            <w:proofErr w:type="gramEnd"/>
          </w:p>
          <w:p w:rsidR="0024380F" w:rsidRDefault="0024380F">
            <w:pPr>
              <w:pStyle w:val="ConsPlusNormal"/>
              <w:jc w:val="center"/>
            </w:pPr>
            <w:proofErr w:type="gramStart"/>
            <w:r>
              <w:rPr>
                <w:color w:val="392C69"/>
              </w:rPr>
              <w:t>Кировской области от 05.09.2023 N 81)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4380F" w:rsidRDefault="0024380F">
            <w:pPr>
              <w:pStyle w:val="ConsPlusNormal"/>
            </w:pPr>
          </w:p>
        </w:tc>
      </w:tr>
    </w:tbl>
    <w:p w:rsidR="0024380F" w:rsidRDefault="0024380F">
      <w:pPr>
        <w:pStyle w:val="ConsPlusNormal"/>
        <w:jc w:val="both"/>
      </w:pPr>
    </w:p>
    <w:p w:rsidR="0024380F" w:rsidRDefault="0024380F">
      <w:pPr>
        <w:pStyle w:val="ConsPlusNormal"/>
        <w:jc w:val="center"/>
      </w:pPr>
      <w:bookmarkStart w:id="6" w:name="P218"/>
      <w:bookmarkEnd w:id="6"/>
      <w:r>
        <w:t>ЖУРНАЛ</w:t>
      </w:r>
    </w:p>
    <w:p w:rsidR="0024380F" w:rsidRDefault="0024380F">
      <w:pPr>
        <w:pStyle w:val="ConsPlusNormal"/>
        <w:jc w:val="center"/>
      </w:pPr>
      <w:r>
        <w:t>регистрации документов, представленных в министерство</w:t>
      </w:r>
    </w:p>
    <w:p w:rsidR="0024380F" w:rsidRDefault="0024380F">
      <w:pPr>
        <w:pStyle w:val="ConsPlusNormal"/>
        <w:jc w:val="center"/>
      </w:pPr>
      <w:r>
        <w:t>сельского хозяйства и продовольствия Кировской области</w:t>
      </w:r>
    </w:p>
    <w:p w:rsidR="0024380F" w:rsidRDefault="0024380F">
      <w:pPr>
        <w:pStyle w:val="ConsPlusNormal"/>
        <w:jc w:val="center"/>
      </w:pPr>
      <w:r>
        <w:t>для участия в отборе Министерством сельского хозяйства</w:t>
      </w:r>
    </w:p>
    <w:p w:rsidR="0024380F" w:rsidRDefault="0024380F">
      <w:pPr>
        <w:pStyle w:val="ConsPlusNormal"/>
        <w:jc w:val="center"/>
      </w:pPr>
      <w:r>
        <w:t>Российской Федерации инвестиционных проектов, направленных</w:t>
      </w:r>
    </w:p>
    <w:p w:rsidR="0024380F" w:rsidRDefault="0024380F">
      <w:pPr>
        <w:pStyle w:val="ConsPlusNormal"/>
        <w:jc w:val="center"/>
      </w:pPr>
      <w:r>
        <w:t xml:space="preserve">на создание и (или) модернизацию объектов </w:t>
      </w:r>
      <w:proofErr w:type="gramStart"/>
      <w:r>
        <w:t>агропромышленного</w:t>
      </w:r>
      <w:proofErr w:type="gramEnd"/>
    </w:p>
    <w:p w:rsidR="0024380F" w:rsidRDefault="0024380F">
      <w:pPr>
        <w:pStyle w:val="ConsPlusNormal"/>
        <w:jc w:val="center"/>
      </w:pPr>
      <w:r>
        <w:t xml:space="preserve">комплекса, а также на приобретение и ввод в </w:t>
      </w:r>
      <w:proofErr w:type="gramStart"/>
      <w:r>
        <w:t>промышленную</w:t>
      </w:r>
      <w:proofErr w:type="gramEnd"/>
    </w:p>
    <w:p w:rsidR="0024380F" w:rsidRDefault="0024380F">
      <w:pPr>
        <w:pStyle w:val="ConsPlusNormal"/>
        <w:jc w:val="center"/>
      </w:pPr>
      <w:r>
        <w:t>эксплуатацию маркировочного оборудования для внедрения</w:t>
      </w:r>
    </w:p>
    <w:p w:rsidR="0024380F" w:rsidRDefault="0024380F">
      <w:pPr>
        <w:pStyle w:val="ConsPlusNormal"/>
        <w:jc w:val="center"/>
      </w:pPr>
      <w:r>
        <w:t>обязательной маркировки отдельных видов молочной продукции</w:t>
      </w:r>
    </w:p>
    <w:p w:rsidR="0024380F" w:rsidRDefault="002438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417"/>
        <w:gridCol w:w="1870"/>
        <w:gridCol w:w="1927"/>
        <w:gridCol w:w="1700"/>
        <w:gridCol w:w="1644"/>
      </w:tblGrid>
      <w:tr w:rsidR="0024380F">
        <w:tc>
          <w:tcPr>
            <w:tcW w:w="510" w:type="dxa"/>
          </w:tcPr>
          <w:p w:rsidR="0024380F" w:rsidRDefault="0024380F">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1417" w:type="dxa"/>
          </w:tcPr>
          <w:p w:rsidR="0024380F" w:rsidRDefault="0024380F">
            <w:pPr>
              <w:pStyle w:val="ConsPlusNormal"/>
              <w:jc w:val="center"/>
            </w:pPr>
            <w:r>
              <w:t>Дата представления документов</w:t>
            </w:r>
          </w:p>
        </w:tc>
        <w:tc>
          <w:tcPr>
            <w:tcW w:w="1870" w:type="dxa"/>
          </w:tcPr>
          <w:p w:rsidR="0024380F" w:rsidRDefault="0024380F">
            <w:pPr>
              <w:pStyle w:val="ConsPlusNormal"/>
              <w:jc w:val="center"/>
            </w:pPr>
            <w:r>
              <w:t>Наименование и ИНН участника отбора, представившего документы</w:t>
            </w:r>
          </w:p>
        </w:tc>
        <w:tc>
          <w:tcPr>
            <w:tcW w:w="1927" w:type="dxa"/>
          </w:tcPr>
          <w:p w:rsidR="0024380F" w:rsidRDefault="0024380F">
            <w:pPr>
              <w:pStyle w:val="ConsPlusNormal"/>
              <w:jc w:val="center"/>
            </w:pPr>
            <w:r>
              <w:t>Реквизиты описи представленных документов</w:t>
            </w:r>
          </w:p>
        </w:tc>
        <w:tc>
          <w:tcPr>
            <w:tcW w:w="1700" w:type="dxa"/>
          </w:tcPr>
          <w:p w:rsidR="0024380F" w:rsidRDefault="0024380F">
            <w:pPr>
              <w:pStyle w:val="ConsPlusNormal"/>
              <w:jc w:val="center"/>
            </w:pPr>
            <w:r>
              <w:t>Подпись должностного лица, принявшего документы</w:t>
            </w:r>
          </w:p>
        </w:tc>
        <w:tc>
          <w:tcPr>
            <w:tcW w:w="1644" w:type="dxa"/>
          </w:tcPr>
          <w:p w:rsidR="0024380F" w:rsidRDefault="0024380F">
            <w:pPr>
              <w:pStyle w:val="ConsPlusNormal"/>
              <w:jc w:val="center"/>
            </w:pPr>
            <w:r>
              <w:t>Примечания (о дальнейшем рассмотрении документов)</w:t>
            </w:r>
          </w:p>
        </w:tc>
      </w:tr>
      <w:tr w:rsidR="0024380F">
        <w:tc>
          <w:tcPr>
            <w:tcW w:w="510" w:type="dxa"/>
          </w:tcPr>
          <w:p w:rsidR="0024380F" w:rsidRDefault="0024380F">
            <w:pPr>
              <w:pStyle w:val="ConsPlusNormal"/>
              <w:jc w:val="center"/>
            </w:pPr>
            <w:r>
              <w:t>1</w:t>
            </w:r>
          </w:p>
        </w:tc>
        <w:tc>
          <w:tcPr>
            <w:tcW w:w="1417" w:type="dxa"/>
          </w:tcPr>
          <w:p w:rsidR="0024380F" w:rsidRDefault="0024380F">
            <w:pPr>
              <w:pStyle w:val="ConsPlusNormal"/>
              <w:jc w:val="center"/>
            </w:pPr>
            <w:r>
              <w:t>2</w:t>
            </w:r>
          </w:p>
        </w:tc>
        <w:tc>
          <w:tcPr>
            <w:tcW w:w="1870" w:type="dxa"/>
          </w:tcPr>
          <w:p w:rsidR="0024380F" w:rsidRDefault="0024380F">
            <w:pPr>
              <w:pStyle w:val="ConsPlusNormal"/>
              <w:jc w:val="center"/>
            </w:pPr>
            <w:r>
              <w:t>3</w:t>
            </w:r>
          </w:p>
        </w:tc>
        <w:tc>
          <w:tcPr>
            <w:tcW w:w="1927" w:type="dxa"/>
          </w:tcPr>
          <w:p w:rsidR="0024380F" w:rsidRDefault="0024380F">
            <w:pPr>
              <w:pStyle w:val="ConsPlusNormal"/>
              <w:jc w:val="center"/>
            </w:pPr>
            <w:r>
              <w:t>4</w:t>
            </w:r>
          </w:p>
        </w:tc>
        <w:tc>
          <w:tcPr>
            <w:tcW w:w="1700" w:type="dxa"/>
          </w:tcPr>
          <w:p w:rsidR="0024380F" w:rsidRDefault="0024380F">
            <w:pPr>
              <w:pStyle w:val="ConsPlusNormal"/>
              <w:jc w:val="center"/>
            </w:pPr>
            <w:r>
              <w:t>5</w:t>
            </w:r>
          </w:p>
        </w:tc>
        <w:tc>
          <w:tcPr>
            <w:tcW w:w="1644" w:type="dxa"/>
          </w:tcPr>
          <w:p w:rsidR="0024380F" w:rsidRDefault="0024380F">
            <w:pPr>
              <w:pStyle w:val="ConsPlusNormal"/>
              <w:jc w:val="center"/>
            </w:pPr>
            <w:r>
              <w:t>6</w:t>
            </w:r>
          </w:p>
        </w:tc>
      </w:tr>
      <w:tr w:rsidR="0024380F">
        <w:tc>
          <w:tcPr>
            <w:tcW w:w="510" w:type="dxa"/>
          </w:tcPr>
          <w:p w:rsidR="0024380F" w:rsidRDefault="0024380F">
            <w:pPr>
              <w:pStyle w:val="ConsPlusNormal"/>
              <w:jc w:val="center"/>
            </w:pPr>
            <w:r>
              <w:t>1.</w:t>
            </w:r>
          </w:p>
        </w:tc>
        <w:tc>
          <w:tcPr>
            <w:tcW w:w="1417" w:type="dxa"/>
          </w:tcPr>
          <w:p w:rsidR="0024380F" w:rsidRDefault="0024380F">
            <w:pPr>
              <w:pStyle w:val="ConsPlusNormal"/>
            </w:pPr>
          </w:p>
        </w:tc>
        <w:tc>
          <w:tcPr>
            <w:tcW w:w="1870" w:type="dxa"/>
          </w:tcPr>
          <w:p w:rsidR="0024380F" w:rsidRDefault="0024380F">
            <w:pPr>
              <w:pStyle w:val="ConsPlusNormal"/>
            </w:pPr>
          </w:p>
        </w:tc>
        <w:tc>
          <w:tcPr>
            <w:tcW w:w="1927" w:type="dxa"/>
          </w:tcPr>
          <w:p w:rsidR="0024380F" w:rsidRDefault="0024380F">
            <w:pPr>
              <w:pStyle w:val="ConsPlusNormal"/>
            </w:pPr>
          </w:p>
        </w:tc>
        <w:tc>
          <w:tcPr>
            <w:tcW w:w="1700" w:type="dxa"/>
          </w:tcPr>
          <w:p w:rsidR="0024380F" w:rsidRDefault="0024380F">
            <w:pPr>
              <w:pStyle w:val="ConsPlusNormal"/>
            </w:pPr>
          </w:p>
        </w:tc>
        <w:tc>
          <w:tcPr>
            <w:tcW w:w="1644" w:type="dxa"/>
          </w:tcPr>
          <w:p w:rsidR="0024380F" w:rsidRDefault="0024380F">
            <w:pPr>
              <w:pStyle w:val="ConsPlusNormal"/>
            </w:pPr>
          </w:p>
        </w:tc>
      </w:tr>
    </w:tbl>
    <w:p w:rsidR="0024380F" w:rsidRDefault="0024380F">
      <w:pPr>
        <w:pStyle w:val="ConsPlusNormal"/>
        <w:jc w:val="both"/>
      </w:pPr>
    </w:p>
    <w:p w:rsidR="0024380F" w:rsidRDefault="0024380F">
      <w:pPr>
        <w:pStyle w:val="ConsPlusNormal"/>
        <w:jc w:val="both"/>
      </w:pPr>
    </w:p>
    <w:p w:rsidR="0024380F" w:rsidRDefault="0024380F">
      <w:pPr>
        <w:pStyle w:val="ConsPlusNormal"/>
        <w:jc w:val="both"/>
      </w:pPr>
    </w:p>
    <w:p w:rsidR="0024380F" w:rsidRDefault="0024380F">
      <w:pPr>
        <w:pStyle w:val="ConsPlusNormal"/>
        <w:jc w:val="both"/>
      </w:pPr>
    </w:p>
    <w:p w:rsidR="0024380F" w:rsidRDefault="0024380F">
      <w:pPr>
        <w:pStyle w:val="ConsPlusNormal"/>
        <w:jc w:val="both"/>
      </w:pPr>
    </w:p>
    <w:p w:rsidR="0024380F" w:rsidRDefault="0024380F">
      <w:pPr>
        <w:pStyle w:val="ConsPlusNormal"/>
        <w:jc w:val="right"/>
        <w:outlineLvl w:val="1"/>
      </w:pPr>
      <w:r>
        <w:t>Приложение N 4</w:t>
      </w:r>
    </w:p>
    <w:p w:rsidR="0024380F" w:rsidRDefault="0024380F">
      <w:pPr>
        <w:pStyle w:val="ConsPlusNormal"/>
        <w:jc w:val="right"/>
      </w:pPr>
      <w:r>
        <w:t>к Регламенту</w:t>
      </w:r>
    </w:p>
    <w:p w:rsidR="0024380F" w:rsidRDefault="002438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380F">
        <w:tc>
          <w:tcPr>
            <w:tcW w:w="60" w:type="dxa"/>
            <w:tcBorders>
              <w:top w:val="nil"/>
              <w:left w:val="nil"/>
              <w:bottom w:val="nil"/>
              <w:right w:val="nil"/>
            </w:tcBorders>
            <w:shd w:val="clear" w:color="auto" w:fill="CED3F1"/>
            <w:tcMar>
              <w:top w:w="0" w:type="dxa"/>
              <w:left w:w="0" w:type="dxa"/>
              <w:bottom w:w="0" w:type="dxa"/>
              <w:right w:w="0" w:type="dxa"/>
            </w:tcMar>
          </w:tcPr>
          <w:p w:rsidR="0024380F" w:rsidRDefault="002438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80F" w:rsidRDefault="002438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80F" w:rsidRDefault="0024380F">
            <w:pPr>
              <w:pStyle w:val="ConsPlusNormal"/>
              <w:jc w:val="center"/>
            </w:pPr>
            <w:r>
              <w:rPr>
                <w:color w:val="392C69"/>
              </w:rPr>
              <w:t>Список изменяющих документов</w:t>
            </w:r>
          </w:p>
          <w:p w:rsidR="0024380F" w:rsidRDefault="0024380F">
            <w:pPr>
              <w:pStyle w:val="ConsPlusNormal"/>
              <w:jc w:val="center"/>
            </w:pPr>
            <w:proofErr w:type="gramStart"/>
            <w:r>
              <w:rPr>
                <w:color w:val="392C69"/>
              </w:rPr>
              <w:t xml:space="preserve">(введено </w:t>
            </w:r>
            <w:hyperlink r:id="rId58">
              <w:r>
                <w:rPr>
                  <w:color w:val="0000FF"/>
                </w:rPr>
                <w:t>распоряжением</w:t>
              </w:r>
            </w:hyperlink>
            <w:r>
              <w:rPr>
                <w:color w:val="392C69"/>
              </w:rPr>
              <w:t xml:space="preserve"> министерства сельского хозяйства и продовольствия</w:t>
            </w:r>
            <w:proofErr w:type="gramEnd"/>
          </w:p>
          <w:p w:rsidR="0024380F" w:rsidRDefault="0024380F">
            <w:pPr>
              <w:pStyle w:val="ConsPlusNormal"/>
              <w:jc w:val="center"/>
            </w:pPr>
            <w:proofErr w:type="gramStart"/>
            <w:r>
              <w:rPr>
                <w:color w:val="392C69"/>
              </w:rPr>
              <w:t>Кировской области от 05.09.2023 N 81)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4380F" w:rsidRDefault="0024380F">
            <w:pPr>
              <w:pStyle w:val="ConsPlusNormal"/>
            </w:pPr>
          </w:p>
        </w:tc>
      </w:tr>
    </w:tbl>
    <w:p w:rsidR="0024380F" w:rsidRDefault="0024380F">
      <w:pPr>
        <w:pStyle w:val="ConsPlusNormal"/>
        <w:jc w:val="both"/>
      </w:pPr>
    </w:p>
    <w:tbl>
      <w:tblPr>
        <w:tblW w:w="10127" w:type="dxa"/>
        <w:tblLayout w:type="fixed"/>
        <w:tblCellMar>
          <w:top w:w="102" w:type="dxa"/>
          <w:left w:w="62" w:type="dxa"/>
          <w:bottom w:w="102" w:type="dxa"/>
          <w:right w:w="62" w:type="dxa"/>
        </w:tblCellMar>
        <w:tblLook w:val="0000"/>
      </w:tblPr>
      <w:tblGrid>
        <w:gridCol w:w="5651"/>
        <w:gridCol w:w="3419"/>
        <w:gridCol w:w="1057"/>
      </w:tblGrid>
      <w:tr w:rsidR="0024380F" w:rsidTr="00D65739">
        <w:trPr>
          <w:gridAfter w:val="1"/>
          <w:wAfter w:w="1057" w:type="dxa"/>
        </w:trPr>
        <w:tc>
          <w:tcPr>
            <w:tcW w:w="5651" w:type="dxa"/>
            <w:tcBorders>
              <w:top w:val="nil"/>
              <w:left w:val="nil"/>
              <w:bottom w:val="nil"/>
              <w:right w:val="nil"/>
            </w:tcBorders>
          </w:tcPr>
          <w:p w:rsidR="0024380F" w:rsidRDefault="0024380F">
            <w:pPr>
              <w:pStyle w:val="ConsPlusNormal"/>
            </w:pPr>
          </w:p>
        </w:tc>
        <w:tc>
          <w:tcPr>
            <w:tcW w:w="3419" w:type="dxa"/>
            <w:tcBorders>
              <w:top w:val="nil"/>
              <w:left w:val="nil"/>
              <w:bottom w:val="nil"/>
              <w:right w:val="nil"/>
            </w:tcBorders>
          </w:tcPr>
          <w:p w:rsidR="0024380F" w:rsidRPr="00D65739" w:rsidRDefault="0024380F">
            <w:pPr>
              <w:pStyle w:val="ConsPlusNormal"/>
              <w:jc w:val="both"/>
              <w:rPr>
                <w:highlight w:val="yellow"/>
              </w:rPr>
            </w:pPr>
            <w:r w:rsidRPr="00D65739">
              <w:rPr>
                <w:highlight w:val="yellow"/>
              </w:rPr>
              <w:t xml:space="preserve">В министерство </w:t>
            </w:r>
            <w:proofErr w:type="gramStart"/>
            <w:r w:rsidRPr="00D65739">
              <w:rPr>
                <w:highlight w:val="yellow"/>
              </w:rPr>
              <w:t>сельского</w:t>
            </w:r>
            <w:proofErr w:type="gramEnd"/>
          </w:p>
          <w:p w:rsidR="0024380F" w:rsidRPr="00D65739" w:rsidRDefault="0024380F">
            <w:pPr>
              <w:pStyle w:val="ConsPlusNormal"/>
              <w:jc w:val="both"/>
              <w:rPr>
                <w:highlight w:val="yellow"/>
              </w:rPr>
            </w:pPr>
            <w:r w:rsidRPr="00D65739">
              <w:rPr>
                <w:highlight w:val="yellow"/>
              </w:rPr>
              <w:t>хозяйства и продовольствия</w:t>
            </w:r>
          </w:p>
          <w:p w:rsidR="0024380F" w:rsidRDefault="0024380F">
            <w:pPr>
              <w:pStyle w:val="ConsPlusNormal"/>
              <w:jc w:val="both"/>
            </w:pPr>
            <w:r w:rsidRPr="00D65739">
              <w:rPr>
                <w:highlight w:val="yellow"/>
              </w:rPr>
              <w:t>Кировской области</w:t>
            </w:r>
          </w:p>
        </w:tc>
      </w:tr>
      <w:tr w:rsidR="00D65739" w:rsidRPr="00D65739" w:rsidTr="00D65739">
        <w:tblPrEx>
          <w:tblLook w:val="04A0"/>
        </w:tblPrEx>
        <w:tc>
          <w:tcPr>
            <w:tcW w:w="10127" w:type="dxa"/>
            <w:gridSpan w:val="3"/>
            <w:tcBorders>
              <w:top w:val="nil"/>
              <w:left w:val="nil"/>
              <w:bottom w:val="nil"/>
              <w:right w:val="nil"/>
            </w:tcBorders>
          </w:tcPr>
          <w:p w:rsidR="00D65739" w:rsidRPr="00D65739" w:rsidRDefault="00D65739" w:rsidP="005B5DA0">
            <w:pPr>
              <w:pStyle w:val="ConsPlusNormal"/>
              <w:jc w:val="center"/>
              <w:rPr>
                <w:rFonts w:cs="Times New Roman"/>
                <w:highlight w:val="yellow"/>
              </w:rPr>
            </w:pPr>
            <w:bookmarkStart w:id="7" w:name="P261"/>
            <w:bookmarkEnd w:id="7"/>
            <w:r w:rsidRPr="00D65739">
              <w:rPr>
                <w:rFonts w:cs="Times New Roman"/>
                <w:highlight w:val="yellow"/>
              </w:rPr>
              <w:t>ЗАЯВКА</w:t>
            </w:r>
          </w:p>
          <w:p w:rsidR="00D65739" w:rsidRPr="00D65739" w:rsidRDefault="00D65739" w:rsidP="005B5DA0">
            <w:pPr>
              <w:pStyle w:val="ConsPlusNormal"/>
              <w:jc w:val="center"/>
              <w:rPr>
                <w:rFonts w:cs="Times New Roman"/>
                <w:highlight w:val="yellow"/>
              </w:rPr>
            </w:pPr>
            <w:r w:rsidRPr="00D65739">
              <w:rPr>
                <w:rFonts w:cs="Times New Roman"/>
                <w:highlight w:val="yellow"/>
              </w:rPr>
              <w:t>на участие в отборе заявок на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D65739" w:rsidRPr="00D65739" w:rsidRDefault="00D65739" w:rsidP="005B5DA0">
            <w:pPr>
              <w:pStyle w:val="ConsPlusNormal"/>
              <w:jc w:val="center"/>
              <w:rPr>
                <w:rFonts w:cs="Times New Roman"/>
                <w:highlight w:val="yellow"/>
              </w:rPr>
            </w:pPr>
          </w:p>
          <w:p w:rsidR="00D65739" w:rsidRPr="00D65739" w:rsidRDefault="00D65739" w:rsidP="005B5DA0">
            <w:pPr>
              <w:pStyle w:val="ConsPlusNormal"/>
              <w:jc w:val="both"/>
              <w:rPr>
                <w:rFonts w:cs="Times New Roman"/>
                <w:highlight w:val="yellow"/>
              </w:rPr>
            </w:pPr>
            <w:r w:rsidRPr="00D65739">
              <w:rPr>
                <w:rFonts w:cs="Times New Roman"/>
                <w:highlight w:val="yellow"/>
              </w:rPr>
              <w:t>_______________________________________________________________________</w:t>
            </w:r>
          </w:p>
          <w:p w:rsidR="00D65739" w:rsidRPr="00D65739" w:rsidRDefault="00D65739" w:rsidP="005B5DA0">
            <w:pPr>
              <w:pStyle w:val="ConsPlusNormal"/>
              <w:jc w:val="center"/>
              <w:rPr>
                <w:rFonts w:cs="Times New Roman"/>
                <w:highlight w:val="yellow"/>
              </w:rPr>
            </w:pPr>
            <w:r w:rsidRPr="00D65739">
              <w:rPr>
                <w:rFonts w:cs="Times New Roman"/>
                <w:highlight w:val="yellow"/>
              </w:rPr>
              <w:t>(наименование участника отбора)</w:t>
            </w:r>
          </w:p>
          <w:p w:rsidR="00D65739" w:rsidRPr="00D65739" w:rsidRDefault="00D65739" w:rsidP="005B5DA0">
            <w:pPr>
              <w:pStyle w:val="ConsPlusNormal"/>
              <w:rPr>
                <w:rFonts w:cs="Times New Roman"/>
                <w:highlight w:val="yellow"/>
              </w:rPr>
            </w:pPr>
          </w:p>
          <w:p w:rsidR="00D65739" w:rsidRPr="00D65739" w:rsidRDefault="00D65739" w:rsidP="005B5DA0">
            <w:pPr>
              <w:pStyle w:val="ConsPlusNormal"/>
              <w:jc w:val="both"/>
              <w:rPr>
                <w:rFonts w:cs="Times New Roman"/>
                <w:highlight w:val="yellow"/>
              </w:rPr>
            </w:pPr>
            <w:r w:rsidRPr="00D65739">
              <w:rPr>
                <w:rFonts w:cs="Times New Roman"/>
                <w:highlight w:val="yellow"/>
              </w:rPr>
              <w:t xml:space="preserve">заявляет о намерении участвовать в отборе заявок на возмещение части затрат </w:t>
            </w:r>
            <w:r w:rsidRPr="00D65739">
              <w:rPr>
                <w:rFonts w:cs="Times New Roman"/>
                <w:highlight w:val="yellow"/>
              </w:rPr>
              <w:br/>
              <w:t>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roofErr w:type="gramStart"/>
            <w:r w:rsidRPr="00D65739">
              <w:rPr>
                <w:rFonts w:cs="Times New Roman"/>
                <w:highlight w:val="yellow"/>
              </w:rPr>
              <w:t xml:space="preserve"> (____________________________________________________________)</w:t>
            </w:r>
            <w:proofErr w:type="gramEnd"/>
          </w:p>
          <w:p w:rsidR="00D65739" w:rsidRPr="00D65739" w:rsidRDefault="00D65739" w:rsidP="005B5DA0">
            <w:pPr>
              <w:pStyle w:val="ConsPlusNormal"/>
              <w:jc w:val="center"/>
              <w:rPr>
                <w:rFonts w:cs="Times New Roman"/>
                <w:highlight w:val="yellow"/>
              </w:rPr>
            </w:pPr>
            <w:r w:rsidRPr="00D65739">
              <w:rPr>
                <w:rFonts w:cs="Times New Roman"/>
                <w:highlight w:val="yellow"/>
              </w:rPr>
              <w:t xml:space="preserve">(виды молочной продукции в соответствии с кодами </w:t>
            </w:r>
            <w:hyperlink r:id="rId59">
              <w:r w:rsidRPr="00D65739">
                <w:rPr>
                  <w:rFonts w:cs="Times New Roman"/>
                  <w:highlight w:val="yellow"/>
                </w:rPr>
                <w:t>ОКПД</w:t>
              </w:r>
              <w:proofErr w:type="gramStart"/>
              <w:r w:rsidRPr="00D65739">
                <w:rPr>
                  <w:rFonts w:cs="Times New Roman"/>
                  <w:highlight w:val="yellow"/>
                </w:rPr>
                <w:t>2</w:t>
              </w:r>
              <w:proofErr w:type="gramEnd"/>
            </w:hyperlink>
            <w:r w:rsidRPr="00D65739">
              <w:rPr>
                <w:rFonts w:cs="Times New Roman"/>
                <w:highlight w:val="yellow"/>
              </w:rPr>
              <w:t>)</w:t>
            </w:r>
          </w:p>
          <w:p w:rsidR="00D65739" w:rsidRPr="00D65739" w:rsidRDefault="00D65739" w:rsidP="005B5DA0">
            <w:pPr>
              <w:pStyle w:val="ConsPlusNormal"/>
              <w:jc w:val="both"/>
              <w:rPr>
                <w:rFonts w:cs="Times New Roman"/>
                <w:highlight w:val="yellow"/>
              </w:rPr>
            </w:pPr>
            <w:r w:rsidRPr="00D65739">
              <w:rPr>
                <w:rFonts w:cs="Times New Roman"/>
                <w:highlight w:val="yellow"/>
              </w:rPr>
              <w:t xml:space="preserve">и представляет документы, содержащие сведения о маркировочном оборудовании, согласно приложению к настоящей заявке для рассмотрения и направления </w:t>
            </w:r>
            <w:r w:rsidRPr="00D65739">
              <w:rPr>
                <w:rFonts w:cs="Times New Roman"/>
                <w:highlight w:val="yellow"/>
              </w:rPr>
              <w:br/>
              <w:t>в Министерство сельского хозяйства Российской Федерации.</w:t>
            </w:r>
          </w:p>
          <w:p w:rsidR="00D65739" w:rsidRPr="00D65739" w:rsidRDefault="00D65739" w:rsidP="005B5DA0">
            <w:pPr>
              <w:pStyle w:val="ConsPlusNormal"/>
              <w:jc w:val="both"/>
              <w:rPr>
                <w:rFonts w:cs="Times New Roman"/>
                <w:highlight w:val="yellow"/>
              </w:rPr>
            </w:pPr>
          </w:p>
          <w:p w:rsidR="00D65739" w:rsidRPr="00D65739" w:rsidRDefault="00D65739" w:rsidP="005B5DA0">
            <w:pPr>
              <w:pStyle w:val="ConsPlusNormal"/>
              <w:jc w:val="both"/>
              <w:rPr>
                <w:rFonts w:cs="Times New Roman"/>
                <w:highlight w:val="yellow"/>
              </w:rPr>
            </w:pPr>
            <w:r w:rsidRPr="00D65739">
              <w:rPr>
                <w:rFonts w:cs="Times New Roman"/>
                <w:highlight w:val="yellow"/>
              </w:rPr>
              <w:t>Приложение: сведения о маркировочном оборудовании</w:t>
            </w:r>
          </w:p>
          <w:p w:rsidR="00D65739" w:rsidRPr="00D65739" w:rsidRDefault="00D65739" w:rsidP="005B5DA0">
            <w:pPr>
              <w:pStyle w:val="ConsPlusNormal"/>
              <w:jc w:val="both"/>
              <w:rPr>
                <w:rFonts w:cs="Times New Roman"/>
                <w:highlight w:val="yellow"/>
              </w:rPr>
            </w:pPr>
          </w:p>
          <w:p w:rsidR="00D65739" w:rsidRPr="00D65739" w:rsidRDefault="00D65739" w:rsidP="005B5DA0">
            <w:pPr>
              <w:pStyle w:val="ConsPlusNormal"/>
              <w:jc w:val="both"/>
              <w:rPr>
                <w:rFonts w:cs="Times New Roman"/>
                <w:highlight w:val="yellow"/>
              </w:rPr>
            </w:pPr>
            <w:r w:rsidRPr="00D65739">
              <w:rPr>
                <w:rFonts w:cs="Times New Roman"/>
                <w:highlight w:val="yellow"/>
              </w:rPr>
              <w:t>Достоверность предоставляемых сведений гарантируется.</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9571"/>
      </w:tblGrid>
      <w:tr w:rsidR="00D65739" w:rsidRPr="00D65739" w:rsidTr="00D65739">
        <w:tc>
          <w:tcPr>
            <w:tcW w:w="9571" w:type="dxa"/>
            <w:tcBorders>
              <w:right w:val="nil"/>
            </w:tcBorders>
          </w:tcPr>
          <w:p w:rsidR="00D65739" w:rsidRPr="00D65739" w:rsidRDefault="00D65739" w:rsidP="005B5DA0">
            <w:pPr>
              <w:widowControl w:val="0"/>
              <w:autoSpaceDE w:val="0"/>
              <w:autoSpaceDN w:val="0"/>
              <w:adjustRightInd w:val="0"/>
              <w:rPr>
                <w:rFonts w:ascii="Calibri" w:hAnsi="Calibri" w:cs="Times New Roman"/>
                <w:spacing w:val="-4"/>
                <w:highlight w:val="yellow"/>
              </w:rPr>
            </w:pPr>
            <w:bookmarkStart w:id="8" w:name="Par481"/>
            <w:bookmarkEnd w:id="8"/>
          </w:p>
        </w:tc>
      </w:tr>
    </w:tbl>
    <w:tbl>
      <w:tblPr>
        <w:tblW w:w="0" w:type="auto"/>
        <w:tblLayout w:type="fixed"/>
        <w:tblCellMar>
          <w:top w:w="102" w:type="dxa"/>
          <w:left w:w="62" w:type="dxa"/>
          <w:bottom w:w="102" w:type="dxa"/>
          <w:right w:w="62" w:type="dxa"/>
        </w:tblCellMar>
        <w:tblLook w:val="04A0"/>
      </w:tblPr>
      <w:tblGrid>
        <w:gridCol w:w="2047"/>
        <w:gridCol w:w="2248"/>
        <w:gridCol w:w="5099"/>
      </w:tblGrid>
      <w:tr w:rsidR="00D65739" w:rsidRPr="00D65739" w:rsidTr="005B5DA0">
        <w:tc>
          <w:tcPr>
            <w:tcW w:w="2047" w:type="dxa"/>
            <w:tcBorders>
              <w:top w:val="nil"/>
              <w:left w:val="nil"/>
              <w:bottom w:val="nil"/>
              <w:right w:val="nil"/>
            </w:tcBorders>
          </w:tcPr>
          <w:p w:rsidR="00D65739" w:rsidRPr="00D65739" w:rsidRDefault="00D65739" w:rsidP="005B5DA0">
            <w:pPr>
              <w:widowControl w:val="0"/>
              <w:autoSpaceDE w:val="0"/>
              <w:autoSpaceDN w:val="0"/>
              <w:adjustRightInd w:val="0"/>
              <w:spacing w:after="0" w:line="240" w:lineRule="auto"/>
              <w:rPr>
                <w:rFonts w:ascii="Calibri" w:hAnsi="Calibri" w:cs="Times New Roman"/>
                <w:highlight w:val="yellow"/>
              </w:rPr>
            </w:pPr>
            <w:r w:rsidRPr="00D65739">
              <w:rPr>
                <w:rFonts w:ascii="Calibri" w:hAnsi="Calibri" w:cs="Times New Roman"/>
                <w:highlight w:val="yellow"/>
              </w:rPr>
              <w:t>Руководитель:</w:t>
            </w:r>
          </w:p>
          <w:p w:rsidR="00D65739" w:rsidRPr="00D65739" w:rsidRDefault="00D65739" w:rsidP="005B5DA0">
            <w:pPr>
              <w:widowControl w:val="0"/>
              <w:autoSpaceDE w:val="0"/>
              <w:autoSpaceDN w:val="0"/>
              <w:adjustRightInd w:val="0"/>
              <w:spacing w:after="0" w:line="240" w:lineRule="auto"/>
              <w:jc w:val="center"/>
              <w:rPr>
                <w:rFonts w:ascii="Calibri" w:hAnsi="Calibri" w:cs="Times New Roman"/>
                <w:highlight w:val="yellow"/>
              </w:rPr>
            </w:pPr>
          </w:p>
          <w:p w:rsidR="00D65739" w:rsidRPr="00D65739" w:rsidRDefault="00D65739" w:rsidP="005B5DA0">
            <w:pPr>
              <w:widowControl w:val="0"/>
              <w:autoSpaceDE w:val="0"/>
              <w:autoSpaceDN w:val="0"/>
              <w:adjustRightInd w:val="0"/>
              <w:spacing w:after="0" w:line="240" w:lineRule="auto"/>
              <w:jc w:val="center"/>
              <w:rPr>
                <w:rFonts w:ascii="Calibri" w:hAnsi="Calibri" w:cs="Times New Roman"/>
                <w:highlight w:val="yellow"/>
              </w:rPr>
            </w:pPr>
            <w:r w:rsidRPr="00D65739">
              <w:rPr>
                <w:rFonts w:ascii="Calibri" w:hAnsi="Calibri" w:cs="Times New Roman"/>
                <w:highlight w:val="yellow"/>
              </w:rPr>
              <w:t>М.П.</w:t>
            </w:r>
          </w:p>
        </w:tc>
        <w:tc>
          <w:tcPr>
            <w:tcW w:w="2248" w:type="dxa"/>
            <w:tcBorders>
              <w:top w:val="nil"/>
              <w:left w:val="nil"/>
              <w:bottom w:val="nil"/>
              <w:right w:val="nil"/>
            </w:tcBorders>
          </w:tcPr>
          <w:p w:rsidR="00D65739" w:rsidRPr="00D65739" w:rsidRDefault="00D65739" w:rsidP="005B5DA0">
            <w:pPr>
              <w:widowControl w:val="0"/>
              <w:autoSpaceDE w:val="0"/>
              <w:autoSpaceDN w:val="0"/>
              <w:adjustRightInd w:val="0"/>
              <w:spacing w:after="0" w:line="240" w:lineRule="auto"/>
              <w:rPr>
                <w:rFonts w:ascii="Calibri" w:hAnsi="Calibri" w:cs="Times New Roman"/>
                <w:highlight w:val="yellow"/>
              </w:rPr>
            </w:pPr>
            <w:r w:rsidRPr="00D65739">
              <w:rPr>
                <w:rFonts w:ascii="Calibri" w:hAnsi="Calibri" w:cs="Times New Roman"/>
                <w:highlight w:val="yellow"/>
              </w:rPr>
              <w:t>_______________</w:t>
            </w:r>
          </w:p>
          <w:p w:rsidR="00D65739" w:rsidRPr="00D65739" w:rsidRDefault="00D65739" w:rsidP="005B5DA0">
            <w:pPr>
              <w:widowControl w:val="0"/>
              <w:autoSpaceDE w:val="0"/>
              <w:autoSpaceDN w:val="0"/>
              <w:adjustRightInd w:val="0"/>
              <w:spacing w:after="0" w:line="240" w:lineRule="auto"/>
              <w:jc w:val="center"/>
              <w:rPr>
                <w:rFonts w:ascii="Calibri" w:hAnsi="Calibri" w:cs="Times New Roman"/>
                <w:highlight w:val="yellow"/>
              </w:rPr>
            </w:pPr>
            <w:r w:rsidRPr="00D65739">
              <w:rPr>
                <w:rFonts w:ascii="Calibri" w:hAnsi="Calibri" w:cs="Times New Roman"/>
                <w:highlight w:val="yellow"/>
              </w:rPr>
              <w:t>(подпись)</w:t>
            </w:r>
          </w:p>
        </w:tc>
        <w:tc>
          <w:tcPr>
            <w:tcW w:w="5099" w:type="dxa"/>
            <w:tcBorders>
              <w:top w:val="nil"/>
              <w:left w:val="nil"/>
              <w:bottom w:val="nil"/>
              <w:right w:val="nil"/>
            </w:tcBorders>
          </w:tcPr>
          <w:p w:rsidR="00D65739" w:rsidRPr="00D65739" w:rsidRDefault="00D65739" w:rsidP="005B5DA0">
            <w:pPr>
              <w:widowControl w:val="0"/>
              <w:autoSpaceDE w:val="0"/>
              <w:autoSpaceDN w:val="0"/>
              <w:adjustRightInd w:val="0"/>
              <w:spacing w:after="0" w:line="240" w:lineRule="auto"/>
              <w:jc w:val="center"/>
              <w:rPr>
                <w:rFonts w:ascii="Calibri" w:hAnsi="Calibri" w:cs="Times New Roman"/>
                <w:highlight w:val="yellow"/>
              </w:rPr>
            </w:pPr>
            <w:r w:rsidRPr="00D65739">
              <w:rPr>
                <w:rFonts w:ascii="Calibri" w:hAnsi="Calibri" w:cs="Times New Roman"/>
                <w:highlight w:val="yellow"/>
              </w:rPr>
              <w:t>___________________________________             (Ф.И.О.)</w:t>
            </w:r>
          </w:p>
        </w:tc>
      </w:tr>
      <w:tr w:rsidR="00D65739" w:rsidRPr="00D65739" w:rsidTr="005B5DA0">
        <w:tc>
          <w:tcPr>
            <w:tcW w:w="9394" w:type="dxa"/>
            <w:gridSpan w:val="3"/>
            <w:tcBorders>
              <w:top w:val="nil"/>
              <w:left w:val="nil"/>
              <w:bottom w:val="nil"/>
              <w:right w:val="nil"/>
            </w:tcBorders>
          </w:tcPr>
          <w:p w:rsidR="00D65739" w:rsidRPr="00D65739" w:rsidRDefault="00D65739" w:rsidP="005B5DA0">
            <w:pPr>
              <w:widowControl w:val="0"/>
              <w:autoSpaceDE w:val="0"/>
              <w:autoSpaceDN w:val="0"/>
              <w:adjustRightInd w:val="0"/>
              <w:spacing w:after="0" w:line="240" w:lineRule="auto"/>
              <w:rPr>
                <w:rFonts w:ascii="Calibri" w:hAnsi="Calibri" w:cs="Times New Roman"/>
              </w:rPr>
            </w:pPr>
            <w:r w:rsidRPr="00D65739">
              <w:rPr>
                <w:rFonts w:ascii="Calibri" w:hAnsi="Calibri" w:cs="Times New Roman"/>
                <w:highlight w:val="yellow"/>
              </w:rPr>
              <w:t>Дата ______________</w:t>
            </w:r>
          </w:p>
        </w:tc>
      </w:tr>
    </w:tbl>
    <w:p w:rsidR="00D65739" w:rsidRPr="00D12E97" w:rsidRDefault="00D65739" w:rsidP="00D65739">
      <w:pPr>
        <w:widowControl w:val="0"/>
        <w:autoSpaceDE w:val="0"/>
        <w:autoSpaceDN w:val="0"/>
        <w:adjustRightInd w:val="0"/>
        <w:spacing w:after="0" w:line="240" w:lineRule="auto"/>
        <w:ind w:left="11057"/>
        <w:rPr>
          <w:rFonts w:ascii="Times New Roman" w:hAnsi="Times New Roman" w:cs="Times New Roman"/>
          <w:sz w:val="24"/>
          <w:szCs w:val="24"/>
        </w:rPr>
      </w:pPr>
      <w:r w:rsidRPr="00D12E97">
        <w:rPr>
          <w:rFonts w:ascii="Times New Roman" w:hAnsi="Times New Roman" w:cs="Times New Roman"/>
          <w:sz w:val="24"/>
          <w:szCs w:val="24"/>
        </w:rPr>
        <w:lastRenderedPageBreak/>
        <w:t xml:space="preserve">Приложение </w:t>
      </w:r>
    </w:p>
    <w:p w:rsidR="00D65739" w:rsidRDefault="00D65739" w:rsidP="00D65739">
      <w:pPr>
        <w:widowControl w:val="0"/>
        <w:autoSpaceDE w:val="0"/>
        <w:autoSpaceDN w:val="0"/>
        <w:adjustRightInd w:val="0"/>
        <w:spacing w:after="0" w:line="240" w:lineRule="auto"/>
        <w:ind w:left="11057"/>
        <w:rPr>
          <w:rFonts w:ascii="Times New Roman" w:hAnsi="Times New Roman" w:cs="Times New Roman"/>
          <w:sz w:val="24"/>
          <w:szCs w:val="24"/>
        </w:rPr>
        <w:sectPr w:rsidR="00D65739" w:rsidSect="003F5CC5">
          <w:pgSz w:w="11906" w:h="16838"/>
          <w:pgMar w:top="1134" w:right="850" w:bottom="1134" w:left="1701" w:header="708" w:footer="708" w:gutter="0"/>
          <w:cols w:space="708"/>
          <w:docGrid w:linePitch="360"/>
        </w:sectPr>
      </w:pPr>
      <w:r w:rsidRPr="00D12E97">
        <w:rPr>
          <w:rFonts w:ascii="Times New Roman" w:hAnsi="Times New Roman" w:cs="Times New Roman"/>
          <w:sz w:val="24"/>
          <w:szCs w:val="24"/>
        </w:rPr>
        <w:t xml:space="preserve">к заявке на участие в отборе заявок </w:t>
      </w:r>
      <w:r>
        <w:rPr>
          <w:rFonts w:ascii="Times New Roman" w:hAnsi="Times New Roman" w:cs="Times New Roman"/>
          <w:sz w:val="24"/>
          <w:szCs w:val="24"/>
        </w:rPr>
        <w:t xml:space="preserve">                     </w:t>
      </w:r>
      <w:proofErr w:type="gramStart"/>
      <w:r w:rsidRPr="00D12E97">
        <w:rPr>
          <w:rFonts w:ascii="Times New Roman" w:hAnsi="Times New Roman" w:cs="Times New Roman"/>
          <w:sz w:val="24"/>
          <w:szCs w:val="24"/>
        </w:rPr>
        <w:t>на</w:t>
      </w:r>
      <w:proofErr w:type="gramEnd"/>
      <w:r w:rsidRPr="00D12E97">
        <w:rPr>
          <w:rFonts w:ascii="Times New Roman" w:hAnsi="Times New Roman" w:cs="Times New Roman"/>
          <w:sz w:val="24"/>
          <w:szCs w:val="24"/>
        </w:rPr>
        <w:t xml:space="preserve"> </w:t>
      </w:r>
    </w:p>
    <w:p w:rsidR="00D65739" w:rsidRPr="00D65739" w:rsidRDefault="00D65739" w:rsidP="00D65739">
      <w:pPr>
        <w:widowControl w:val="0"/>
        <w:autoSpaceDE w:val="0"/>
        <w:autoSpaceDN w:val="0"/>
        <w:adjustRightInd w:val="0"/>
        <w:spacing w:after="0" w:line="240" w:lineRule="auto"/>
        <w:ind w:left="11057"/>
        <w:rPr>
          <w:rFonts w:ascii="Calibri" w:hAnsi="Calibri" w:cs="Times New Roman"/>
          <w:sz w:val="20"/>
          <w:szCs w:val="20"/>
          <w:highlight w:val="yellow"/>
        </w:rPr>
      </w:pPr>
      <w:r w:rsidRPr="00D65739">
        <w:rPr>
          <w:rFonts w:ascii="Calibri" w:hAnsi="Calibri" w:cs="Times New Roman"/>
          <w:sz w:val="20"/>
          <w:szCs w:val="20"/>
          <w:highlight w:val="yellow"/>
        </w:rPr>
        <w:lastRenderedPageBreak/>
        <w:t>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D65739" w:rsidRPr="00D65739" w:rsidRDefault="00D65739" w:rsidP="00D65739">
      <w:pPr>
        <w:widowControl w:val="0"/>
        <w:autoSpaceDE w:val="0"/>
        <w:autoSpaceDN w:val="0"/>
        <w:adjustRightInd w:val="0"/>
        <w:spacing w:after="0" w:line="240" w:lineRule="auto"/>
        <w:ind w:left="11057"/>
        <w:rPr>
          <w:rFonts w:ascii="Calibri" w:hAnsi="Calibri" w:cs="Times New Roman"/>
          <w:sz w:val="20"/>
          <w:szCs w:val="20"/>
          <w:highlight w:val="yellow"/>
        </w:rPr>
      </w:pPr>
    </w:p>
    <w:p w:rsidR="00D65739" w:rsidRPr="00D65739" w:rsidRDefault="00D65739" w:rsidP="00D65739">
      <w:pPr>
        <w:widowControl w:val="0"/>
        <w:autoSpaceDE w:val="0"/>
        <w:autoSpaceDN w:val="0"/>
        <w:adjustRightInd w:val="0"/>
        <w:spacing w:after="0" w:line="240" w:lineRule="auto"/>
        <w:ind w:left="11057"/>
        <w:rPr>
          <w:rFonts w:ascii="Calibri" w:hAnsi="Calibri" w:cs="Times New Roman"/>
          <w:sz w:val="20"/>
          <w:szCs w:val="20"/>
          <w:highlight w:val="yellow"/>
        </w:rPr>
      </w:pPr>
    </w:p>
    <w:tbl>
      <w:tblPr>
        <w:tblW w:w="15876" w:type="dxa"/>
        <w:tblInd w:w="62" w:type="dxa"/>
        <w:tblLayout w:type="fixed"/>
        <w:tblCellMar>
          <w:top w:w="102" w:type="dxa"/>
          <w:left w:w="62" w:type="dxa"/>
          <w:bottom w:w="102" w:type="dxa"/>
          <w:right w:w="62" w:type="dxa"/>
        </w:tblCellMar>
        <w:tblLook w:val="04A0"/>
      </w:tblPr>
      <w:tblGrid>
        <w:gridCol w:w="15876"/>
      </w:tblGrid>
      <w:tr w:rsidR="00D65739" w:rsidRPr="00D65739" w:rsidTr="005B5DA0">
        <w:trPr>
          <w:trHeight w:val="221"/>
        </w:trPr>
        <w:tc>
          <w:tcPr>
            <w:tcW w:w="15876" w:type="dxa"/>
            <w:hideMark/>
          </w:tcPr>
          <w:p w:rsidR="00D65739" w:rsidRPr="00D65739" w:rsidRDefault="00D65739" w:rsidP="005B5DA0">
            <w:pPr>
              <w:widowControl w:val="0"/>
              <w:autoSpaceDE w:val="0"/>
              <w:autoSpaceDN w:val="0"/>
              <w:spacing w:after="0"/>
              <w:ind w:left="851"/>
              <w:jc w:val="center"/>
              <w:rPr>
                <w:rFonts w:ascii="Calibri" w:eastAsia="Times New Roman" w:hAnsi="Calibri" w:cs="Times New Roman"/>
                <w:sz w:val="20"/>
                <w:szCs w:val="20"/>
                <w:highlight w:val="yellow"/>
                <w:lang w:eastAsia="en-US"/>
              </w:rPr>
            </w:pPr>
            <w:r w:rsidRPr="00D65739">
              <w:rPr>
                <w:rFonts w:ascii="Calibri" w:eastAsia="Times New Roman" w:hAnsi="Calibri" w:cs="Times New Roman"/>
                <w:sz w:val="20"/>
                <w:szCs w:val="20"/>
                <w:highlight w:val="yellow"/>
                <w:lang w:eastAsia="en-US"/>
              </w:rPr>
              <w:t>Сведения о маркировочном оборудовании</w:t>
            </w:r>
          </w:p>
        </w:tc>
      </w:tr>
      <w:tr w:rsidR="00D65739" w:rsidRPr="00D65739" w:rsidTr="005B5DA0">
        <w:trPr>
          <w:trHeight w:val="271"/>
        </w:trPr>
        <w:tc>
          <w:tcPr>
            <w:tcW w:w="15876" w:type="dxa"/>
            <w:hideMark/>
          </w:tcPr>
          <w:p w:rsidR="00D65739" w:rsidRPr="00D65739" w:rsidRDefault="00D65739" w:rsidP="005B5DA0">
            <w:pPr>
              <w:widowControl w:val="0"/>
              <w:autoSpaceDE w:val="0"/>
              <w:autoSpaceDN w:val="0"/>
              <w:spacing w:after="0"/>
              <w:jc w:val="center"/>
              <w:rPr>
                <w:rFonts w:ascii="Calibri" w:eastAsia="Times New Roman" w:hAnsi="Calibri" w:cs="Times New Roman"/>
                <w:sz w:val="20"/>
                <w:szCs w:val="20"/>
                <w:highlight w:val="yellow"/>
                <w:lang w:eastAsia="en-US"/>
              </w:rPr>
            </w:pPr>
            <w:r w:rsidRPr="00D65739">
              <w:rPr>
                <w:rFonts w:ascii="Calibri" w:eastAsia="Times New Roman" w:hAnsi="Calibri" w:cs="Times New Roman"/>
                <w:sz w:val="20"/>
                <w:szCs w:val="20"/>
                <w:highlight w:val="yellow"/>
                <w:lang w:eastAsia="en-US"/>
              </w:rPr>
              <w:t>____________________________________________________________</w:t>
            </w:r>
          </w:p>
          <w:p w:rsidR="00D65739" w:rsidRPr="00D65739" w:rsidRDefault="00D65739" w:rsidP="005B5DA0">
            <w:pPr>
              <w:widowControl w:val="0"/>
              <w:autoSpaceDE w:val="0"/>
              <w:autoSpaceDN w:val="0"/>
              <w:spacing w:after="0"/>
              <w:jc w:val="center"/>
              <w:rPr>
                <w:rFonts w:ascii="Calibri" w:eastAsia="Times New Roman" w:hAnsi="Calibri" w:cs="Times New Roman"/>
                <w:sz w:val="20"/>
                <w:szCs w:val="20"/>
                <w:highlight w:val="yellow"/>
                <w:lang w:eastAsia="en-US"/>
              </w:rPr>
            </w:pPr>
            <w:r w:rsidRPr="00D65739">
              <w:rPr>
                <w:rFonts w:ascii="Calibri" w:eastAsia="Times New Roman" w:hAnsi="Calibri" w:cs="Times New Roman"/>
                <w:sz w:val="20"/>
                <w:szCs w:val="20"/>
                <w:highlight w:val="yellow"/>
                <w:lang w:eastAsia="en-US"/>
              </w:rPr>
              <w:t>(наименование, ИНН участника отбора)</w:t>
            </w:r>
          </w:p>
        </w:tc>
      </w:tr>
    </w:tbl>
    <w:p w:rsidR="00D65739" w:rsidRPr="00D65739" w:rsidRDefault="00D65739" w:rsidP="00D65739">
      <w:pPr>
        <w:widowControl w:val="0"/>
        <w:autoSpaceDE w:val="0"/>
        <w:autoSpaceDN w:val="0"/>
        <w:spacing w:after="0" w:line="240" w:lineRule="auto"/>
        <w:jc w:val="both"/>
        <w:rPr>
          <w:rFonts w:ascii="Calibri" w:eastAsia="Times New Roman" w:hAnsi="Calibri" w:cs="Calibri"/>
          <w:sz w:val="20"/>
          <w:szCs w:val="20"/>
          <w:highlight w:val="yello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90"/>
        <w:gridCol w:w="1423"/>
        <w:gridCol w:w="881"/>
        <w:gridCol w:w="1301"/>
        <w:gridCol w:w="1685"/>
        <w:gridCol w:w="1429"/>
        <w:gridCol w:w="1423"/>
        <w:gridCol w:w="1282"/>
        <w:gridCol w:w="1282"/>
        <w:gridCol w:w="1446"/>
        <w:gridCol w:w="1890"/>
      </w:tblGrid>
      <w:tr w:rsidR="00D65739" w:rsidRPr="00D65739" w:rsidTr="005B5DA0">
        <w:trPr>
          <w:trHeight w:val="3164"/>
        </w:trPr>
        <w:tc>
          <w:tcPr>
            <w:tcW w:w="0" w:type="auto"/>
            <w:vMerge w:val="restart"/>
            <w:hideMark/>
          </w:tcPr>
          <w:p w:rsidR="00D65739" w:rsidRPr="00D65739" w:rsidRDefault="00D65739" w:rsidP="005B5DA0">
            <w:pPr>
              <w:widowControl w:val="0"/>
              <w:autoSpaceDE w:val="0"/>
              <w:autoSpaceDN w:val="0"/>
              <w:spacing w:after="0"/>
              <w:jc w:val="center"/>
              <w:rPr>
                <w:rFonts w:ascii="Calibri" w:eastAsia="Times New Roman" w:hAnsi="Calibri" w:cs="Times New Roman"/>
                <w:sz w:val="20"/>
                <w:szCs w:val="20"/>
                <w:highlight w:val="yellow"/>
                <w:lang w:eastAsia="en-US"/>
              </w:rPr>
            </w:pPr>
            <w:r w:rsidRPr="00D65739">
              <w:rPr>
                <w:rFonts w:ascii="Calibri" w:eastAsia="Times New Roman" w:hAnsi="Calibri" w:cs="Times New Roman"/>
                <w:sz w:val="20"/>
                <w:szCs w:val="20"/>
                <w:highlight w:val="yellow"/>
                <w:lang w:eastAsia="en-US"/>
              </w:rPr>
              <w:t xml:space="preserve">№ </w:t>
            </w:r>
            <w:proofErr w:type="spellStart"/>
            <w:proofErr w:type="gramStart"/>
            <w:r w:rsidRPr="00D65739">
              <w:rPr>
                <w:rFonts w:ascii="Calibri" w:eastAsia="Times New Roman" w:hAnsi="Calibri" w:cs="Times New Roman"/>
                <w:sz w:val="20"/>
                <w:szCs w:val="20"/>
                <w:highlight w:val="yellow"/>
                <w:lang w:eastAsia="en-US"/>
              </w:rPr>
              <w:t>п</w:t>
            </w:r>
            <w:proofErr w:type="spellEnd"/>
            <w:proofErr w:type="gramEnd"/>
            <w:r w:rsidRPr="00D65739">
              <w:rPr>
                <w:rFonts w:ascii="Calibri" w:eastAsia="Times New Roman" w:hAnsi="Calibri" w:cs="Times New Roman"/>
                <w:sz w:val="20"/>
                <w:szCs w:val="20"/>
                <w:highlight w:val="yellow"/>
                <w:lang w:eastAsia="en-US"/>
              </w:rPr>
              <w:t>/</w:t>
            </w:r>
            <w:proofErr w:type="spellStart"/>
            <w:r w:rsidRPr="00D65739">
              <w:rPr>
                <w:rFonts w:ascii="Calibri" w:eastAsia="Times New Roman" w:hAnsi="Calibri" w:cs="Times New Roman"/>
                <w:sz w:val="20"/>
                <w:szCs w:val="20"/>
                <w:highlight w:val="yellow"/>
                <w:lang w:eastAsia="en-US"/>
              </w:rPr>
              <w:t>п</w:t>
            </w:r>
            <w:proofErr w:type="spellEnd"/>
          </w:p>
        </w:tc>
        <w:tc>
          <w:tcPr>
            <w:tcW w:w="0" w:type="auto"/>
            <w:vMerge w:val="restart"/>
            <w:hideMark/>
          </w:tcPr>
          <w:p w:rsidR="00D65739" w:rsidRPr="00D65739" w:rsidRDefault="00D65739" w:rsidP="005B5DA0">
            <w:pPr>
              <w:widowControl w:val="0"/>
              <w:autoSpaceDE w:val="0"/>
              <w:autoSpaceDN w:val="0"/>
              <w:spacing w:after="0"/>
              <w:jc w:val="center"/>
              <w:rPr>
                <w:rFonts w:ascii="Calibri" w:eastAsia="Times New Roman" w:hAnsi="Calibri" w:cs="Times New Roman"/>
                <w:sz w:val="20"/>
                <w:szCs w:val="20"/>
                <w:highlight w:val="yellow"/>
                <w:lang w:eastAsia="en-US"/>
              </w:rPr>
            </w:pPr>
            <w:r w:rsidRPr="00D65739">
              <w:rPr>
                <w:rFonts w:ascii="Calibri" w:eastAsia="Times New Roman" w:hAnsi="Calibri" w:cs="Times New Roman"/>
                <w:sz w:val="20"/>
                <w:szCs w:val="20"/>
                <w:highlight w:val="yellow"/>
                <w:lang w:eastAsia="en-US"/>
              </w:rPr>
              <w:t>Наименование отдельной производственной линии (линия фасовочного оборудования и (или) линия основного производства, дооборудованная приобретенным маркировочным оборудованием)</w:t>
            </w:r>
          </w:p>
        </w:tc>
        <w:tc>
          <w:tcPr>
            <w:tcW w:w="0" w:type="auto"/>
            <w:vMerge w:val="restart"/>
            <w:hideMark/>
          </w:tcPr>
          <w:p w:rsidR="00D65739" w:rsidRPr="00D65739" w:rsidRDefault="00D65739" w:rsidP="005B5DA0">
            <w:pPr>
              <w:widowControl w:val="0"/>
              <w:autoSpaceDE w:val="0"/>
              <w:autoSpaceDN w:val="0"/>
              <w:spacing w:after="0"/>
              <w:jc w:val="center"/>
              <w:rPr>
                <w:rFonts w:ascii="Calibri" w:eastAsia="Times New Roman" w:hAnsi="Calibri" w:cs="Times New Roman"/>
                <w:sz w:val="20"/>
                <w:szCs w:val="20"/>
                <w:highlight w:val="yellow"/>
                <w:lang w:eastAsia="en-US"/>
              </w:rPr>
            </w:pPr>
            <w:r w:rsidRPr="00D65739">
              <w:rPr>
                <w:rFonts w:ascii="Calibri" w:eastAsia="Times New Roman" w:hAnsi="Calibri" w:cs="Times New Roman"/>
                <w:sz w:val="20"/>
                <w:szCs w:val="20"/>
                <w:highlight w:val="yellow"/>
                <w:lang w:eastAsia="en-US"/>
              </w:rPr>
              <w:t xml:space="preserve">Вид молочной продукции с указанием кодов </w:t>
            </w:r>
            <w:hyperlink r:id="rId60" w:history="1">
              <w:r w:rsidRPr="00D65739">
                <w:rPr>
                  <w:rFonts w:ascii="Calibri" w:eastAsia="Times New Roman" w:hAnsi="Calibri" w:cs="Times New Roman"/>
                  <w:sz w:val="20"/>
                  <w:szCs w:val="20"/>
                  <w:highlight w:val="yellow"/>
                  <w:lang w:eastAsia="en-US"/>
                </w:rPr>
                <w:t>ОКПД</w:t>
              </w:r>
              <w:proofErr w:type="gramStart"/>
              <w:r w:rsidRPr="00D65739">
                <w:rPr>
                  <w:rFonts w:ascii="Calibri" w:eastAsia="Times New Roman" w:hAnsi="Calibri" w:cs="Times New Roman"/>
                  <w:sz w:val="20"/>
                  <w:szCs w:val="20"/>
                  <w:highlight w:val="yellow"/>
                  <w:lang w:eastAsia="en-US"/>
                </w:rPr>
                <w:t>2</w:t>
              </w:r>
              <w:proofErr w:type="gramEnd"/>
            </w:hyperlink>
          </w:p>
        </w:tc>
        <w:tc>
          <w:tcPr>
            <w:tcW w:w="0" w:type="auto"/>
            <w:vMerge w:val="restart"/>
            <w:hideMark/>
          </w:tcPr>
          <w:p w:rsidR="00D65739" w:rsidRPr="00D65739" w:rsidRDefault="00D65739" w:rsidP="005B5DA0">
            <w:pPr>
              <w:widowControl w:val="0"/>
              <w:autoSpaceDE w:val="0"/>
              <w:autoSpaceDN w:val="0"/>
              <w:spacing w:after="0"/>
              <w:jc w:val="center"/>
              <w:rPr>
                <w:rFonts w:ascii="Calibri" w:eastAsia="Times New Roman" w:hAnsi="Calibri" w:cs="Times New Roman"/>
                <w:sz w:val="20"/>
                <w:szCs w:val="20"/>
                <w:highlight w:val="yellow"/>
                <w:lang w:eastAsia="en-US"/>
              </w:rPr>
            </w:pPr>
            <w:r w:rsidRPr="00D65739">
              <w:rPr>
                <w:rFonts w:ascii="Calibri" w:eastAsia="Times New Roman" w:hAnsi="Calibri" w:cs="Times New Roman"/>
                <w:sz w:val="20"/>
                <w:szCs w:val="20"/>
                <w:highlight w:val="yellow"/>
                <w:lang w:eastAsia="en-US"/>
              </w:rPr>
              <w:t xml:space="preserve">Мощность маркировочного оборудования, определяемая исходя из мощности линии фасовочного оборудования и (или) линии основного производства, дооборудование которых осуществляется </w:t>
            </w:r>
            <w:r w:rsidRPr="00D65739">
              <w:rPr>
                <w:rFonts w:ascii="Calibri" w:eastAsia="Times New Roman" w:hAnsi="Calibri" w:cs="Times New Roman"/>
                <w:sz w:val="20"/>
                <w:szCs w:val="20"/>
                <w:highlight w:val="yellow"/>
                <w:lang w:eastAsia="en-US"/>
              </w:rPr>
              <w:lastRenderedPageBreak/>
              <w:t>приобретенным маркировочным оборудованием (количество выпускаемых упаковок готовой молочной продукции в тыс. штук в час)</w:t>
            </w:r>
          </w:p>
        </w:tc>
        <w:tc>
          <w:tcPr>
            <w:tcW w:w="0" w:type="auto"/>
            <w:hideMark/>
          </w:tcPr>
          <w:p w:rsidR="00D65739" w:rsidRPr="00D65739" w:rsidRDefault="00D65739" w:rsidP="005B5DA0">
            <w:pPr>
              <w:widowControl w:val="0"/>
              <w:autoSpaceDE w:val="0"/>
              <w:autoSpaceDN w:val="0"/>
              <w:spacing w:after="0"/>
              <w:jc w:val="center"/>
              <w:rPr>
                <w:rFonts w:ascii="Calibri" w:eastAsia="Times New Roman" w:hAnsi="Calibri" w:cs="Times New Roman"/>
                <w:sz w:val="20"/>
                <w:szCs w:val="20"/>
                <w:highlight w:val="yellow"/>
                <w:lang w:eastAsia="en-US"/>
              </w:rPr>
            </w:pPr>
            <w:proofErr w:type="gramStart"/>
            <w:r w:rsidRPr="00D65739">
              <w:rPr>
                <w:rFonts w:ascii="Calibri" w:eastAsia="Times New Roman" w:hAnsi="Calibri" w:cs="Times New Roman"/>
                <w:sz w:val="20"/>
                <w:szCs w:val="20"/>
                <w:highlight w:val="yellow"/>
                <w:lang w:eastAsia="en-US"/>
              </w:rPr>
              <w:lastRenderedPageBreak/>
              <w:t xml:space="preserve">Маркировочное оборудование обеспечивает нанесение и считывание средств идентификации для целей обязательной маркировки молочной продукции в организациях, которые производят и осуществляют выпуск в оборот молочной продукции, в соответствии с </w:t>
            </w:r>
            <w:hyperlink r:id="rId61" w:history="1">
              <w:r w:rsidRPr="00D65739">
                <w:rPr>
                  <w:rFonts w:ascii="Calibri" w:eastAsia="Times New Roman" w:hAnsi="Calibri" w:cs="Times New Roman"/>
                  <w:sz w:val="20"/>
                  <w:szCs w:val="20"/>
                  <w:highlight w:val="yellow"/>
                  <w:lang w:eastAsia="en-US"/>
                </w:rPr>
                <w:t>подпунктом "в" пункта 2</w:t>
              </w:r>
            </w:hyperlink>
            <w:r w:rsidRPr="00D65739">
              <w:rPr>
                <w:rFonts w:ascii="Calibri" w:eastAsia="Times New Roman" w:hAnsi="Calibri" w:cs="Times New Roman"/>
                <w:sz w:val="20"/>
                <w:szCs w:val="20"/>
                <w:highlight w:val="yellow"/>
                <w:lang w:eastAsia="en-US"/>
              </w:rPr>
              <w:t xml:space="preserve"> Правил предоставления и распределения субсидий из федерального бюджета бюджетам субъектов Российской Федерации в целях </w:t>
            </w:r>
            <w:proofErr w:type="spellStart"/>
            <w:r w:rsidRPr="00D65739">
              <w:rPr>
                <w:rFonts w:ascii="Calibri" w:eastAsia="Times New Roman" w:hAnsi="Calibri" w:cs="Times New Roman"/>
                <w:sz w:val="20"/>
                <w:szCs w:val="20"/>
                <w:highlight w:val="yellow"/>
                <w:lang w:eastAsia="en-US"/>
              </w:rPr>
              <w:t>софинансирования</w:t>
            </w:r>
            <w:proofErr w:type="spellEnd"/>
            <w:r w:rsidRPr="00D65739">
              <w:rPr>
                <w:rFonts w:ascii="Calibri" w:eastAsia="Times New Roman" w:hAnsi="Calibri" w:cs="Times New Roman"/>
                <w:sz w:val="20"/>
                <w:szCs w:val="20"/>
                <w:highlight w:val="yellow"/>
                <w:lang w:eastAsia="en-US"/>
              </w:rPr>
              <w:t xml:space="preserve"> расходных обязательств субъектов Российской Федерации по возмещению части прямых понесенных затрат на создание</w:t>
            </w:r>
            <w:proofErr w:type="gramEnd"/>
            <w:r w:rsidRPr="00D65739">
              <w:rPr>
                <w:rFonts w:ascii="Calibri" w:eastAsia="Times New Roman" w:hAnsi="Calibri" w:cs="Times New Roman"/>
                <w:sz w:val="20"/>
                <w:szCs w:val="20"/>
                <w:highlight w:val="yellow"/>
                <w:lang w:eastAsia="en-US"/>
              </w:rPr>
              <w:t xml:space="preserve"> </w:t>
            </w:r>
            <w:proofErr w:type="gramStart"/>
            <w:r w:rsidRPr="00D65739">
              <w:rPr>
                <w:rFonts w:ascii="Calibri" w:eastAsia="Times New Roman" w:hAnsi="Calibri" w:cs="Times New Roman"/>
                <w:sz w:val="20"/>
                <w:szCs w:val="20"/>
                <w:highlight w:val="yellow"/>
                <w:lang w:eastAsia="en-US"/>
              </w:rPr>
              <w:t xml:space="preserve">и (или) модернизацию объектов агропромышленного комплекса, а также на приобретение и ввод в промышленную эксплуатацию </w:t>
            </w:r>
            <w:r w:rsidRPr="00D65739">
              <w:rPr>
                <w:rFonts w:ascii="Calibri" w:eastAsia="Times New Roman" w:hAnsi="Calibri" w:cs="Times New Roman"/>
                <w:sz w:val="20"/>
                <w:szCs w:val="20"/>
                <w:highlight w:val="yellow"/>
                <w:lang w:eastAsia="en-US"/>
              </w:rPr>
              <w:lastRenderedPageBreak/>
              <w:t>маркировочного оборудования для внедрения обязательной маркировки отдельных видов молочной продукции, приведенных в приложении № 17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w:t>
            </w:r>
            <w:proofErr w:type="gramEnd"/>
          </w:p>
        </w:tc>
        <w:tc>
          <w:tcPr>
            <w:tcW w:w="0" w:type="auto"/>
            <w:vMerge w:val="restart"/>
            <w:hideMark/>
          </w:tcPr>
          <w:p w:rsidR="00D65739" w:rsidRPr="00D65739" w:rsidRDefault="00D65739" w:rsidP="005B5DA0">
            <w:pPr>
              <w:widowControl w:val="0"/>
              <w:autoSpaceDE w:val="0"/>
              <w:autoSpaceDN w:val="0"/>
              <w:spacing w:after="0"/>
              <w:jc w:val="center"/>
              <w:rPr>
                <w:rFonts w:ascii="Calibri" w:eastAsia="Times New Roman" w:hAnsi="Calibri" w:cs="Times New Roman"/>
                <w:sz w:val="20"/>
                <w:szCs w:val="20"/>
                <w:highlight w:val="yellow"/>
                <w:lang w:eastAsia="en-US"/>
              </w:rPr>
            </w:pPr>
            <w:r w:rsidRPr="00D65739">
              <w:rPr>
                <w:rFonts w:ascii="Calibri" w:eastAsia="Times New Roman" w:hAnsi="Calibri" w:cs="Times New Roman"/>
                <w:sz w:val="20"/>
                <w:szCs w:val="20"/>
                <w:highlight w:val="yellow"/>
                <w:lang w:eastAsia="en-US"/>
              </w:rPr>
              <w:lastRenderedPageBreak/>
              <w:t>Реквизиты эксплуатационной документации и (или) технической документации, содержащей сведения о мощности производственных линий</w:t>
            </w:r>
          </w:p>
        </w:tc>
        <w:tc>
          <w:tcPr>
            <w:tcW w:w="0" w:type="auto"/>
            <w:vMerge w:val="restart"/>
            <w:hideMark/>
          </w:tcPr>
          <w:p w:rsidR="00D65739" w:rsidRPr="00D65739" w:rsidRDefault="00D65739" w:rsidP="005B5DA0">
            <w:pPr>
              <w:widowControl w:val="0"/>
              <w:autoSpaceDE w:val="0"/>
              <w:autoSpaceDN w:val="0"/>
              <w:spacing w:after="0"/>
              <w:jc w:val="center"/>
              <w:rPr>
                <w:rFonts w:ascii="Calibri" w:eastAsia="Times New Roman" w:hAnsi="Calibri" w:cs="Times New Roman"/>
                <w:sz w:val="20"/>
                <w:szCs w:val="20"/>
                <w:highlight w:val="yellow"/>
                <w:lang w:eastAsia="en-US"/>
              </w:rPr>
            </w:pPr>
            <w:r w:rsidRPr="00D65739">
              <w:rPr>
                <w:rFonts w:ascii="Calibri" w:eastAsia="Times New Roman" w:hAnsi="Calibri" w:cs="Times New Roman"/>
                <w:sz w:val="20"/>
                <w:szCs w:val="20"/>
                <w:highlight w:val="yellow"/>
                <w:lang w:eastAsia="en-US"/>
              </w:rPr>
              <w:t>Общая сумма подтвержденных на основании документов, представленных в Исполнительный орган потенциальным получателем средств на возмещение части затрат на маркировочное оборудование, затрат на приобретение маркировочно</w:t>
            </w:r>
            <w:r w:rsidRPr="00D65739">
              <w:rPr>
                <w:rFonts w:ascii="Calibri" w:eastAsia="Times New Roman" w:hAnsi="Calibri" w:cs="Times New Roman"/>
                <w:sz w:val="20"/>
                <w:szCs w:val="20"/>
                <w:highlight w:val="yellow"/>
                <w:lang w:eastAsia="en-US"/>
              </w:rPr>
              <w:lastRenderedPageBreak/>
              <w:t>го оборудования и ввод его в промышленную эксплуатацию на одной производственной линии (в том числе с учетом НДС и без учета НДС)</w:t>
            </w:r>
          </w:p>
        </w:tc>
        <w:tc>
          <w:tcPr>
            <w:tcW w:w="0" w:type="auto"/>
            <w:vMerge w:val="restart"/>
            <w:hideMark/>
          </w:tcPr>
          <w:p w:rsidR="00D65739" w:rsidRPr="00D65739" w:rsidRDefault="00D65739" w:rsidP="005B5DA0">
            <w:pPr>
              <w:widowControl w:val="0"/>
              <w:autoSpaceDE w:val="0"/>
              <w:autoSpaceDN w:val="0"/>
              <w:spacing w:after="0"/>
              <w:jc w:val="center"/>
              <w:rPr>
                <w:rFonts w:ascii="Calibri" w:eastAsia="Times New Roman" w:hAnsi="Calibri" w:cs="Times New Roman"/>
                <w:sz w:val="20"/>
                <w:szCs w:val="20"/>
                <w:highlight w:val="yellow"/>
                <w:lang w:eastAsia="en-US"/>
              </w:rPr>
            </w:pPr>
            <w:r w:rsidRPr="00D65739">
              <w:rPr>
                <w:rFonts w:ascii="Calibri" w:eastAsia="Times New Roman" w:hAnsi="Calibri" w:cs="Times New Roman"/>
                <w:sz w:val="20"/>
                <w:szCs w:val="20"/>
                <w:highlight w:val="yellow"/>
                <w:lang w:eastAsia="en-US"/>
              </w:rPr>
              <w:lastRenderedPageBreak/>
              <w:t>Период осуществления затрат на приобретение и ввод в промышленную эксплуатацию маркировочного оборудования</w:t>
            </w:r>
          </w:p>
        </w:tc>
        <w:tc>
          <w:tcPr>
            <w:tcW w:w="0" w:type="auto"/>
            <w:vMerge w:val="restart"/>
            <w:hideMark/>
          </w:tcPr>
          <w:p w:rsidR="00D65739" w:rsidRPr="00D65739" w:rsidRDefault="00D65739" w:rsidP="005B5DA0">
            <w:pPr>
              <w:widowControl w:val="0"/>
              <w:autoSpaceDE w:val="0"/>
              <w:autoSpaceDN w:val="0"/>
              <w:spacing w:after="0"/>
              <w:jc w:val="center"/>
              <w:rPr>
                <w:rFonts w:ascii="Calibri" w:eastAsia="Times New Roman" w:hAnsi="Calibri" w:cs="Times New Roman"/>
                <w:sz w:val="20"/>
                <w:szCs w:val="20"/>
                <w:highlight w:val="yellow"/>
                <w:lang w:eastAsia="en-US"/>
              </w:rPr>
            </w:pPr>
            <w:r w:rsidRPr="00D65739">
              <w:rPr>
                <w:rFonts w:ascii="Calibri" w:eastAsia="Times New Roman" w:hAnsi="Calibri" w:cs="Times New Roman"/>
                <w:sz w:val="20"/>
                <w:szCs w:val="20"/>
                <w:highlight w:val="yellow"/>
                <w:lang w:eastAsia="en-US"/>
              </w:rPr>
              <w:t>Дата приобретения маркировочного оборудования</w:t>
            </w:r>
          </w:p>
        </w:tc>
        <w:tc>
          <w:tcPr>
            <w:tcW w:w="0" w:type="auto"/>
            <w:vMerge w:val="restart"/>
            <w:hideMark/>
          </w:tcPr>
          <w:p w:rsidR="00D65739" w:rsidRPr="00D65739" w:rsidRDefault="00D65739" w:rsidP="005B5DA0">
            <w:pPr>
              <w:widowControl w:val="0"/>
              <w:autoSpaceDE w:val="0"/>
              <w:autoSpaceDN w:val="0"/>
              <w:spacing w:after="0"/>
              <w:jc w:val="center"/>
              <w:rPr>
                <w:rFonts w:ascii="Calibri" w:eastAsia="Times New Roman" w:hAnsi="Calibri" w:cs="Times New Roman"/>
                <w:sz w:val="20"/>
                <w:szCs w:val="20"/>
                <w:highlight w:val="yellow"/>
                <w:lang w:eastAsia="en-US"/>
              </w:rPr>
            </w:pPr>
            <w:r w:rsidRPr="00D65739">
              <w:rPr>
                <w:rFonts w:ascii="Calibri" w:eastAsia="Times New Roman" w:hAnsi="Calibri" w:cs="Times New Roman"/>
                <w:sz w:val="20"/>
                <w:szCs w:val="20"/>
                <w:highlight w:val="yellow"/>
                <w:lang w:eastAsia="en-US"/>
              </w:rPr>
              <w:t xml:space="preserve">Дата ввода в эксплуатацию маркировочного оборудования, установленного на производственную линию (определяется наиболее поздней датой ввода в эксплуатацию (включения в производственный процесс) единицы маркировочного </w:t>
            </w:r>
            <w:r w:rsidRPr="00D65739">
              <w:rPr>
                <w:rFonts w:ascii="Calibri" w:eastAsia="Times New Roman" w:hAnsi="Calibri" w:cs="Times New Roman"/>
                <w:sz w:val="20"/>
                <w:szCs w:val="20"/>
                <w:highlight w:val="yellow"/>
                <w:lang w:eastAsia="en-US"/>
              </w:rPr>
              <w:lastRenderedPageBreak/>
              <w:t>оборудования из состава (комплекса) оборудования, которым осуществлено дооборудование производственной линии, на основании первичной бухгалтерской документации)</w:t>
            </w:r>
          </w:p>
        </w:tc>
        <w:tc>
          <w:tcPr>
            <w:tcW w:w="0" w:type="auto"/>
            <w:vMerge w:val="restart"/>
            <w:hideMark/>
          </w:tcPr>
          <w:p w:rsidR="00D65739" w:rsidRPr="00D65739" w:rsidRDefault="00D65739" w:rsidP="005B5DA0">
            <w:pPr>
              <w:widowControl w:val="0"/>
              <w:autoSpaceDE w:val="0"/>
              <w:autoSpaceDN w:val="0"/>
              <w:spacing w:after="0"/>
              <w:jc w:val="center"/>
              <w:rPr>
                <w:rFonts w:ascii="Calibri" w:eastAsia="Times New Roman" w:hAnsi="Calibri" w:cs="Times New Roman"/>
                <w:sz w:val="20"/>
                <w:szCs w:val="20"/>
                <w:highlight w:val="yellow"/>
                <w:lang w:eastAsia="en-US"/>
              </w:rPr>
            </w:pPr>
            <w:proofErr w:type="gramStart"/>
            <w:r w:rsidRPr="00D65739">
              <w:rPr>
                <w:rFonts w:ascii="Calibri" w:eastAsia="Times New Roman" w:hAnsi="Calibri" w:cs="Times New Roman"/>
                <w:sz w:val="20"/>
                <w:szCs w:val="20"/>
                <w:highlight w:val="yellow"/>
                <w:lang w:eastAsia="en-US"/>
              </w:rPr>
              <w:lastRenderedPageBreak/>
              <w:t xml:space="preserve">Реквизиты нормативного правового акта субъекта Российской Федерации, предусматривающего порядок и условия предоставления средств в том числе на возмещение части затрат на приобретение маркировочного оборудования и ввод его в эксплуатацию сельскохозяйственными </w:t>
            </w:r>
            <w:r w:rsidRPr="00D65739">
              <w:rPr>
                <w:rFonts w:ascii="Calibri" w:eastAsia="Times New Roman" w:hAnsi="Calibri" w:cs="Times New Roman"/>
                <w:sz w:val="20"/>
                <w:szCs w:val="20"/>
                <w:highlight w:val="yellow"/>
                <w:lang w:eastAsia="en-US"/>
              </w:rPr>
              <w:lastRenderedPageBreak/>
              <w:t>товаропроизводителями, за исключением граждан, ведущих личное подсобное хозяйство, и российскими организациями, в том числе организациями, осуществляющими производство и (или) первичную и (или) последующую (промышленную) переработку сельскохозяйственной продукции и ее реализацию</w:t>
            </w:r>
            <w:proofErr w:type="gramEnd"/>
            <w:r w:rsidRPr="00D65739">
              <w:rPr>
                <w:rFonts w:ascii="Calibri" w:eastAsia="Times New Roman" w:hAnsi="Calibri" w:cs="Times New Roman"/>
                <w:sz w:val="20"/>
                <w:szCs w:val="20"/>
                <w:highlight w:val="yellow"/>
                <w:lang w:eastAsia="en-US"/>
              </w:rPr>
              <w:t>, организациями, осуществляющими переработку молока сырого крупного рогатого скота, козьего и овечьего на молочную продукцию и выпуск ее в оборот, из бюджета субъекта Российской Федерации</w:t>
            </w:r>
          </w:p>
        </w:tc>
      </w:tr>
      <w:tr w:rsidR="00D65739" w:rsidRPr="00D65739" w:rsidTr="005B5DA0">
        <w:trPr>
          <w:trHeight w:val="20"/>
        </w:trPr>
        <w:tc>
          <w:tcPr>
            <w:tcW w:w="0" w:type="auto"/>
            <w:vMerge/>
            <w:vAlign w:val="center"/>
            <w:hideMark/>
          </w:tcPr>
          <w:p w:rsidR="00D65739" w:rsidRPr="00D65739" w:rsidRDefault="00D65739" w:rsidP="005B5DA0">
            <w:pPr>
              <w:spacing w:after="0" w:line="240" w:lineRule="auto"/>
              <w:rPr>
                <w:rFonts w:ascii="Calibri" w:eastAsia="Times New Roman" w:hAnsi="Calibri" w:cs="Times New Roman"/>
                <w:sz w:val="20"/>
                <w:szCs w:val="20"/>
                <w:highlight w:val="yellow"/>
                <w:lang w:eastAsia="en-US"/>
              </w:rPr>
            </w:pPr>
          </w:p>
        </w:tc>
        <w:tc>
          <w:tcPr>
            <w:tcW w:w="0" w:type="auto"/>
            <w:vMerge/>
            <w:vAlign w:val="center"/>
            <w:hideMark/>
          </w:tcPr>
          <w:p w:rsidR="00D65739" w:rsidRPr="00D65739" w:rsidRDefault="00D65739" w:rsidP="005B5DA0">
            <w:pPr>
              <w:spacing w:after="0" w:line="240" w:lineRule="auto"/>
              <w:rPr>
                <w:rFonts w:ascii="Calibri" w:eastAsia="Times New Roman" w:hAnsi="Calibri" w:cs="Times New Roman"/>
                <w:sz w:val="20"/>
                <w:szCs w:val="20"/>
                <w:highlight w:val="yellow"/>
                <w:lang w:eastAsia="en-US"/>
              </w:rPr>
            </w:pPr>
          </w:p>
        </w:tc>
        <w:tc>
          <w:tcPr>
            <w:tcW w:w="0" w:type="auto"/>
            <w:vMerge/>
            <w:vAlign w:val="center"/>
            <w:hideMark/>
          </w:tcPr>
          <w:p w:rsidR="00D65739" w:rsidRPr="00D65739" w:rsidRDefault="00D65739" w:rsidP="005B5DA0">
            <w:pPr>
              <w:spacing w:after="0" w:line="240" w:lineRule="auto"/>
              <w:rPr>
                <w:rFonts w:ascii="Calibri" w:eastAsia="Times New Roman" w:hAnsi="Calibri" w:cs="Times New Roman"/>
                <w:sz w:val="20"/>
                <w:szCs w:val="20"/>
                <w:highlight w:val="yellow"/>
                <w:lang w:eastAsia="en-US"/>
              </w:rPr>
            </w:pPr>
          </w:p>
        </w:tc>
        <w:tc>
          <w:tcPr>
            <w:tcW w:w="0" w:type="auto"/>
            <w:vMerge/>
            <w:vAlign w:val="center"/>
            <w:hideMark/>
          </w:tcPr>
          <w:p w:rsidR="00D65739" w:rsidRPr="00D65739" w:rsidRDefault="00D65739" w:rsidP="005B5DA0">
            <w:pPr>
              <w:spacing w:after="0" w:line="240" w:lineRule="auto"/>
              <w:rPr>
                <w:rFonts w:ascii="Calibri" w:eastAsia="Times New Roman" w:hAnsi="Calibri" w:cs="Times New Roman"/>
                <w:sz w:val="20"/>
                <w:szCs w:val="20"/>
                <w:highlight w:val="yellow"/>
                <w:lang w:eastAsia="en-US"/>
              </w:rPr>
            </w:pPr>
          </w:p>
        </w:tc>
        <w:tc>
          <w:tcPr>
            <w:tcW w:w="0" w:type="auto"/>
            <w:hideMark/>
          </w:tcPr>
          <w:p w:rsidR="00D65739" w:rsidRPr="00D65739" w:rsidRDefault="00D65739" w:rsidP="005B5DA0">
            <w:pPr>
              <w:widowControl w:val="0"/>
              <w:autoSpaceDE w:val="0"/>
              <w:autoSpaceDN w:val="0"/>
              <w:spacing w:after="0"/>
              <w:jc w:val="center"/>
              <w:rPr>
                <w:rFonts w:ascii="Calibri" w:eastAsia="Times New Roman" w:hAnsi="Calibri" w:cs="Times New Roman"/>
                <w:sz w:val="20"/>
                <w:szCs w:val="20"/>
                <w:highlight w:val="yellow"/>
                <w:lang w:eastAsia="en-US"/>
              </w:rPr>
            </w:pPr>
            <w:r w:rsidRPr="00D65739">
              <w:rPr>
                <w:rFonts w:ascii="Calibri" w:eastAsia="Times New Roman" w:hAnsi="Calibri" w:cs="Times New Roman"/>
                <w:sz w:val="20"/>
                <w:szCs w:val="20"/>
                <w:highlight w:val="yellow"/>
                <w:lang w:eastAsia="en-US"/>
              </w:rPr>
              <w:t>(да/нет)</w:t>
            </w:r>
          </w:p>
        </w:tc>
        <w:tc>
          <w:tcPr>
            <w:tcW w:w="0" w:type="auto"/>
            <w:vMerge/>
            <w:vAlign w:val="center"/>
            <w:hideMark/>
          </w:tcPr>
          <w:p w:rsidR="00D65739" w:rsidRPr="00D65739" w:rsidRDefault="00D65739" w:rsidP="005B5DA0">
            <w:pPr>
              <w:spacing w:after="0" w:line="240" w:lineRule="auto"/>
              <w:rPr>
                <w:rFonts w:ascii="Calibri" w:eastAsia="Times New Roman" w:hAnsi="Calibri" w:cs="Times New Roman"/>
                <w:sz w:val="20"/>
                <w:szCs w:val="20"/>
                <w:highlight w:val="yellow"/>
                <w:lang w:eastAsia="en-US"/>
              </w:rPr>
            </w:pPr>
          </w:p>
        </w:tc>
        <w:tc>
          <w:tcPr>
            <w:tcW w:w="0" w:type="auto"/>
            <w:vMerge/>
            <w:vAlign w:val="center"/>
            <w:hideMark/>
          </w:tcPr>
          <w:p w:rsidR="00D65739" w:rsidRPr="00D65739" w:rsidRDefault="00D65739" w:rsidP="005B5DA0">
            <w:pPr>
              <w:spacing w:after="0" w:line="240" w:lineRule="auto"/>
              <w:rPr>
                <w:rFonts w:ascii="Calibri" w:eastAsia="Times New Roman" w:hAnsi="Calibri" w:cs="Times New Roman"/>
                <w:sz w:val="20"/>
                <w:szCs w:val="20"/>
                <w:highlight w:val="yellow"/>
                <w:lang w:eastAsia="en-US"/>
              </w:rPr>
            </w:pPr>
          </w:p>
        </w:tc>
        <w:tc>
          <w:tcPr>
            <w:tcW w:w="0" w:type="auto"/>
            <w:vMerge/>
            <w:vAlign w:val="center"/>
            <w:hideMark/>
          </w:tcPr>
          <w:p w:rsidR="00D65739" w:rsidRPr="00D65739" w:rsidRDefault="00D65739" w:rsidP="005B5DA0">
            <w:pPr>
              <w:spacing w:after="0" w:line="240" w:lineRule="auto"/>
              <w:rPr>
                <w:rFonts w:ascii="Calibri" w:eastAsia="Times New Roman" w:hAnsi="Calibri" w:cs="Times New Roman"/>
                <w:sz w:val="20"/>
                <w:szCs w:val="20"/>
                <w:highlight w:val="yellow"/>
                <w:lang w:eastAsia="en-US"/>
              </w:rPr>
            </w:pPr>
          </w:p>
        </w:tc>
        <w:tc>
          <w:tcPr>
            <w:tcW w:w="0" w:type="auto"/>
            <w:vMerge/>
            <w:vAlign w:val="center"/>
            <w:hideMark/>
          </w:tcPr>
          <w:p w:rsidR="00D65739" w:rsidRPr="00D65739" w:rsidRDefault="00D65739" w:rsidP="005B5DA0">
            <w:pPr>
              <w:spacing w:after="0" w:line="240" w:lineRule="auto"/>
              <w:rPr>
                <w:rFonts w:ascii="Calibri" w:eastAsia="Times New Roman" w:hAnsi="Calibri" w:cs="Times New Roman"/>
                <w:sz w:val="20"/>
                <w:szCs w:val="20"/>
                <w:highlight w:val="yellow"/>
                <w:lang w:eastAsia="en-US"/>
              </w:rPr>
            </w:pPr>
          </w:p>
        </w:tc>
        <w:tc>
          <w:tcPr>
            <w:tcW w:w="0" w:type="auto"/>
            <w:vMerge/>
            <w:vAlign w:val="center"/>
            <w:hideMark/>
          </w:tcPr>
          <w:p w:rsidR="00D65739" w:rsidRPr="00D65739" w:rsidRDefault="00D65739" w:rsidP="005B5DA0">
            <w:pPr>
              <w:spacing w:after="0" w:line="240" w:lineRule="auto"/>
              <w:rPr>
                <w:rFonts w:ascii="Calibri" w:eastAsia="Times New Roman" w:hAnsi="Calibri" w:cs="Times New Roman"/>
                <w:sz w:val="20"/>
                <w:szCs w:val="20"/>
                <w:highlight w:val="yellow"/>
                <w:lang w:eastAsia="en-US"/>
              </w:rPr>
            </w:pPr>
          </w:p>
        </w:tc>
        <w:tc>
          <w:tcPr>
            <w:tcW w:w="0" w:type="auto"/>
            <w:vMerge/>
            <w:vAlign w:val="center"/>
            <w:hideMark/>
          </w:tcPr>
          <w:p w:rsidR="00D65739" w:rsidRPr="00D65739" w:rsidRDefault="00D65739" w:rsidP="005B5DA0">
            <w:pPr>
              <w:spacing w:after="0" w:line="240" w:lineRule="auto"/>
              <w:rPr>
                <w:rFonts w:ascii="Calibri" w:eastAsia="Times New Roman" w:hAnsi="Calibri" w:cs="Times New Roman"/>
                <w:sz w:val="20"/>
                <w:szCs w:val="20"/>
                <w:highlight w:val="yellow"/>
                <w:lang w:eastAsia="en-US"/>
              </w:rPr>
            </w:pPr>
          </w:p>
        </w:tc>
      </w:tr>
      <w:tr w:rsidR="00D65739" w:rsidRPr="00D65739" w:rsidTr="005B5DA0">
        <w:trPr>
          <w:trHeight w:val="149"/>
        </w:trPr>
        <w:tc>
          <w:tcPr>
            <w:tcW w:w="0" w:type="auto"/>
            <w:hideMark/>
          </w:tcPr>
          <w:p w:rsidR="00D65739" w:rsidRPr="00D65739" w:rsidRDefault="00D65739" w:rsidP="005B5DA0">
            <w:pPr>
              <w:widowControl w:val="0"/>
              <w:autoSpaceDE w:val="0"/>
              <w:autoSpaceDN w:val="0"/>
              <w:spacing w:after="0"/>
              <w:jc w:val="center"/>
              <w:rPr>
                <w:rFonts w:ascii="Calibri" w:eastAsia="Times New Roman" w:hAnsi="Calibri" w:cs="Times New Roman"/>
                <w:sz w:val="20"/>
                <w:szCs w:val="20"/>
                <w:highlight w:val="yellow"/>
                <w:lang w:eastAsia="en-US"/>
              </w:rPr>
            </w:pPr>
            <w:r w:rsidRPr="00D65739">
              <w:rPr>
                <w:rFonts w:ascii="Calibri" w:eastAsia="Times New Roman" w:hAnsi="Calibri" w:cs="Times New Roman"/>
                <w:sz w:val="20"/>
                <w:szCs w:val="20"/>
                <w:highlight w:val="yellow"/>
                <w:lang w:eastAsia="en-US"/>
              </w:rPr>
              <w:lastRenderedPageBreak/>
              <w:t>ИТОГО</w:t>
            </w:r>
          </w:p>
        </w:tc>
        <w:tc>
          <w:tcPr>
            <w:tcW w:w="0" w:type="auto"/>
            <w:vAlign w:val="center"/>
            <w:hideMark/>
          </w:tcPr>
          <w:p w:rsidR="00D65739" w:rsidRPr="00D65739" w:rsidRDefault="00D65739" w:rsidP="005B5DA0">
            <w:pPr>
              <w:widowControl w:val="0"/>
              <w:autoSpaceDE w:val="0"/>
              <w:autoSpaceDN w:val="0"/>
              <w:spacing w:after="0"/>
              <w:jc w:val="center"/>
              <w:rPr>
                <w:rFonts w:ascii="Calibri" w:eastAsia="Times New Roman" w:hAnsi="Calibri" w:cs="Times New Roman"/>
                <w:sz w:val="20"/>
                <w:szCs w:val="20"/>
                <w:highlight w:val="yellow"/>
                <w:lang w:eastAsia="en-US"/>
              </w:rPr>
            </w:pPr>
            <w:r w:rsidRPr="00D65739">
              <w:rPr>
                <w:rFonts w:ascii="Calibri" w:eastAsia="Times New Roman" w:hAnsi="Calibri" w:cs="Times New Roman"/>
                <w:sz w:val="20"/>
                <w:szCs w:val="20"/>
                <w:highlight w:val="yellow"/>
                <w:lang w:eastAsia="en-US"/>
              </w:rPr>
              <w:t>X</w:t>
            </w:r>
          </w:p>
        </w:tc>
        <w:tc>
          <w:tcPr>
            <w:tcW w:w="0" w:type="auto"/>
            <w:vAlign w:val="center"/>
            <w:hideMark/>
          </w:tcPr>
          <w:p w:rsidR="00D65739" w:rsidRPr="00D65739" w:rsidRDefault="00D65739" w:rsidP="005B5DA0">
            <w:pPr>
              <w:widowControl w:val="0"/>
              <w:autoSpaceDE w:val="0"/>
              <w:autoSpaceDN w:val="0"/>
              <w:spacing w:after="0"/>
              <w:jc w:val="center"/>
              <w:rPr>
                <w:rFonts w:ascii="Calibri" w:eastAsia="Times New Roman" w:hAnsi="Calibri" w:cs="Times New Roman"/>
                <w:sz w:val="20"/>
                <w:szCs w:val="20"/>
                <w:highlight w:val="yellow"/>
                <w:lang w:eastAsia="en-US"/>
              </w:rPr>
            </w:pPr>
            <w:r w:rsidRPr="00D65739">
              <w:rPr>
                <w:rFonts w:ascii="Calibri" w:eastAsia="Times New Roman" w:hAnsi="Calibri" w:cs="Times New Roman"/>
                <w:sz w:val="20"/>
                <w:szCs w:val="20"/>
                <w:highlight w:val="yellow"/>
                <w:lang w:eastAsia="en-US"/>
              </w:rPr>
              <w:t>X</w:t>
            </w:r>
          </w:p>
        </w:tc>
        <w:tc>
          <w:tcPr>
            <w:tcW w:w="0" w:type="auto"/>
            <w:vAlign w:val="center"/>
            <w:hideMark/>
          </w:tcPr>
          <w:p w:rsidR="00D65739" w:rsidRPr="00D65739" w:rsidRDefault="00D65739" w:rsidP="005B5DA0">
            <w:pPr>
              <w:widowControl w:val="0"/>
              <w:autoSpaceDE w:val="0"/>
              <w:autoSpaceDN w:val="0"/>
              <w:spacing w:after="0"/>
              <w:jc w:val="center"/>
              <w:rPr>
                <w:rFonts w:ascii="Calibri" w:eastAsia="Times New Roman" w:hAnsi="Calibri" w:cs="Times New Roman"/>
                <w:sz w:val="20"/>
                <w:szCs w:val="20"/>
                <w:highlight w:val="yellow"/>
                <w:lang w:eastAsia="en-US"/>
              </w:rPr>
            </w:pPr>
            <w:r w:rsidRPr="00D65739">
              <w:rPr>
                <w:rFonts w:ascii="Calibri" w:eastAsia="Times New Roman" w:hAnsi="Calibri" w:cs="Times New Roman"/>
                <w:sz w:val="20"/>
                <w:szCs w:val="20"/>
                <w:highlight w:val="yellow"/>
                <w:lang w:eastAsia="en-US"/>
              </w:rPr>
              <w:t>X</w:t>
            </w:r>
          </w:p>
        </w:tc>
        <w:tc>
          <w:tcPr>
            <w:tcW w:w="0" w:type="auto"/>
            <w:vAlign w:val="center"/>
            <w:hideMark/>
          </w:tcPr>
          <w:p w:rsidR="00D65739" w:rsidRPr="00D65739" w:rsidRDefault="00D65739" w:rsidP="005B5DA0">
            <w:pPr>
              <w:widowControl w:val="0"/>
              <w:autoSpaceDE w:val="0"/>
              <w:autoSpaceDN w:val="0"/>
              <w:spacing w:after="0"/>
              <w:jc w:val="center"/>
              <w:rPr>
                <w:rFonts w:ascii="Calibri" w:eastAsia="Times New Roman" w:hAnsi="Calibri" w:cs="Times New Roman"/>
                <w:sz w:val="20"/>
                <w:szCs w:val="20"/>
                <w:highlight w:val="yellow"/>
                <w:lang w:eastAsia="en-US"/>
              </w:rPr>
            </w:pPr>
            <w:r w:rsidRPr="00D65739">
              <w:rPr>
                <w:rFonts w:ascii="Calibri" w:eastAsia="Times New Roman" w:hAnsi="Calibri" w:cs="Times New Roman"/>
                <w:sz w:val="20"/>
                <w:szCs w:val="20"/>
                <w:highlight w:val="yellow"/>
                <w:lang w:eastAsia="en-US"/>
              </w:rPr>
              <w:t>X</w:t>
            </w:r>
          </w:p>
        </w:tc>
        <w:tc>
          <w:tcPr>
            <w:tcW w:w="0" w:type="auto"/>
            <w:vAlign w:val="center"/>
            <w:hideMark/>
          </w:tcPr>
          <w:p w:rsidR="00D65739" w:rsidRPr="00D65739" w:rsidRDefault="00D65739" w:rsidP="005B5DA0">
            <w:pPr>
              <w:widowControl w:val="0"/>
              <w:autoSpaceDE w:val="0"/>
              <w:autoSpaceDN w:val="0"/>
              <w:spacing w:after="0"/>
              <w:jc w:val="center"/>
              <w:rPr>
                <w:rFonts w:ascii="Calibri" w:eastAsia="Times New Roman" w:hAnsi="Calibri" w:cs="Times New Roman"/>
                <w:sz w:val="20"/>
                <w:szCs w:val="20"/>
                <w:highlight w:val="yellow"/>
                <w:lang w:eastAsia="en-US"/>
              </w:rPr>
            </w:pPr>
            <w:r w:rsidRPr="00D65739">
              <w:rPr>
                <w:rFonts w:ascii="Calibri" w:eastAsia="Times New Roman" w:hAnsi="Calibri" w:cs="Times New Roman"/>
                <w:sz w:val="20"/>
                <w:szCs w:val="20"/>
                <w:highlight w:val="yellow"/>
                <w:lang w:eastAsia="en-US"/>
              </w:rPr>
              <w:t>X</w:t>
            </w:r>
          </w:p>
        </w:tc>
        <w:tc>
          <w:tcPr>
            <w:tcW w:w="0" w:type="auto"/>
            <w:vAlign w:val="center"/>
          </w:tcPr>
          <w:p w:rsidR="00D65739" w:rsidRPr="00D65739" w:rsidRDefault="00D65739" w:rsidP="005B5DA0">
            <w:pPr>
              <w:widowControl w:val="0"/>
              <w:autoSpaceDE w:val="0"/>
              <w:autoSpaceDN w:val="0"/>
              <w:spacing w:after="0"/>
              <w:rPr>
                <w:rFonts w:ascii="Calibri" w:eastAsia="Times New Roman" w:hAnsi="Calibri" w:cs="Times New Roman"/>
                <w:sz w:val="20"/>
                <w:szCs w:val="20"/>
                <w:highlight w:val="yellow"/>
                <w:lang w:eastAsia="en-US"/>
              </w:rPr>
            </w:pPr>
          </w:p>
        </w:tc>
        <w:tc>
          <w:tcPr>
            <w:tcW w:w="0" w:type="auto"/>
            <w:vAlign w:val="center"/>
            <w:hideMark/>
          </w:tcPr>
          <w:p w:rsidR="00D65739" w:rsidRPr="00D65739" w:rsidRDefault="00D65739" w:rsidP="005B5DA0">
            <w:pPr>
              <w:widowControl w:val="0"/>
              <w:autoSpaceDE w:val="0"/>
              <w:autoSpaceDN w:val="0"/>
              <w:spacing w:after="0"/>
              <w:jc w:val="center"/>
              <w:rPr>
                <w:rFonts w:ascii="Calibri" w:eastAsia="Times New Roman" w:hAnsi="Calibri" w:cs="Times New Roman"/>
                <w:sz w:val="20"/>
                <w:szCs w:val="20"/>
                <w:highlight w:val="yellow"/>
                <w:lang w:eastAsia="en-US"/>
              </w:rPr>
            </w:pPr>
            <w:r w:rsidRPr="00D65739">
              <w:rPr>
                <w:rFonts w:ascii="Calibri" w:eastAsia="Times New Roman" w:hAnsi="Calibri" w:cs="Times New Roman"/>
                <w:sz w:val="20"/>
                <w:szCs w:val="20"/>
                <w:highlight w:val="yellow"/>
                <w:lang w:eastAsia="en-US"/>
              </w:rPr>
              <w:t>X</w:t>
            </w:r>
          </w:p>
        </w:tc>
        <w:tc>
          <w:tcPr>
            <w:tcW w:w="0" w:type="auto"/>
            <w:vAlign w:val="center"/>
            <w:hideMark/>
          </w:tcPr>
          <w:p w:rsidR="00D65739" w:rsidRPr="00D65739" w:rsidRDefault="00D65739" w:rsidP="005B5DA0">
            <w:pPr>
              <w:widowControl w:val="0"/>
              <w:autoSpaceDE w:val="0"/>
              <w:autoSpaceDN w:val="0"/>
              <w:spacing w:after="0"/>
              <w:jc w:val="center"/>
              <w:rPr>
                <w:rFonts w:ascii="Calibri" w:eastAsia="Times New Roman" w:hAnsi="Calibri" w:cs="Times New Roman"/>
                <w:sz w:val="20"/>
                <w:szCs w:val="20"/>
                <w:highlight w:val="yellow"/>
                <w:lang w:eastAsia="en-US"/>
              </w:rPr>
            </w:pPr>
            <w:r w:rsidRPr="00D65739">
              <w:rPr>
                <w:rFonts w:ascii="Calibri" w:eastAsia="Times New Roman" w:hAnsi="Calibri" w:cs="Times New Roman"/>
                <w:sz w:val="20"/>
                <w:szCs w:val="20"/>
                <w:highlight w:val="yellow"/>
                <w:lang w:eastAsia="en-US"/>
              </w:rPr>
              <w:t>X</w:t>
            </w:r>
          </w:p>
        </w:tc>
        <w:tc>
          <w:tcPr>
            <w:tcW w:w="0" w:type="auto"/>
            <w:vAlign w:val="center"/>
            <w:hideMark/>
          </w:tcPr>
          <w:p w:rsidR="00D65739" w:rsidRPr="00D65739" w:rsidRDefault="00D65739" w:rsidP="005B5DA0">
            <w:pPr>
              <w:widowControl w:val="0"/>
              <w:autoSpaceDE w:val="0"/>
              <w:autoSpaceDN w:val="0"/>
              <w:spacing w:after="0"/>
              <w:jc w:val="center"/>
              <w:rPr>
                <w:rFonts w:ascii="Calibri" w:eastAsia="Times New Roman" w:hAnsi="Calibri" w:cs="Times New Roman"/>
                <w:sz w:val="20"/>
                <w:szCs w:val="20"/>
                <w:highlight w:val="yellow"/>
                <w:lang w:eastAsia="en-US"/>
              </w:rPr>
            </w:pPr>
            <w:r w:rsidRPr="00D65739">
              <w:rPr>
                <w:rFonts w:ascii="Calibri" w:eastAsia="Times New Roman" w:hAnsi="Calibri" w:cs="Times New Roman"/>
                <w:sz w:val="20"/>
                <w:szCs w:val="20"/>
                <w:highlight w:val="yellow"/>
                <w:lang w:eastAsia="en-US"/>
              </w:rPr>
              <w:t>X</w:t>
            </w:r>
          </w:p>
        </w:tc>
        <w:tc>
          <w:tcPr>
            <w:tcW w:w="0" w:type="auto"/>
            <w:vAlign w:val="center"/>
            <w:hideMark/>
          </w:tcPr>
          <w:p w:rsidR="00D65739" w:rsidRPr="00D65739" w:rsidRDefault="00D65739" w:rsidP="005B5DA0">
            <w:pPr>
              <w:widowControl w:val="0"/>
              <w:autoSpaceDE w:val="0"/>
              <w:autoSpaceDN w:val="0"/>
              <w:spacing w:after="0"/>
              <w:jc w:val="center"/>
              <w:rPr>
                <w:rFonts w:ascii="Calibri" w:eastAsia="Times New Roman" w:hAnsi="Calibri" w:cs="Times New Roman"/>
                <w:sz w:val="20"/>
                <w:szCs w:val="20"/>
                <w:highlight w:val="yellow"/>
                <w:lang w:eastAsia="en-US"/>
              </w:rPr>
            </w:pPr>
            <w:r w:rsidRPr="00D65739">
              <w:rPr>
                <w:rFonts w:ascii="Calibri" w:eastAsia="Times New Roman" w:hAnsi="Calibri" w:cs="Times New Roman"/>
                <w:sz w:val="20"/>
                <w:szCs w:val="20"/>
                <w:highlight w:val="yellow"/>
                <w:lang w:eastAsia="en-US"/>
              </w:rPr>
              <w:t>X</w:t>
            </w:r>
          </w:p>
        </w:tc>
      </w:tr>
    </w:tbl>
    <w:p w:rsidR="00D65739" w:rsidRPr="00D65739" w:rsidRDefault="00D65739" w:rsidP="00D65739">
      <w:pPr>
        <w:widowControl w:val="0"/>
        <w:autoSpaceDE w:val="0"/>
        <w:autoSpaceDN w:val="0"/>
        <w:spacing w:after="0" w:line="240" w:lineRule="auto"/>
        <w:jc w:val="both"/>
        <w:rPr>
          <w:rFonts w:ascii="Calibri" w:eastAsia="Times New Roman" w:hAnsi="Calibri" w:cs="Times New Roman"/>
          <w:sz w:val="20"/>
          <w:szCs w:val="20"/>
          <w:highlight w:val="yellow"/>
        </w:rPr>
      </w:pPr>
    </w:p>
    <w:p w:rsidR="00D65739" w:rsidRPr="00D65739" w:rsidRDefault="00D65739" w:rsidP="00D65739">
      <w:pPr>
        <w:widowControl w:val="0"/>
        <w:autoSpaceDE w:val="0"/>
        <w:autoSpaceDN w:val="0"/>
        <w:spacing w:after="0" w:line="240" w:lineRule="auto"/>
        <w:jc w:val="both"/>
        <w:rPr>
          <w:rFonts w:ascii="Calibri" w:eastAsia="Times New Roman" w:hAnsi="Calibri" w:cs="Times New Roman"/>
          <w:sz w:val="20"/>
          <w:szCs w:val="20"/>
          <w:highlight w:val="yellow"/>
        </w:rPr>
      </w:pPr>
      <w:r w:rsidRPr="00D65739">
        <w:rPr>
          <w:rFonts w:ascii="Calibri" w:eastAsia="Times New Roman" w:hAnsi="Calibri" w:cs="Times New Roman"/>
          <w:sz w:val="20"/>
          <w:szCs w:val="20"/>
          <w:highlight w:val="yellow"/>
        </w:rPr>
        <w:t>Достоверность предоставляемых сведений гарантируется.</w:t>
      </w:r>
    </w:p>
    <w:p w:rsidR="00D65739" w:rsidRPr="00D65739" w:rsidRDefault="00D65739" w:rsidP="00D65739">
      <w:pPr>
        <w:widowControl w:val="0"/>
        <w:autoSpaceDE w:val="0"/>
        <w:autoSpaceDN w:val="0"/>
        <w:spacing w:after="0" w:line="240" w:lineRule="auto"/>
        <w:jc w:val="both"/>
        <w:rPr>
          <w:rFonts w:ascii="Calibri" w:hAnsi="Calibri" w:cs="Times New Roman"/>
          <w:sz w:val="20"/>
          <w:szCs w:val="20"/>
          <w:highlight w:val="yellow"/>
        </w:rPr>
      </w:pPr>
    </w:p>
    <w:tbl>
      <w:tblPr>
        <w:tblW w:w="19785" w:type="dxa"/>
        <w:tblLayout w:type="fixed"/>
        <w:tblCellMar>
          <w:top w:w="102" w:type="dxa"/>
          <w:left w:w="62" w:type="dxa"/>
          <w:bottom w:w="102" w:type="dxa"/>
          <w:right w:w="62" w:type="dxa"/>
        </w:tblCellMar>
        <w:tblLook w:val="04A0"/>
      </w:tblPr>
      <w:tblGrid>
        <w:gridCol w:w="6016"/>
        <w:gridCol w:w="2126"/>
        <w:gridCol w:w="11643"/>
      </w:tblGrid>
      <w:tr w:rsidR="00D65739" w:rsidRPr="00D65739" w:rsidTr="005B5DA0">
        <w:tc>
          <w:tcPr>
            <w:tcW w:w="6016" w:type="dxa"/>
            <w:tcBorders>
              <w:top w:val="nil"/>
              <w:left w:val="nil"/>
              <w:bottom w:val="nil"/>
              <w:right w:val="nil"/>
            </w:tcBorders>
          </w:tcPr>
          <w:p w:rsidR="00D65739" w:rsidRPr="00D65739" w:rsidRDefault="00D65739" w:rsidP="005B5DA0">
            <w:pPr>
              <w:widowControl w:val="0"/>
              <w:autoSpaceDE w:val="0"/>
              <w:autoSpaceDN w:val="0"/>
              <w:adjustRightInd w:val="0"/>
              <w:spacing w:after="0" w:line="240" w:lineRule="auto"/>
              <w:rPr>
                <w:rFonts w:ascii="Calibri" w:hAnsi="Calibri" w:cs="Times New Roman"/>
                <w:sz w:val="20"/>
                <w:szCs w:val="20"/>
                <w:highlight w:val="yellow"/>
              </w:rPr>
            </w:pPr>
            <w:r w:rsidRPr="00D65739">
              <w:rPr>
                <w:rFonts w:ascii="Calibri" w:hAnsi="Calibri" w:cs="Times New Roman"/>
                <w:sz w:val="20"/>
                <w:szCs w:val="20"/>
                <w:highlight w:val="yellow"/>
              </w:rPr>
              <w:t>Руководитель:</w:t>
            </w:r>
          </w:p>
          <w:p w:rsidR="00D65739" w:rsidRPr="00D65739" w:rsidRDefault="00D65739" w:rsidP="005B5DA0">
            <w:pPr>
              <w:widowControl w:val="0"/>
              <w:autoSpaceDE w:val="0"/>
              <w:autoSpaceDN w:val="0"/>
              <w:adjustRightInd w:val="0"/>
              <w:spacing w:after="0" w:line="240" w:lineRule="auto"/>
              <w:jc w:val="center"/>
              <w:rPr>
                <w:rFonts w:ascii="Calibri" w:hAnsi="Calibri" w:cs="Times New Roman"/>
                <w:sz w:val="20"/>
                <w:szCs w:val="20"/>
                <w:highlight w:val="yellow"/>
              </w:rPr>
            </w:pPr>
          </w:p>
          <w:p w:rsidR="00D65739" w:rsidRPr="00D65739" w:rsidRDefault="00D65739" w:rsidP="005B5DA0">
            <w:pPr>
              <w:widowControl w:val="0"/>
              <w:autoSpaceDE w:val="0"/>
              <w:autoSpaceDN w:val="0"/>
              <w:adjustRightInd w:val="0"/>
              <w:spacing w:after="0" w:line="240" w:lineRule="auto"/>
              <w:rPr>
                <w:rFonts w:ascii="Calibri" w:hAnsi="Calibri" w:cs="Times New Roman"/>
                <w:sz w:val="20"/>
                <w:szCs w:val="20"/>
                <w:highlight w:val="yellow"/>
              </w:rPr>
            </w:pPr>
          </w:p>
          <w:p w:rsidR="00D65739" w:rsidRPr="00D65739" w:rsidRDefault="00D65739" w:rsidP="005B5DA0">
            <w:pPr>
              <w:widowControl w:val="0"/>
              <w:autoSpaceDE w:val="0"/>
              <w:autoSpaceDN w:val="0"/>
              <w:adjustRightInd w:val="0"/>
              <w:spacing w:after="0" w:line="240" w:lineRule="auto"/>
              <w:rPr>
                <w:rFonts w:ascii="Calibri" w:hAnsi="Calibri" w:cs="Times New Roman"/>
                <w:sz w:val="20"/>
                <w:szCs w:val="20"/>
                <w:highlight w:val="yellow"/>
              </w:rPr>
            </w:pPr>
          </w:p>
          <w:p w:rsidR="00D65739" w:rsidRPr="00D65739" w:rsidRDefault="00D65739" w:rsidP="005B5DA0">
            <w:pPr>
              <w:widowControl w:val="0"/>
              <w:autoSpaceDE w:val="0"/>
              <w:autoSpaceDN w:val="0"/>
              <w:adjustRightInd w:val="0"/>
              <w:spacing w:after="0" w:line="240" w:lineRule="auto"/>
              <w:rPr>
                <w:rFonts w:ascii="Calibri" w:hAnsi="Calibri" w:cs="Times New Roman"/>
                <w:sz w:val="20"/>
                <w:szCs w:val="20"/>
                <w:highlight w:val="yellow"/>
              </w:rPr>
            </w:pPr>
            <w:r w:rsidRPr="00D65739">
              <w:rPr>
                <w:rFonts w:ascii="Calibri" w:hAnsi="Calibri" w:cs="Times New Roman"/>
                <w:sz w:val="20"/>
                <w:szCs w:val="20"/>
                <w:highlight w:val="yellow"/>
              </w:rPr>
              <w:t>М.П.</w:t>
            </w:r>
          </w:p>
        </w:tc>
        <w:tc>
          <w:tcPr>
            <w:tcW w:w="2126" w:type="dxa"/>
            <w:tcBorders>
              <w:top w:val="nil"/>
              <w:left w:val="nil"/>
              <w:bottom w:val="nil"/>
              <w:right w:val="nil"/>
            </w:tcBorders>
          </w:tcPr>
          <w:p w:rsidR="00D65739" w:rsidRPr="00D65739" w:rsidRDefault="00D65739" w:rsidP="005B5DA0">
            <w:pPr>
              <w:widowControl w:val="0"/>
              <w:autoSpaceDE w:val="0"/>
              <w:autoSpaceDN w:val="0"/>
              <w:adjustRightInd w:val="0"/>
              <w:spacing w:after="0" w:line="240" w:lineRule="auto"/>
              <w:rPr>
                <w:rFonts w:ascii="Calibri" w:hAnsi="Calibri" w:cs="Times New Roman"/>
                <w:sz w:val="20"/>
                <w:szCs w:val="20"/>
                <w:highlight w:val="yellow"/>
              </w:rPr>
            </w:pPr>
            <w:r w:rsidRPr="00D65739">
              <w:rPr>
                <w:rFonts w:ascii="Calibri" w:hAnsi="Calibri" w:cs="Times New Roman"/>
                <w:sz w:val="20"/>
                <w:szCs w:val="20"/>
                <w:highlight w:val="yellow"/>
              </w:rPr>
              <w:t>_______________</w:t>
            </w:r>
          </w:p>
          <w:p w:rsidR="00D65739" w:rsidRPr="00D65739" w:rsidRDefault="00D65739" w:rsidP="005B5DA0">
            <w:pPr>
              <w:widowControl w:val="0"/>
              <w:autoSpaceDE w:val="0"/>
              <w:autoSpaceDN w:val="0"/>
              <w:adjustRightInd w:val="0"/>
              <w:spacing w:after="0" w:line="240" w:lineRule="auto"/>
              <w:jc w:val="center"/>
              <w:rPr>
                <w:rFonts w:ascii="Calibri" w:hAnsi="Calibri" w:cs="Times New Roman"/>
                <w:sz w:val="20"/>
                <w:szCs w:val="20"/>
                <w:highlight w:val="yellow"/>
              </w:rPr>
            </w:pPr>
            <w:r w:rsidRPr="00D65739">
              <w:rPr>
                <w:rFonts w:ascii="Calibri" w:hAnsi="Calibri" w:cs="Times New Roman"/>
                <w:sz w:val="20"/>
                <w:szCs w:val="20"/>
                <w:highlight w:val="yellow"/>
              </w:rPr>
              <w:t>(подпись)</w:t>
            </w:r>
          </w:p>
        </w:tc>
        <w:tc>
          <w:tcPr>
            <w:tcW w:w="11643" w:type="dxa"/>
            <w:tcBorders>
              <w:top w:val="nil"/>
              <w:left w:val="nil"/>
              <w:bottom w:val="nil"/>
              <w:right w:val="nil"/>
            </w:tcBorders>
          </w:tcPr>
          <w:p w:rsidR="00D65739" w:rsidRPr="00D65739" w:rsidRDefault="00D65739" w:rsidP="005B5DA0">
            <w:pPr>
              <w:widowControl w:val="0"/>
              <w:autoSpaceDE w:val="0"/>
              <w:autoSpaceDN w:val="0"/>
              <w:adjustRightInd w:val="0"/>
              <w:spacing w:after="0" w:line="240" w:lineRule="auto"/>
              <w:jc w:val="center"/>
              <w:rPr>
                <w:rFonts w:ascii="Calibri" w:hAnsi="Calibri" w:cs="Times New Roman"/>
                <w:sz w:val="20"/>
                <w:szCs w:val="20"/>
              </w:rPr>
            </w:pPr>
            <w:r w:rsidRPr="00D65739">
              <w:rPr>
                <w:rFonts w:ascii="Calibri" w:hAnsi="Calibri" w:cs="Times New Roman"/>
                <w:sz w:val="20"/>
                <w:szCs w:val="20"/>
                <w:highlight w:val="yellow"/>
              </w:rPr>
              <w:t xml:space="preserve">__________________________________    </w:t>
            </w:r>
            <w:r w:rsidRPr="00D65739">
              <w:rPr>
                <w:rFonts w:ascii="Calibri" w:hAnsi="Calibri" w:cs="Times New Roman"/>
                <w:sz w:val="20"/>
                <w:szCs w:val="20"/>
                <w:highlight w:val="yellow"/>
              </w:rPr>
              <w:br/>
              <w:t>(Ф.И.О.)</w:t>
            </w:r>
          </w:p>
        </w:tc>
      </w:tr>
    </w:tbl>
    <w:p w:rsidR="0024380F" w:rsidRPr="00D65739" w:rsidRDefault="0024380F">
      <w:pPr>
        <w:pStyle w:val="ConsPlusNormal"/>
        <w:jc w:val="both"/>
        <w:rPr>
          <w:sz w:val="20"/>
          <w:szCs w:val="20"/>
        </w:rPr>
      </w:pPr>
    </w:p>
    <w:p w:rsidR="0024380F" w:rsidRDefault="0024380F">
      <w:pPr>
        <w:pStyle w:val="ConsPlusNormal"/>
        <w:pBdr>
          <w:bottom w:val="single" w:sz="6" w:space="0" w:color="auto"/>
        </w:pBdr>
        <w:spacing w:before="100" w:after="100"/>
        <w:jc w:val="both"/>
        <w:rPr>
          <w:sz w:val="2"/>
          <w:szCs w:val="2"/>
        </w:rPr>
      </w:pPr>
    </w:p>
    <w:p w:rsidR="001A2093" w:rsidRDefault="001A2093"/>
    <w:sectPr w:rsidR="001A2093" w:rsidSect="00D65739">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380F"/>
    <w:rsid w:val="001A2093"/>
    <w:rsid w:val="0024380F"/>
    <w:rsid w:val="002F08FF"/>
    <w:rsid w:val="00441092"/>
    <w:rsid w:val="00BE6487"/>
    <w:rsid w:val="00D27E84"/>
    <w:rsid w:val="00D65739"/>
    <w:rsid w:val="00D75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3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38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438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380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4380F"/>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59"/>
    <w:rsid w:val="00D6573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125694" TargetMode="External"/><Relationship Id="rId18" Type="http://schemas.openxmlformats.org/officeDocument/2006/relationships/hyperlink" Target="https://login.consultant.ru/link/?req=doc&amp;base=RLAW240&amp;n=213851&amp;dst=100009" TargetMode="External"/><Relationship Id="rId26" Type="http://schemas.openxmlformats.org/officeDocument/2006/relationships/hyperlink" Target="https://login.consultant.ru/link/?req=doc&amp;base=RLAW240&amp;n=213851&amp;dst=100020" TargetMode="External"/><Relationship Id="rId39" Type="http://schemas.openxmlformats.org/officeDocument/2006/relationships/hyperlink" Target="https://login.consultant.ru/link/?req=doc&amp;base=LAW&amp;n=489116&amp;dst=84141" TargetMode="External"/><Relationship Id="rId21" Type="http://schemas.openxmlformats.org/officeDocument/2006/relationships/hyperlink" Target="https://login.consultant.ru/link/?req=doc&amp;base=LAW&amp;n=494616&amp;dst=100013" TargetMode="External"/><Relationship Id="rId34" Type="http://schemas.openxmlformats.org/officeDocument/2006/relationships/hyperlink" Target="https://login.consultant.ru/link/?req=doc&amp;base=LAW&amp;n=489116&amp;dst=84139" TargetMode="External"/><Relationship Id="rId42" Type="http://schemas.openxmlformats.org/officeDocument/2006/relationships/hyperlink" Target="https://login.consultant.ru/link/?req=doc&amp;base=LAW&amp;n=489116&amp;dst=84149" TargetMode="External"/><Relationship Id="rId47" Type="http://schemas.openxmlformats.org/officeDocument/2006/relationships/hyperlink" Target="https://login.consultant.ru/link/?req=doc&amp;base=LAW&amp;n=489116&amp;dst=84147" TargetMode="External"/><Relationship Id="rId50" Type="http://schemas.openxmlformats.org/officeDocument/2006/relationships/hyperlink" Target="https://login.consultant.ru/link/?req=doc&amp;base=RLAW240&amp;n=213851&amp;dst=100038" TargetMode="External"/><Relationship Id="rId55" Type="http://schemas.openxmlformats.org/officeDocument/2006/relationships/hyperlink" Target="https://login.consultant.ru/link/?req=doc&amp;base=RLAW240&amp;n=213851&amp;dst=100041" TargetMode="External"/><Relationship Id="rId63" Type="http://schemas.openxmlformats.org/officeDocument/2006/relationships/theme" Target="theme/theme1.xml"/><Relationship Id="rId7" Type="http://schemas.openxmlformats.org/officeDocument/2006/relationships/hyperlink" Target="https://login.consultant.ru/link/?req=doc&amp;base=RLAW240&amp;n=213851&amp;dst=100004" TargetMode="External"/><Relationship Id="rId2" Type="http://schemas.openxmlformats.org/officeDocument/2006/relationships/settings" Target="settings.xml"/><Relationship Id="rId16" Type="http://schemas.openxmlformats.org/officeDocument/2006/relationships/hyperlink" Target="https://login.consultant.ru/link/?req=doc&amp;base=RLAW240&amp;n=141102&amp;dst=100007" TargetMode="External"/><Relationship Id="rId20" Type="http://schemas.openxmlformats.org/officeDocument/2006/relationships/hyperlink" Target="https://login.consultant.ru/link/?req=doc&amp;base=LAW&amp;n=489116&amp;dst=84138" TargetMode="External"/><Relationship Id="rId29" Type="http://schemas.openxmlformats.org/officeDocument/2006/relationships/hyperlink" Target="https://login.consultant.ru/link/?req=doc&amp;base=RLAW240&amp;n=233144&amp;dst=100023" TargetMode="External"/><Relationship Id="rId41" Type="http://schemas.openxmlformats.org/officeDocument/2006/relationships/hyperlink" Target="https://login.consultant.ru/link/?req=doc&amp;base=LAW&amp;n=489116&amp;dst=84145" TargetMode="External"/><Relationship Id="rId54" Type="http://schemas.openxmlformats.org/officeDocument/2006/relationships/hyperlink" Target="https://login.consultant.ru/link/?req=doc&amp;base=LAW&amp;n=450825&amp;dst=100029"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40&amp;n=167922&amp;dst=100005" TargetMode="External"/><Relationship Id="rId11" Type="http://schemas.openxmlformats.org/officeDocument/2006/relationships/hyperlink" Target="https://login.consultant.ru/link/?req=doc&amp;base=RLAW240&amp;n=213851&amp;dst=100009" TargetMode="External"/><Relationship Id="rId24" Type="http://schemas.openxmlformats.org/officeDocument/2006/relationships/hyperlink" Target="https://login.consultant.ru/link/?req=doc&amp;base=LAW&amp;n=489116&amp;dst=84152" TargetMode="External"/><Relationship Id="rId32" Type="http://schemas.openxmlformats.org/officeDocument/2006/relationships/hyperlink" Target="https://login.consultant.ru/link/?req=doc&amp;base=LAW&amp;n=41013&amp;dst=100134" TargetMode="External"/><Relationship Id="rId37" Type="http://schemas.openxmlformats.org/officeDocument/2006/relationships/hyperlink" Target="https://login.consultant.ru/link/?req=doc&amp;base=RLAW240&amp;n=233144&amp;dst=100026" TargetMode="External"/><Relationship Id="rId40" Type="http://schemas.openxmlformats.org/officeDocument/2006/relationships/hyperlink" Target="https://login.consultant.ru/link/?req=doc&amp;base=LAW&amp;n=489116&amp;dst=84144" TargetMode="External"/><Relationship Id="rId45" Type="http://schemas.openxmlformats.org/officeDocument/2006/relationships/hyperlink" Target="https://login.consultant.ru/link/?req=doc&amp;base=RLAW240&amp;n=233144&amp;dst=100027" TargetMode="External"/><Relationship Id="rId53" Type="http://schemas.openxmlformats.org/officeDocument/2006/relationships/hyperlink" Target="https://login.consultant.ru/link/?req=doc&amp;base=RLAW240&amp;n=233144&amp;dst=100029" TargetMode="External"/><Relationship Id="rId58" Type="http://schemas.openxmlformats.org/officeDocument/2006/relationships/hyperlink" Target="https://login.consultant.ru/link/?req=doc&amp;base=RLAW240&amp;n=213851&amp;dst=100045" TargetMode="External"/><Relationship Id="rId5" Type="http://schemas.openxmlformats.org/officeDocument/2006/relationships/hyperlink" Target="https://login.consultant.ru/link/?req=doc&amp;base=RLAW240&amp;n=141102&amp;dst=100007" TargetMode="External"/><Relationship Id="rId15" Type="http://schemas.openxmlformats.org/officeDocument/2006/relationships/hyperlink" Target="https://login.consultant.ru/link/?req=doc&amp;base=RLAW240&amp;n=213851&amp;dst=100010" TargetMode="External"/><Relationship Id="rId23" Type="http://schemas.openxmlformats.org/officeDocument/2006/relationships/hyperlink" Target="https://login.consultant.ru/link/?req=doc&amp;base=LAW&amp;n=479333" TargetMode="External"/><Relationship Id="rId28" Type="http://schemas.openxmlformats.org/officeDocument/2006/relationships/hyperlink" Target="https://login.consultant.ru/link/?req=doc&amp;base=RLAW240&amp;n=213851&amp;dst=100022" TargetMode="External"/><Relationship Id="rId36" Type="http://schemas.openxmlformats.org/officeDocument/2006/relationships/hyperlink" Target="https://login.consultant.ru/link/?req=doc&amp;base=LAW&amp;n=489116&amp;dst=84143" TargetMode="External"/><Relationship Id="rId49" Type="http://schemas.openxmlformats.org/officeDocument/2006/relationships/hyperlink" Target="https://login.consultant.ru/link/?req=doc&amp;base=LAW&amp;n=489116&amp;dst=84152" TargetMode="External"/><Relationship Id="rId57" Type="http://schemas.openxmlformats.org/officeDocument/2006/relationships/hyperlink" Target="https://login.consultant.ru/link/?req=doc&amp;base=RLAW240&amp;n=213851&amp;dst=100042" TargetMode="External"/><Relationship Id="rId61" Type="http://schemas.openxmlformats.org/officeDocument/2006/relationships/hyperlink" Target="https://login.consultant.ru/link/?req=doc&amp;base=LAW&amp;n=487387&amp;dst=84113" TargetMode="External"/><Relationship Id="rId10" Type="http://schemas.openxmlformats.org/officeDocument/2006/relationships/hyperlink" Target="https://login.consultant.ru/link/?req=doc&amp;base=RLAW240&amp;n=233144&amp;dst=100005" TargetMode="External"/><Relationship Id="rId19" Type="http://schemas.openxmlformats.org/officeDocument/2006/relationships/hyperlink" Target="https://login.consultant.ru/link/?req=doc&amp;base=RLAW240&amp;n=233144&amp;dst=100007" TargetMode="External"/><Relationship Id="rId31" Type="http://schemas.openxmlformats.org/officeDocument/2006/relationships/hyperlink" Target="https://login.consultant.ru/link/?req=doc&amp;base=LAW&amp;n=41013&amp;dst=100154" TargetMode="External"/><Relationship Id="rId44" Type="http://schemas.openxmlformats.org/officeDocument/2006/relationships/hyperlink" Target="https://login.consultant.ru/link/?req=doc&amp;base=RLAW240&amp;n=213851&amp;dst=100036" TargetMode="External"/><Relationship Id="rId52" Type="http://schemas.openxmlformats.org/officeDocument/2006/relationships/hyperlink" Target="https://login.consultant.ru/link/?req=doc&amp;base=RLAW240&amp;n=213851&amp;dst=100039" TargetMode="External"/><Relationship Id="rId60" Type="http://schemas.openxmlformats.org/officeDocument/2006/relationships/hyperlink" Target="https://login.consultant.ru/link/?req=doc&amp;base=LAW&amp;n=4875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9116&amp;dst=84108" TargetMode="External"/><Relationship Id="rId14" Type="http://schemas.openxmlformats.org/officeDocument/2006/relationships/hyperlink" Target="https://login.consultant.ru/link/?req=doc&amp;base=RLAW240&amp;n=125694&amp;dst=100009" TargetMode="External"/><Relationship Id="rId22" Type="http://schemas.openxmlformats.org/officeDocument/2006/relationships/hyperlink" Target="https://login.consultant.ru/link/?req=doc&amp;base=LAW&amp;n=479332" TargetMode="External"/><Relationship Id="rId27" Type="http://schemas.openxmlformats.org/officeDocument/2006/relationships/hyperlink" Target="https://login.consultant.ru/link/?req=doc&amp;base=RLAW240&amp;n=233144&amp;dst=100022" TargetMode="External"/><Relationship Id="rId30" Type="http://schemas.openxmlformats.org/officeDocument/2006/relationships/hyperlink" Target="https://login.consultant.ru/link/?req=doc&amp;base=LAW&amp;n=41013&amp;dst=100115" TargetMode="External"/><Relationship Id="rId35" Type="http://schemas.openxmlformats.org/officeDocument/2006/relationships/hyperlink" Target="https://login.consultant.ru/link/?req=doc&amp;base=LAW&amp;n=489116&amp;dst=84142" TargetMode="External"/><Relationship Id="rId43" Type="http://schemas.openxmlformats.org/officeDocument/2006/relationships/hyperlink" Target="https://login.consultant.ru/link/?req=doc&amp;base=LAW&amp;n=489116&amp;dst=84150" TargetMode="External"/><Relationship Id="rId48" Type="http://schemas.openxmlformats.org/officeDocument/2006/relationships/hyperlink" Target="https://login.consultant.ru/link/?req=doc&amp;base=LAW&amp;n=489116&amp;dst=84151" TargetMode="External"/><Relationship Id="rId56" Type="http://schemas.openxmlformats.org/officeDocument/2006/relationships/hyperlink" Target="https://login.consultant.ru/link/?req=doc&amp;base=RLAW240&amp;n=213851&amp;dst=100042" TargetMode="External"/><Relationship Id="rId8" Type="http://schemas.openxmlformats.org/officeDocument/2006/relationships/hyperlink" Target="https://login.consultant.ru/link/?req=doc&amp;base=RLAW240&amp;n=233144&amp;dst=100004" TargetMode="External"/><Relationship Id="rId51" Type="http://schemas.openxmlformats.org/officeDocument/2006/relationships/hyperlink" Target="https://login.consultant.ru/link/?req=doc&amp;base=RLAW240&amp;n=233144&amp;dst=100028"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122001" TargetMode="External"/><Relationship Id="rId17" Type="http://schemas.openxmlformats.org/officeDocument/2006/relationships/hyperlink" Target="https://login.consultant.ru/link/?req=doc&amp;base=RLAW240&amp;n=167922&amp;dst=100007" TargetMode="External"/><Relationship Id="rId25" Type="http://schemas.openxmlformats.org/officeDocument/2006/relationships/hyperlink" Target="https://login.consultant.ru/link/?req=doc&amp;base=RLAW240&amp;n=233144&amp;dst=100013" TargetMode="External"/><Relationship Id="rId33" Type="http://schemas.openxmlformats.org/officeDocument/2006/relationships/hyperlink" Target="https://login.consultant.ru/link/?req=doc&amp;base=RLAW240&amp;n=213851&amp;dst=100025" TargetMode="External"/><Relationship Id="rId38" Type="http://schemas.openxmlformats.org/officeDocument/2006/relationships/hyperlink" Target="https://login.consultant.ru/link/?req=doc&amp;base=LAW&amp;n=489116&amp;dst=84140" TargetMode="External"/><Relationship Id="rId46" Type="http://schemas.openxmlformats.org/officeDocument/2006/relationships/hyperlink" Target="https://login.consultant.ru/link/?req=doc&amp;base=LAW&amp;n=489116&amp;dst=84146" TargetMode="External"/><Relationship Id="rId59" Type="http://schemas.openxmlformats.org/officeDocument/2006/relationships/hyperlink" Target="https://login.consultant.ru/link/?req=doc&amp;base=LAW&amp;n=4898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4850</Words>
  <Characters>27648</Characters>
  <Application>Microsoft Office Word</Application>
  <DocSecurity>0</DocSecurity>
  <Lines>230</Lines>
  <Paragraphs>64</Paragraphs>
  <ScaleCrop>false</ScaleCrop>
  <Company/>
  <LinksUpToDate>false</LinksUpToDate>
  <CharactersWithSpaces>32434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OG2</dc:creator>
  <cp:lastModifiedBy>OG2</cp:lastModifiedBy>
  <cp:revision>3</cp:revision>
  <dcterms:created xsi:type="dcterms:W3CDTF">2025-02-04T12:06:00Z</dcterms:created>
  <dcterms:modified xsi:type="dcterms:W3CDTF">2025-02-04T12:13:00Z</dcterms:modified>
</cp:coreProperties>
</file>