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FCD" w:rsidRPr="00891BD1" w:rsidRDefault="00412FCD" w:rsidP="00412FCD">
      <w:pPr>
        <w:jc w:val="center"/>
        <w:outlineLvl w:val="0"/>
        <w:rPr>
          <w:b/>
          <w:sz w:val="28"/>
          <w:szCs w:val="28"/>
        </w:rPr>
      </w:pPr>
      <w:r w:rsidRPr="00891BD1">
        <w:rPr>
          <w:b/>
          <w:sz w:val="28"/>
          <w:szCs w:val="28"/>
        </w:rPr>
        <w:t>Уведомление</w:t>
      </w:r>
    </w:p>
    <w:p w:rsidR="00412FCD" w:rsidRPr="00891BD1" w:rsidRDefault="00412FCD" w:rsidP="00412FCD">
      <w:pPr>
        <w:jc w:val="center"/>
        <w:outlineLvl w:val="0"/>
        <w:rPr>
          <w:b/>
          <w:sz w:val="28"/>
          <w:szCs w:val="28"/>
        </w:rPr>
      </w:pPr>
      <w:r w:rsidRPr="00891BD1">
        <w:rPr>
          <w:b/>
          <w:sz w:val="28"/>
          <w:szCs w:val="28"/>
        </w:rPr>
        <w:t>о проведении публичных консультаций по проекту</w:t>
      </w:r>
    </w:p>
    <w:p w:rsidR="00412FCD" w:rsidRPr="00891BD1" w:rsidRDefault="00412FCD" w:rsidP="00412FCD">
      <w:pPr>
        <w:jc w:val="center"/>
        <w:outlineLvl w:val="0"/>
        <w:rPr>
          <w:b/>
          <w:sz w:val="28"/>
          <w:szCs w:val="28"/>
        </w:rPr>
      </w:pPr>
      <w:r w:rsidRPr="00891BD1">
        <w:rPr>
          <w:b/>
          <w:sz w:val="28"/>
          <w:szCs w:val="28"/>
        </w:rPr>
        <w:t>нормативного правового акта</w:t>
      </w:r>
    </w:p>
    <w:p w:rsidR="00412FCD" w:rsidRPr="00891BD1" w:rsidRDefault="00412FCD" w:rsidP="00412FCD">
      <w:pPr>
        <w:jc w:val="center"/>
        <w:rPr>
          <w:b/>
          <w:sz w:val="28"/>
          <w:szCs w:val="28"/>
        </w:rPr>
      </w:pPr>
    </w:p>
    <w:tbl>
      <w:tblPr>
        <w:tblW w:w="988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61"/>
        <w:gridCol w:w="2551"/>
        <w:gridCol w:w="4075"/>
      </w:tblGrid>
      <w:tr w:rsidR="00412FCD" w:rsidRPr="003E56EF" w:rsidTr="00FD7F8B">
        <w:tc>
          <w:tcPr>
            <w:tcW w:w="3261" w:type="dxa"/>
          </w:tcPr>
          <w:p w:rsidR="00412FCD" w:rsidRPr="003E56EF" w:rsidRDefault="00412FCD" w:rsidP="00FD7F8B">
            <w:pPr>
              <w:rPr>
                <w:sz w:val="28"/>
                <w:szCs w:val="28"/>
              </w:rPr>
            </w:pPr>
            <w:r w:rsidRPr="003E56EF">
              <w:rPr>
                <w:sz w:val="28"/>
                <w:szCs w:val="28"/>
              </w:rPr>
              <w:t>Наименование нормативного правового акта</w:t>
            </w:r>
          </w:p>
        </w:tc>
        <w:tc>
          <w:tcPr>
            <w:tcW w:w="6626" w:type="dxa"/>
            <w:gridSpan w:val="2"/>
          </w:tcPr>
          <w:p w:rsidR="005357A2" w:rsidRPr="003E56EF" w:rsidRDefault="00412FCD" w:rsidP="0035009E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5BA0">
              <w:rPr>
                <w:rFonts w:ascii="Times New Roman" w:hAnsi="Times New Roman"/>
                <w:sz w:val="28"/>
                <w:szCs w:val="28"/>
              </w:rPr>
              <w:t xml:space="preserve">Проект </w:t>
            </w:r>
            <w:proofErr w:type="gramStart"/>
            <w:r w:rsidR="00B84CB7">
              <w:rPr>
                <w:rFonts w:ascii="Times New Roman" w:hAnsi="Times New Roman"/>
                <w:sz w:val="28"/>
                <w:szCs w:val="28"/>
              </w:rPr>
              <w:t>решения</w:t>
            </w:r>
            <w:r w:rsidR="00837B3F" w:rsidRPr="00837B3F">
              <w:rPr>
                <w:rFonts w:ascii="Times New Roman" w:hAnsi="Times New Roman"/>
                <w:sz w:val="28"/>
                <w:szCs w:val="28"/>
              </w:rPr>
              <w:t xml:space="preserve"> управления государственной охраны объектов культурного наследия Кировской</w:t>
            </w:r>
            <w:proofErr w:type="gramEnd"/>
            <w:r w:rsidR="00837B3F" w:rsidRPr="00837B3F">
              <w:rPr>
                <w:rFonts w:ascii="Times New Roman" w:hAnsi="Times New Roman"/>
                <w:sz w:val="28"/>
                <w:szCs w:val="28"/>
              </w:rPr>
              <w:t xml:space="preserve"> области «</w:t>
            </w:r>
            <w:r w:rsidR="0035009E" w:rsidRPr="0035009E">
              <w:rPr>
                <w:rFonts w:ascii="Times New Roman" w:hAnsi="Times New Roman"/>
                <w:sz w:val="28"/>
                <w:szCs w:val="28"/>
              </w:rPr>
              <w:t>Об утверждении границы территории объекта культурного наследия (памятника истории и культуры) народов Российской Федерации федерального значения «Троицкая церковь», входящего в состав объекта культурного наследия (памятника истории и культуры) народов Российской Федерации федерального значения «Комплекс сооружений»</w:t>
            </w:r>
            <w:r w:rsidR="00837B3F" w:rsidRPr="003E56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E56EF">
              <w:rPr>
                <w:rFonts w:ascii="Times New Roman" w:hAnsi="Times New Roman"/>
                <w:sz w:val="28"/>
                <w:szCs w:val="28"/>
              </w:rPr>
              <w:t>(далее – проект)</w:t>
            </w:r>
          </w:p>
        </w:tc>
      </w:tr>
      <w:tr w:rsidR="00412FCD" w:rsidRPr="00AF5021" w:rsidTr="00FD7F8B">
        <w:tc>
          <w:tcPr>
            <w:tcW w:w="3261" w:type="dxa"/>
          </w:tcPr>
          <w:p w:rsidR="00412FCD" w:rsidRPr="00AF5021" w:rsidRDefault="00412FCD" w:rsidP="00FD7F8B">
            <w:pPr>
              <w:rPr>
                <w:sz w:val="28"/>
                <w:szCs w:val="28"/>
              </w:rPr>
            </w:pPr>
            <w:r w:rsidRPr="00AF5021">
              <w:rPr>
                <w:sz w:val="28"/>
                <w:szCs w:val="28"/>
              </w:rPr>
              <w:t>Планируемый срок вступления нормативного правового акта в силу</w:t>
            </w:r>
          </w:p>
        </w:tc>
        <w:tc>
          <w:tcPr>
            <w:tcW w:w="6626" w:type="dxa"/>
            <w:gridSpan w:val="2"/>
          </w:tcPr>
          <w:p w:rsidR="00412FCD" w:rsidRPr="00AF5021" w:rsidRDefault="00B44DA4" w:rsidP="007E78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Решение </w:t>
            </w:r>
            <w:r w:rsidR="00412FCD">
              <w:rPr>
                <w:sz w:val="28"/>
                <w:szCs w:val="28"/>
              </w:rPr>
              <w:t xml:space="preserve">вступает в силу </w:t>
            </w:r>
            <w:r>
              <w:rPr>
                <w:sz w:val="28"/>
                <w:szCs w:val="28"/>
              </w:rPr>
              <w:t xml:space="preserve">с 01.09.2025. </w:t>
            </w:r>
            <w:r w:rsidR="007E78BB">
              <w:rPr>
                <w:sz w:val="28"/>
                <w:szCs w:val="28"/>
              </w:rPr>
              <w:t xml:space="preserve">Пункт 2 решения действует до 01.09.2031. </w:t>
            </w:r>
          </w:p>
        </w:tc>
      </w:tr>
      <w:tr w:rsidR="00412FCD" w:rsidRPr="00AF5021" w:rsidTr="00FD7F8B">
        <w:tc>
          <w:tcPr>
            <w:tcW w:w="3261" w:type="dxa"/>
          </w:tcPr>
          <w:p w:rsidR="00412FCD" w:rsidRPr="00AF5021" w:rsidRDefault="00412FCD" w:rsidP="00FD7F8B">
            <w:pPr>
              <w:rPr>
                <w:sz w:val="28"/>
                <w:szCs w:val="28"/>
              </w:rPr>
            </w:pPr>
            <w:r w:rsidRPr="00AF5021">
              <w:rPr>
                <w:sz w:val="28"/>
                <w:szCs w:val="28"/>
              </w:rPr>
              <w:t>Краткое изложение цели и содержания регулирования</w:t>
            </w:r>
          </w:p>
        </w:tc>
        <w:tc>
          <w:tcPr>
            <w:tcW w:w="6626" w:type="dxa"/>
            <w:gridSpan w:val="2"/>
          </w:tcPr>
          <w:p w:rsidR="005357A2" w:rsidRPr="00F70E79" w:rsidRDefault="001D718A" w:rsidP="00A556D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Проект </w:t>
            </w:r>
            <w:r w:rsidR="00A556D0">
              <w:rPr>
                <w:sz w:val="28"/>
                <w:szCs w:val="28"/>
              </w:rPr>
              <w:t>подготовлен в целях обеспечения сохранения объекта культурного наследия в его исторической среде на сопряженной с ним территории</w:t>
            </w:r>
          </w:p>
        </w:tc>
      </w:tr>
      <w:tr w:rsidR="00412FCD" w:rsidRPr="00AF5021" w:rsidTr="00FD7F8B">
        <w:tc>
          <w:tcPr>
            <w:tcW w:w="3261" w:type="dxa"/>
          </w:tcPr>
          <w:p w:rsidR="00412FCD" w:rsidRPr="00AF5021" w:rsidRDefault="00412FCD" w:rsidP="00FD7F8B">
            <w:pPr>
              <w:rPr>
                <w:sz w:val="28"/>
                <w:szCs w:val="28"/>
              </w:rPr>
            </w:pPr>
            <w:r w:rsidRPr="00AF5021">
              <w:rPr>
                <w:sz w:val="28"/>
                <w:szCs w:val="28"/>
              </w:rPr>
              <w:t>Сведения о разработчике нормативного правового акта</w:t>
            </w:r>
          </w:p>
        </w:tc>
        <w:tc>
          <w:tcPr>
            <w:tcW w:w="6626" w:type="dxa"/>
            <w:gridSpan w:val="2"/>
          </w:tcPr>
          <w:p w:rsidR="00962E69" w:rsidRPr="002869DF" w:rsidRDefault="00A556D0" w:rsidP="00962E69">
            <w:pPr>
              <w:pStyle w:val="a7"/>
              <w:tabs>
                <w:tab w:val="left" w:pos="341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7B3F">
              <w:rPr>
                <w:rFonts w:ascii="Times New Roman" w:hAnsi="Times New Roman"/>
                <w:sz w:val="28"/>
                <w:szCs w:val="28"/>
              </w:rPr>
              <w:t>управления государственной охраны объектов культурного наследия Кировской области</w:t>
            </w:r>
            <w:r w:rsidR="00962E69" w:rsidRPr="002869DF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962E69" w:rsidRPr="002869DF" w:rsidRDefault="00962E69" w:rsidP="00962E69">
            <w:pPr>
              <w:pStyle w:val="a7"/>
              <w:tabs>
                <w:tab w:val="left" w:pos="341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869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контактное лицо:</w:t>
            </w:r>
            <w:r w:rsidR="00A556D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Брызгалов Юрий Павлович</w:t>
            </w:r>
            <w:r w:rsidRPr="002869DF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962E69" w:rsidRDefault="00962E69" w:rsidP="00962E69">
            <w:pPr>
              <w:pStyle w:val="a7"/>
              <w:tabs>
                <w:tab w:val="left" w:pos="341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869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должность:</w:t>
            </w:r>
            <w:r w:rsidR="00A556D0">
              <w:rPr>
                <w:rFonts w:ascii="Times New Roman" w:hAnsi="Times New Roman"/>
                <w:sz w:val="28"/>
                <w:szCs w:val="28"/>
              </w:rPr>
              <w:t xml:space="preserve"> главный специалист-эксперт </w:t>
            </w:r>
            <w:proofErr w:type="gramStart"/>
            <w:r w:rsidR="00A556D0">
              <w:rPr>
                <w:rFonts w:ascii="Times New Roman" w:hAnsi="Times New Roman"/>
                <w:sz w:val="28"/>
                <w:szCs w:val="28"/>
              </w:rPr>
              <w:t>управления государственной охраны объектов культурного наследия Кировской области</w:t>
            </w:r>
            <w:proofErr w:type="gramEnd"/>
            <w:r w:rsidRPr="002869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</w:t>
            </w:r>
          </w:p>
          <w:p w:rsidR="00962E69" w:rsidRPr="002869DF" w:rsidRDefault="00962E69" w:rsidP="00962E69">
            <w:pPr>
              <w:pStyle w:val="a7"/>
              <w:tabs>
                <w:tab w:val="left" w:pos="341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E5A1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телефон: </w:t>
            </w:r>
            <w:r w:rsidRPr="00BE5A12">
              <w:rPr>
                <w:rFonts w:ascii="Times New Roman" w:hAnsi="Times New Roman"/>
                <w:sz w:val="28"/>
                <w:szCs w:val="28"/>
              </w:rPr>
              <w:t>(8332)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27</w:t>
            </w:r>
            <w:r w:rsidRPr="00BE5A12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27</w:t>
            </w:r>
            <w:r w:rsidRPr="00BE5A12">
              <w:rPr>
                <w:rFonts w:ascii="Times New Roman" w:hAnsi="Times New Roman"/>
                <w:sz w:val="28"/>
                <w:szCs w:val="28"/>
              </w:rPr>
              <w:t>-</w:t>
            </w:r>
            <w:r w:rsidR="00A556D0">
              <w:rPr>
                <w:rFonts w:ascii="Times New Roman" w:hAnsi="Times New Roman"/>
                <w:sz w:val="28"/>
                <w:szCs w:val="28"/>
              </w:rPr>
              <w:t>41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(доб. </w:t>
            </w:r>
            <w:r w:rsidR="00A556D0">
              <w:rPr>
                <w:rFonts w:ascii="Times New Roman" w:hAnsi="Times New Roman"/>
                <w:sz w:val="28"/>
                <w:szCs w:val="28"/>
              </w:rPr>
              <w:t>4108</w:t>
            </w:r>
            <w:r>
              <w:rPr>
                <w:rFonts w:ascii="Times New Roman" w:hAnsi="Times New Roman"/>
                <w:sz w:val="28"/>
                <w:szCs w:val="28"/>
              </w:rPr>
              <w:t>),</w:t>
            </w:r>
          </w:p>
          <w:p w:rsidR="005357A2" w:rsidRPr="001D718A" w:rsidRDefault="00962E69" w:rsidP="00A556D0">
            <w:pPr>
              <w:pStyle w:val="a7"/>
              <w:tabs>
                <w:tab w:val="left" w:pos="341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69DF">
              <w:rPr>
                <w:rFonts w:ascii="Times New Roman" w:hAnsi="Times New Roman"/>
                <w:sz w:val="28"/>
                <w:szCs w:val="28"/>
              </w:rPr>
              <w:t xml:space="preserve">адрес электронной почты: </w:t>
            </w:r>
            <w:hyperlink r:id="rId7" w:history="1">
              <w:r w:rsidR="00A556D0" w:rsidRPr="006D66E3">
                <w:rPr>
                  <w:rStyle w:val="a6"/>
                  <w:rFonts w:ascii="Times New Roman" w:hAnsi="Times New Roman"/>
                  <w:sz w:val="28"/>
                  <w:szCs w:val="28"/>
                  <w:lang w:val="en-US"/>
                </w:rPr>
                <w:t>kirovokn</w:t>
              </w:r>
              <w:r w:rsidR="00A556D0" w:rsidRPr="00A556D0">
                <w:rPr>
                  <w:rStyle w:val="a6"/>
                  <w:rFonts w:ascii="Times New Roman" w:hAnsi="Times New Roman"/>
                  <w:sz w:val="28"/>
                  <w:szCs w:val="28"/>
                </w:rPr>
                <w:t>43</w:t>
              </w:r>
              <w:r w:rsidR="00A556D0" w:rsidRPr="006D66E3">
                <w:rPr>
                  <w:rStyle w:val="a6"/>
                  <w:rFonts w:ascii="Times New Roman" w:hAnsi="Times New Roman"/>
                  <w:sz w:val="28"/>
                  <w:szCs w:val="28"/>
                </w:rPr>
                <w:t>@</w:t>
              </w:r>
              <w:r w:rsidR="00A556D0" w:rsidRPr="006D66E3">
                <w:rPr>
                  <w:rStyle w:val="a6"/>
                  <w:rFonts w:ascii="Times New Roman" w:hAnsi="Times New Roman"/>
                  <w:sz w:val="28"/>
                  <w:szCs w:val="28"/>
                  <w:lang w:val="en-US"/>
                </w:rPr>
                <w:t>mail</w:t>
              </w:r>
              <w:r w:rsidR="00A556D0" w:rsidRPr="006D66E3">
                <w:rPr>
                  <w:rStyle w:val="a6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="00A556D0" w:rsidRPr="006D66E3">
                <w:rPr>
                  <w:rStyle w:val="a6"/>
                  <w:rFonts w:ascii="Times New Roman" w:hAnsi="Times New Roman"/>
                  <w:sz w:val="28"/>
                  <w:szCs w:val="28"/>
                </w:rPr>
                <w:t>ru</w:t>
              </w:r>
              <w:proofErr w:type="spellEnd"/>
            </w:hyperlink>
          </w:p>
        </w:tc>
      </w:tr>
      <w:tr w:rsidR="00412FCD" w:rsidRPr="00AF5021" w:rsidTr="00FD7F8B">
        <w:tc>
          <w:tcPr>
            <w:tcW w:w="3261" w:type="dxa"/>
          </w:tcPr>
          <w:p w:rsidR="00412FCD" w:rsidRPr="00AF5021" w:rsidRDefault="00412FCD" w:rsidP="00FD7F8B">
            <w:pPr>
              <w:rPr>
                <w:sz w:val="28"/>
                <w:szCs w:val="28"/>
              </w:rPr>
            </w:pPr>
            <w:r w:rsidRPr="00AF5021">
              <w:rPr>
                <w:sz w:val="28"/>
                <w:szCs w:val="28"/>
              </w:rPr>
              <w:t>Срок, в течение которого разработчиком принимаются предложения</w:t>
            </w:r>
          </w:p>
        </w:tc>
        <w:tc>
          <w:tcPr>
            <w:tcW w:w="6626" w:type="dxa"/>
            <w:gridSpan w:val="2"/>
          </w:tcPr>
          <w:p w:rsidR="00412FCD" w:rsidRPr="00AF5021" w:rsidRDefault="00412FCD" w:rsidP="0035009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F5021">
              <w:rPr>
                <w:color w:val="000000" w:themeColor="text1"/>
                <w:sz w:val="28"/>
                <w:szCs w:val="28"/>
              </w:rPr>
              <w:t xml:space="preserve">с </w:t>
            </w:r>
            <w:r w:rsidR="0035009E">
              <w:rPr>
                <w:color w:val="000000" w:themeColor="text1"/>
                <w:sz w:val="28"/>
                <w:szCs w:val="28"/>
              </w:rPr>
              <w:t>20</w:t>
            </w:r>
            <w:r w:rsidRPr="00B359A7">
              <w:rPr>
                <w:color w:val="000000" w:themeColor="text1"/>
                <w:sz w:val="28"/>
                <w:szCs w:val="28"/>
              </w:rPr>
              <w:t>.</w:t>
            </w:r>
            <w:r w:rsidR="00D1503A">
              <w:rPr>
                <w:color w:val="000000" w:themeColor="text1"/>
                <w:sz w:val="28"/>
                <w:szCs w:val="28"/>
              </w:rPr>
              <w:t>01</w:t>
            </w:r>
            <w:r w:rsidR="00B359A7" w:rsidRPr="00B359A7">
              <w:rPr>
                <w:color w:val="000000" w:themeColor="text1"/>
                <w:sz w:val="28"/>
                <w:szCs w:val="28"/>
              </w:rPr>
              <w:t>.202</w:t>
            </w:r>
            <w:r w:rsidR="00D1503A">
              <w:rPr>
                <w:color w:val="000000" w:themeColor="text1"/>
                <w:sz w:val="28"/>
                <w:szCs w:val="28"/>
              </w:rPr>
              <w:t>5</w:t>
            </w:r>
            <w:r w:rsidRPr="00B359A7">
              <w:rPr>
                <w:color w:val="000000" w:themeColor="text1"/>
                <w:sz w:val="28"/>
                <w:szCs w:val="28"/>
              </w:rPr>
              <w:t xml:space="preserve"> по </w:t>
            </w:r>
            <w:r w:rsidR="0035009E">
              <w:rPr>
                <w:color w:val="000000" w:themeColor="text1"/>
                <w:sz w:val="28"/>
                <w:szCs w:val="28"/>
              </w:rPr>
              <w:t>31</w:t>
            </w:r>
            <w:bookmarkStart w:id="0" w:name="_GoBack"/>
            <w:bookmarkEnd w:id="0"/>
            <w:r w:rsidRPr="00B359A7">
              <w:rPr>
                <w:color w:val="000000" w:themeColor="text1"/>
                <w:sz w:val="28"/>
                <w:szCs w:val="28"/>
              </w:rPr>
              <w:t>.</w:t>
            </w:r>
            <w:r w:rsidR="00D1503A">
              <w:rPr>
                <w:color w:val="000000" w:themeColor="text1"/>
                <w:sz w:val="28"/>
                <w:szCs w:val="28"/>
              </w:rPr>
              <w:t>01</w:t>
            </w:r>
            <w:r w:rsidRPr="00B359A7">
              <w:rPr>
                <w:color w:val="000000" w:themeColor="text1"/>
                <w:sz w:val="28"/>
                <w:szCs w:val="28"/>
              </w:rPr>
              <w:t>.202</w:t>
            </w:r>
            <w:r w:rsidR="00D1503A">
              <w:rPr>
                <w:color w:val="000000" w:themeColor="text1"/>
                <w:sz w:val="28"/>
                <w:szCs w:val="28"/>
              </w:rPr>
              <w:t>5</w:t>
            </w:r>
            <w:r w:rsidRPr="00AF5021">
              <w:rPr>
                <w:color w:val="000000" w:themeColor="text1"/>
                <w:sz w:val="28"/>
                <w:szCs w:val="28"/>
              </w:rPr>
              <w:t xml:space="preserve"> включительно</w:t>
            </w:r>
          </w:p>
        </w:tc>
      </w:tr>
      <w:tr w:rsidR="00412FCD" w:rsidRPr="00AF5021" w:rsidTr="00FD7F8B">
        <w:tc>
          <w:tcPr>
            <w:tcW w:w="3261" w:type="dxa"/>
          </w:tcPr>
          <w:p w:rsidR="00412FCD" w:rsidRPr="00AF5021" w:rsidRDefault="00412FCD" w:rsidP="00FD7F8B">
            <w:pPr>
              <w:rPr>
                <w:sz w:val="28"/>
                <w:szCs w:val="28"/>
              </w:rPr>
            </w:pPr>
            <w:r w:rsidRPr="00AF5021">
              <w:rPr>
                <w:sz w:val="28"/>
                <w:szCs w:val="28"/>
              </w:rPr>
              <w:t>Иная информация</w:t>
            </w:r>
          </w:p>
        </w:tc>
        <w:tc>
          <w:tcPr>
            <w:tcW w:w="6626" w:type="dxa"/>
            <w:gridSpan w:val="2"/>
          </w:tcPr>
          <w:p w:rsidR="00412FCD" w:rsidRPr="00AF5021" w:rsidRDefault="00412FCD" w:rsidP="00343D5F">
            <w:pPr>
              <w:jc w:val="both"/>
              <w:rPr>
                <w:sz w:val="28"/>
                <w:szCs w:val="28"/>
              </w:rPr>
            </w:pPr>
            <w:r w:rsidRPr="00AF5021">
              <w:rPr>
                <w:sz w:val="28"/>
                <w:szCs w:val="28"/>
              </w:rPr>
              <w:t xml:space="preserve">Все свои замечания и предложения по проекту, помимо заполнения формы на сайте, Вы можете направить на адрес электронной почты </w:t>
            </w:r>
            <w:r w:rsidR="001939F8" w:rsidRPr="004E539B">
              <w:rPr>
                <w:sz w:val="28"/>
                <w:szCs w:val="28"/>
              </w:rPr>
              <w:t>n.tihomirova@ako.kirov.ru</w:t>
            </w:r>
            <w:r w:rsidR="00343D5F" w:rsidRPr="00AF5021">
              <w:rPr>
                <w:sz w:val="28"/>
                <w:szCs w:val="28"/>
              </w:rPr>
              <w:t xml:space="preserve"> </w:t>
            </w:r>
          </w:p>
        </w:tc>
      </w:tr>
      <w:tr w:rsidR="00412FCD" w:rsidRPr="00AF5021" w:rsidTr="00FD7F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5812" w:type="dxa"/>
            <w:gridSpan w:val="2"/>
          </w:tcPr>
          <w:p w:rsidR="00412FCD" w:rsidRPr="00AF5021" w:rsidRDefault="00A556D0" w:rsidP="00577D10">
            <w:pPr>
              <w:spacing w:before="720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412FCD" w:rsidRPr="00AF5021">
              <w:rPr>
                <w:sz w:val="28"/>
                <w:szCs w:val="28"/>
              </w:rPr>
              <w:t xml:space="preserve">инистр экономического развития </w:t>
            </w:r>
            <w:r w:rsidR="003B4C30">
              <w:rPr>
                <w:sz w:val="28"/>
                <w:szCs w:val="28"/>
              </w:rPr>
              <w:t xml:space="preserve">  </w:t>
            </w:r>
            <w:r w:rsidR="00412FCD" w:rsidRPr="00AF5021">
              <w:rPr>
                <w:sz w:val="28"/>
                <w:szCs w:val="28"/>
              </w:rPr>
              <w:t>Кировской области</w:t>
            </w:r>
          </w:p>
        </w:tc>
        <w:tc>
          <w:tcPr>
            <w:tcW w:w="4075" w:type="dxa"/>
          </w:tcPr>
          <w:p w:rsidR="00412FCD" w:rsidRPr="00AF5021" w:rsidRDefault="00412FCD" w:rsidP="00FD7F8B">
            <w:pPr>
              <w:jc w:val="both"/>
              <w:rPr>
                <w:sz w:val="28"/>
                <w:szCs w:val="28"/>
              </w:rPr>
            </w:pPr>
          </w:p>
          <w:p w:rsidR="00412FCD" w:rsidRPr="00AF5021" w:rsidRDefault="00412FCD" w:rsidP="00FD7F8B">
            <w:pPr>
              <w:jc w:val="both"/>
              <w:rPr>
                <w:sz w:val="28"/>
                <w:szCs w:val="28"/>
              </w:rPr>
            </w:pPr>
          </w:p>
          <w:p w:rsidR="00412FCD" w:rsidRPr="00AF5021" w:rsidRDefault="00412FCD" w:rsidP="00FD7F8B">
            <w:pPr>
              <w:jc w:val="right"/>
              <w:rPr>
                <w:sz w:val="28"/>
                <w:szCs w:val="28"/>
              </w:rPr>
            </w:pPr>
          </w:p>
          <w:p w:rsidR="00412FCD" w:rsidRPr="00AF5021" w:rsidRDefault="00A556D0" w:rsidP="002A38A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Н.М. </w:t>
            </w:r>
            <w:proofErr w:type="spellStart"/>
            <w:r>
              <w:rPr>
                <w:sz w:val="28"/>
                <w:szCs w:val="28"/>
              </w:rPr>
              <w:t>Кряжева</w:t>
            </w:r>
            <w:proofErr w:type="spellEnd"/>
          </w:p>
        </w:tc>
      </w:tr>
    </w:tbl>
    <w:p w:rsidR="00581ADC" w:rsidRDefault="00581ADC" w:rsidP="002A38A0">
      <w:pPr>
        <w:autoSpaceDE w:val="0"/>
        <w:autoSpaceDN w:val="0"/>
        <w:adjustRightInd w:val="0"/>
      </w:pPr>
    </w:p>
    <w:sectPr w:rsidR="00581ADC" w:rsidSect="00FD7F8B">
      <w:headerReference w:type="even" r:id="rId8"/>
      <w:headerReference w:type="default" r:id="rId9"/>
      <w:pgSz w:w="11906" w:h="16840" w:code="9"/>
      <w:pgMar w:top="568" w:right="851" w:bottom="567" w:left="1701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7C56" w:rsidRDefault="00197C56" w:rsidP="00EC5F9F">
      <w:r>
        <w:separator/>
      </w:r>
    </w:p>
  </w:endnote>
  <w:endnote w:type="continuationSeparator" w:id="0">
    <w:p w:rsidR="00197C56" w:rsidRDefault="00197C56" w:rsidP="00EC5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7C56" w:rsidRDefault="00197C56" w:rsidP="00EC5F9F">
      <w:r>
        <w:separator/>
      </w:r>
    </w:p>
  </w:footnote>
  <w:footnote w:type="continuationSeparator" w:id="0">
    <w:p w:rsidR="00197C56" w:rsidRDefault="00197C56" w:rsidP="00EC5F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5BA0" w:rsidRDefault="00F9777C" w:rsidP="00FD7F8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A5BA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A5BA0" w:rsidRDefault="00AA5BA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5BA0" w:rsidRDefault="00F9777C" w:rsidP="00FD7F8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A5BA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D718A">
      <w:rPr>
        <w:rStyle w:val="a5"/>
        <w:noProof/>
      </w:rPr>
      <w:t>2</w:t>
    </w:r>
    <w:r>
      <w:rPr>
        <w:rStyle w:val="a5"/>
      </w:rPr>
      <w:fldChar w:fldCharType="end"/>
    </w:r>
  </w:p>
  <w:p w:rsidR="00AA5BA0" w:rsidRDefault="00AA5BA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2FCD"/>
    <w:rsid w:val="00033685"/>
    <w:rsid w:val="00043F5D"/>
    <w:rsid w:val="000824B2"/>
    <w:rsid w:val="00107603"/>
    <w:rsid w:val="0017580F"/>
    <w:rsid w:val="001939F8"/>
    <w:rsid w:val="00197C56"/>
    <w:rsid w:val="001B3B49"/>
    <w:rsid w:val="001D718A"/>
    <w:rsid w:val="001E02DB"/>
    <w:rsid w:val="001E6BC4"/>
    <w:rsid w:val="002423C4"/>
    <w:rsid w:val="00270277"/>
    <w:rsid w:val="00280D66"/>
    <w:rsid w:val="002A38A0"/>
    <w:rsid w:val="002D3A70"/>
    <w:rsid w:val="002F0E9A"/>
    <w:rsid w:val="002F53D5"/>
    <w:rsid w:val="00343D5F"/>
    <w:rsid w:val="00344CD0"/>
    <w:rsid w:val="0035009E"/>
    <w:rsid w:val="0039220B"/>
    <w:rsid w:val="003B4C30"/>
    <w:rsid w:val="003E56EF"/>
    <w:rsid w:val="00406C8C"/>
    <w:rsid w:val="00412FCD"/>
    <w:rsid w:val="0044149E"/>
    <w:rsid w:val="00445B3D"/>
    <w:rsid w:val="0044779B"/>
    <w:rsid w:val="004C1D5A"/>
    <w:rsid w:val="004E16D2"/>
    <w:rsid w:val="004E39E0"/>
    <w:rsid w:val="00531C55"/>
    <w:rsid w:val="005357A2"/>
    <w:rsid w:val="00555857"/>
    <w:rsid w:val="00575B01"/>
    <w:rsid w:val="00577D10"/>
    <w:rsid w:val="00581ADC"/>
    <w:rsid w:val="005E48E4"/>
    <w:rsid w:val="00654CCE"/>
    <w:rsid w:val="007352EB"/>
    <w:rsid w:val="007478C0"/>
    <w:rsid w:val="00747C15"/>
    <w:rsid w:val="00790AD6"/>
    <w:rsid w:val="007C268D"/>
    <w:rsid w:val="007D4FC4"/>
    <w:rsid w:val="007E78BB"/>
    <w:rsid w:val="00837B3F"/>
    <w:rsid w:val="008446F5"/>
    <w:rsid w:val="00853EDC"/>
    <w:rsid w:val="008643AE"/>
    <w:rsid w:val="008B139D"/>
    <w:rsid w:val="008B3B41"/>
    <w:rsid w:val="009144C7"/>
    <w:rsid w:val="00962E69"/>
    <w:rsid w:val="009D0BDD"/>
    <w:rsid w:val="009D5475"/>
    <w:rsid w:val="00A556D0"/>
    <w:rsid w:val="00AA5BA0"/>
    <w:rsid w:val="00B359A7"/>
    <w:rsid w:val="00B42491"/>
    <w:rsid w:val="00B44DA4"/>
    <w:rsid w:val="00B51414"/>
    <w:rsid w:val="00B666A9"/>
    <w:rsid w:val="00B80D09"/>
    <w:rsid w:val="00B84CB7"/>
    <w:rsid w:val="00BA4ABA"/>
    <w:rsid w:val="00C5350D"/>
    <w:rsid w:val="00C7157F"/>
    <w:rsid w:val="00CD180F"/>
    <w:rsid w:val="00CF152B"/>
    <w:rsid w:val="00D1503A"/>
    <w:rsid w:val="00DB7C07"/>
    <w:rsid w:val="00DF2706"/>
    <w:rsid w:val="00E44B43"/>
    <w:rsid w:val="00EA1970"/>
    <w:rsid w:val="00EB446C"/>
    <w:rsid w:val="00EC5F9F"/>
    <w:rsid w:val="00EC6E0B"/>
    <w:rsid w:val="00ED5031"/>
    <w:rsid w:val="00F0250C"/>
    <w:rsid w:val="00F355D0"/>
    <w:rsid w:val="00F70E79"/>
    <w:rsid w:val="00F86295"/>
    <w:rsid w:val="00F9777C"/>
    <w:rsid w:val="00FD55D7"/>
    <w:rsid w:val="00FD7F8B"/>
    <w:rsid w:val="00FE7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F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12FC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12F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12FCD"/>
  </w:style>
  <w:style w:type="character" w:styleId="a6">
    <w:name w:val="Hyperlink"/>
    <w:rsid w:val="00412FCD"/>
    <w:rPr>
      <w:color w:val="0000FF"/>
      <w:u w:val="single"/>
    </w:rPr>
  </w:style>
  <w:style w:type="paragraph" w:customStyle="1" w:styleId="ConsNormal">
    <w:name w:val="ConsNormal"/>
    <w:rsid w:val="00412FCD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z w:val="26"/>
      <w:szCs w:val="20"/>
      <w:lang w:eastAsia="ru-RU"/>
    </w:rPr>
  </w:style>
  <w:style w:type="paragraph" w:styleId="a7">
    <w:name w:val="No Spacing"/>
    <w:uiPriority w:val="1"/>
    <w:qFormat/>
    <w:rsid w:val="00412FC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8">
    <w:name w:val="Знак"/>
    <w:basedOn w:val="a"/>
    <w:rsid w:val="00412FCD"/>
    <w:rPr>
      <w:rFonts w:ascii="Verdana" w:hAnsi="Verdana" w:cs="Verdana"/>
      <w:sz w:val="20"/>
      <w:szCs w:val="20"/>
      <w:lang w:val="en-US" w:eastAsia="en-US"/>
    </w:rPr>
  </w:style>
  <w:style w:type="paragraph" w:styleId="a9">
    <w:name w:val="Balloon Text"/>
    <w:basedOn w:val="a"/>
    <w:link w:val="aa"/>
    <w:uiPriority w:val="99"/>
    <w:semiHidden/>
    <w:unhideWhenUsed/>
    <w:rsid w:val="00412FC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12FC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A38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fontstyle01">
    <w:name w:val="fontstyle01"/>
    <w:basedOn w:val="a0"/>
    <w:rsid w:val="00837B3F"/>
    <w:rPr>
      <w:rFonts w:ascii="TimesNewRomanPSMT" w:eastAsia="TimesNewRomanPSMT" w:hAnsi="TimesNewRomanPSMT" w:hint="eastAsia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irovokn43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36</cp:revision>
  <cp:lastPrinted>2025-01-20T08:19:00Z</cp:lastPrinted>
  <dcterms:created xsi:type="dcterms:W3CDTF">2021-04-23T05:29:00Z</dcterms:created>
  <dcterms:modified xsi:type="dcterms:W3CDTF">2025-01-20T08:19:00Z</dcterms:modified>
</cp:coreProperties>
</file>