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11" w:rsidRDefault="00FF621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F6211" w:rsidRDefault="00FF621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F62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6211" w:rsidRDefault="00FF6211">
            <w:pPr>
              <w:pStyle w:val="ConsPlusNormal"/>
              <w:outlineLvl w:val="0"/>
            </w:pPr>
            <w:r>
              <w:t>30 марта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6211" w:rsidRDefault="00FF6211">
            <w:pPr>
              <w:pStyle w:val="ConsPlusNormal"/>
              <w:jc w:val="right"/>
              <w:outlineLvl w:val="0"/>
            </w:pPr>
            <w:r>
              <w:t>N 44</w:t>
            </w:r>
          </w:p>
        </w:tc>
      </w:tr>
    </w:tbl>
    <w:p w:rsidR="00FF6211" w:rsidRDefault="00FF62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6211" w:rsidRDefault="00FF6211">
      <w:pPr>
        <w:pStyle w:val="ConsPlusNormal"/>
        <w:jc w:val="both"/>
      </w:pPr>
    </w:p>
    <w:p w:rsidR="00FF6211" w:rsidRDefault="00FF6211">
      <w:pPr>
        <w:pStyle w:val="ConsPlusTitle"/>
        <w:jc w:val="center"/>
      </w:pPr>
      <w:r>
        <w:t>УКАЗ</w:t>
      </w:r>
    </w:p>
    <w:p w:rsidR="00FF6211" w:rsidRDefault="00FF6211">
      <w:pPr>
        <w:pStyle w:val="ConsPlusTitle"/>
        <w:jc w:val="both"/>
      </w:pPr>
    </w:p>
    <w:p w:rsidR="00FF6211" w:rsidRDefault="00FF6211">
      <w:pPr>
        <w:pStyle w:val="ConsPlusTitle"/>
        <w:jc w:val="center"/>
      </w:pPr>
      <w:r>
        <w:t>ГУБЕРНАТОРА КИРОВСКОЙ ОБЛАСТИ</w:t>
      </w:r>
    </w:p>
    <w:p w:rsidR="00FF6211" w:rsidRDefault="00FF6211">
      <w:pPr>
        <w:pStyle w:val="ConsPlusTitle"/>
        <w:jc w:val="both"/>
      </w:pPr>
    </w:p>
    <w:p w:rsidR="00FF6211" w:rsidRDefault="00FF6211">
      <w:pPr>
        <w:pStyle w:val="ConsPlusTitle"/>
        <w:jc w:val="center"/>
      </w:pPr>
      <w:r>
        <w:t xml:space="preserve">ОБ УТВЕРЖДЕНИИ ПОРЯДКА ОСВОБОЖДЕНИЯ ГРАЖДАН </w:t>
      </w:r>
      <w:proofErr w:type="gramStart"/>
      <w:r>
        <w:t>РОССИЙСКОЙ</w:t>
      </w:r>
      <w:proofErr w:type="gramEnd"/>
    </w:p>
    <w:p w:rsidR="00FF6211" w:rsidRDefault="00FF6211">
      <w:pPr>
        <w:pStyle w:val="ConsPlusTitle"/>
        <w:jc w:val="center"/>
      </w:pPr>
      <w:r>
        <w:t xml:space="preserve">ФЕДЕРАЦИИ, </w:t>
      </w:r>
      <w:proofErr w:type="gramStart"/>
      <w:r>
        <w:t>ЗАКЛЮЧИВШИХ</w:t>
      </w:r>
      <w:proofErr w:type="gramEnd"/>
      <w:r>
        <w:t xml:space="preserve"> КОНТРАКТ О ПРОХОЖДЕНИИ ВОЕННОЙ СЛУЖБЫ</w:t>
      </w:r>
    </w:p>
    <w:p w:rsidR="00FF6211" w:rsidRDefault="00FF6211">
      <w:pPr>
        <w:pStyle w:val="ConsPlusTitle"/>
        <w:jc w:val="center"/>
      </w:pPr>
      <w:r>
        <w:t>В СВЯЗИ С ПРИЗЫВОМ НА ВОЕННУЮ СЛУЖБУ ПО МОБИЛИЗАЦИИ</w:t>
      </w:r>
    </w:p>
    <w:p w:rsidR="00FF6211" w:rsidRDefault="00FF6211">
      <w:pPr>
        <w:pStyle w:val="ConsPlusTitle"/>
        <w:jc w:val="center"/>
      </w:pPr>
      <w:r>
        <w:t>В ВООРУЖЕННЫЕ СИЛЫ РОССИЙСКОЙ ФЕДЕРАЦИИ, И ЧЛЕНОВ ИХ СЕМЕЙ</w:t>
      </w:r>
    </w:p>
    <w:p w:rsidR="00FF6211" w:rsidRDefault="00FF6211">
      <w:pPr>
        <w:pStyle w:val="ConsPlusTitle"/>
        <w:jc w:val="center"/>
      </w:pPr>
      <w:r>
        <w:t>ДО ПРЕКРАЩЕНИЯ ДЕЙСТВИЯ УКАЗАННОГО КОНТРАКТА ОТ НАЧИСЛЕНИЯ</w:t>
      </w:r>
    </w:p>
    <w:p w:rsidR="00FF6211" w:rsidRDefault="00FF6211">
      <w:pPr>
        <w:pStyle w:val="ConsPlusTitle"/>
        <w:jc w:val="center"/>
      </w:pPr>
      <w:r>
        <w:t>ПЕНЕЙ В СЛУЧАЕ НЕСВОЕВРЕМЕННОГО И (ИЛИ) НЕПОЛНОГО ВНЕСЕНИЯ</w:t>
      </w:r>
    </w:p>
    <w:p w:rsidR="00FF6211" w:rsidRDefault="00FF6211">
      <w:pPr>
        <w:pStyle w:val="ConsPlusTitle"/>
        <w:jc w:val="center"/>
      </w:pPr>
      <w:r>
        <w:t>ИМИ ПЛАТЫ ЗА ЖИЛОЕ ПОМЕЩЕНИЕ И КОММУНАЛЬНЫЕ УСЛУГИ, ВЗНОСА</w:t>
      </w:r>
    </w:p>
    <w:p w:rsidR="00FF6211" w:rsidRDefault="00FF6211">
      <w:pPr>
        <w:pStyle w:val="ConsPlusTitle"/>
        <w:jc w:val="center"/>
      </w:pPr>
      <w:r>
        <w:t xml:space="preserve">НА КАПИТАЛЬНЫЙ РЕМОНТ ОБЩЕГО ИМУЩЕСТВА В </w:t>
      </w:r>
      <w:proofErr w:type="gramStart"/>
      <w:r>
        <w:t>МНОГОКВАРТИРНОМ</w:t>
      </w:r>
      <w:proofErr w:type="gramEnd"/>
    </w:p>
    <w:p w:rsidR="00FF6211" w:rsidRDefault="00FF6211">
      <w:pPr>
        <w:pStyle w:val="ConsPlusTitle"/>
        <w:jc w:val="center"/>
      </w:pPr>
      <w:r>
        <w:t xml:space="preserve">ДОМЕ, </w:t>
      </w:r>
      <w:proofErr w:type="gramStart"/>
      <w:r>
        <w:t>УСТАНОВЛЕННЫХ</w:t>
      </w:r>
      <w:proofErr w:type="gramEnd"/>
      <w:r>
        <w:t xml:space="preserve"> ЖИЛИЩНЫМ ЗАКОНОДАТЕЛЬСТВОМ</w:t>
      </w:r>
    </w:p>
    <w:p w:rsidR="00FF6211" w:rsidRDefault="00FF6211">
      <w:pPr>
        <w:pStyle w:val="ConsPlusTitle"/>
        <w:jc w:val="center"/>
      </w:pPr>
      <w:r>
        <w:t>РОССИЙСКОЙ ФЕДЕРАЦИИ</w:t>
      </w:r>
    </w:p>
    <w:p w:rsidR="00FF6211" w:rsidRDefault="00FF6211">
      <w:pPr>
        <w:pStyle w:val="ConsPlusNormal"/>
        <w:jc w:val="both"/>
      </w:pPr>
    </w:p>
    <w:p w:rsidR="00FF6211" w:rsidRDefault="00FF6211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9.1</w:t>
        </w:r>
      </w:hyperlink>
      <w:r>
        <w:t xml:space="preserve"> Федерального закона от 14.03.2022 N 58-ФЗ "О внесении изменений в отдельные законодательные акты Российской Федерации" постановляю: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8">
        <w:r>
          <w:rPr>
            <w:color w:val="0000FF"/>
          </w:rPr>
          <w:t>Порядок</w:t>
        </w:r>
      </w:hyperlink>
      <w:r>
        <w:t xml:space="preserve">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до прекращения действия указанного контракта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</w:t>
      </w:r>
      <w:proofErr w:type="gramEnd"/>
      <w:r>
        <w:t xml:space="preserve"> многоквартирном доме, </w:t>
      </w:r>
      <w:proofErr w:type="gramStart"/>
      <w:r>
        <w:t>установленных</w:t>
      </w:r>
      <w:proofErr w:type="gramEnd"/>
      <w:r>
        <w:t xml:space="preserve"> жилищным законодательством Российской Федерации, согласно приложению.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>2. Настоящий Указ вступает в силу через десять дней после его официального опубликования.</w:t>
      </w:r>
    </w:p>
    <w:p w:rsidR="00FF6211" w:rsidRDefault="00FF6211">
      <w:pPr>
        <w:pStyle w:val="ConsPlusNormal"/>
        <w:jc w:val="both"/>
      </w:pPr>
    </w:p>
    <w:p w:rsidR="00FF6211" w:rsidRDefault="00FF6211">
      <w:pPr>
        <w:pStyle w:val="ConsPlusNormal"/>
        <w:jc w:val="right"/>
      </w:pPr>
      <w:r>
        <w:t>Губернатор</w:t>
      </w:r>
    </w:p>
    <w:p w:rsidR="00FF6211" w:rsidRDefault="00FF6211">
      <w:pPr>
        <w:pStyle w:val="ConsPlusNormal"/>
        <w:jc w:val="right"/>
      </w:pPr>
      <w:r>
        <w:t>Кировской области</w:t>
      </w:r>
    </w:p>
    <w:p w:rsidR="00FF6211" w:rsidRDefault="00FF6211">
      <w:pPr>
        <w:pStyle w:val="ConsPlusNormal"/>
        <w:jc w:val="right"/>
      </w:pPr>
      <w:r>
        <w:t>А.В.СОКОЛОВ</w:t>
      </w:r>
    </w:p>
    <w:p w:rsidR="00FF6211" w:rsidRDefault="00FF6211">
      <w:pPr>
        <w:pStyle w:val="ConsPlusNormal"/>
        <w:jc w:val="both"/>
      </w:pPr>
    </w:p>
    <w:p w:rsidR="00FF6211" w:rsidRDefault="00FF6211">
      <w:pPr>
        <w:pStyle w:val="ConsPlusNormal"/>
        <w:jc w:val="both"/>
      </w:pPr>
    </w:p>
    <w:p w:rsidR="00FF6211" w:rsidRDefault="00FF6211">
      <w:pPr>
        <w:pStyle w:val="ConsPlusNormal"/>
        <w:jc w:val="both"/>
      </w:pPr>
    </w:p>
    <w:p w:rsidR="00FF6211" w:rsidRDefault="00FF6211">
      <w:pPr>
        <w:pStyle w:val="ConsPlusNormal"/>
        <w:jc w:val="both"/>
      </w:pPr>
    </w:p>
    <w:p w:rsidR="00FF6211" w:rsidRDefault="00FF6211">
      <w:pPr>
        <w:pStyle w:val="ConsPlusNormal"/>
        <w:jc w:val="both"/>
      </w:pPr>
    </w:p>
    <w:p w:rsidR="00FF6211" w:rsidRDefault="00FF6211">
      <w:pPr>
        <w:pStyle w:val="ConsPlusNormal"/>
        <w:jc w:val="right"/>
        <w:outlineLvl w:val="0"/>
      </w:pPr>
      <w:r>
        <w:t>Приложение</w:t>
      </w:r>
    </w:p>
    <w:p w:rsidR="00FF6211" w:rsidRDefault="00FF6211">
      <w:pPr>
        <w:pStyle w:val="ConsPlusNormal"/>
        <w:jc w:val="both"/>
      </w:pPr>
    </w:p>
    <w:p w:rsidR="00FF6211" w:rsidRDefault="00FF6211">
      <w:pPr>
        <w:pStyle w:val="ConsPlusNormal"/>
        <w:jc w:val="right"/>
      </w:pPr>
      <w:r>
        <w:t>Утвержден</w:t>
      </w:r>
    </w:p>
    <w:p w:rsidR="00FF6211" w:rsidRDefault="00FF6211">
      <w:pPr>
        <w:pStyle w:val="ConsPlusNormal"/>
        <w:jc w:val="right"/>
      </w:pPr>
      <w:r>
        <w:t>Указом</w:t>
      </w:r>
    </w:p>
    <w:p w:rsidR="00FF6211" w:rsidRDefault="00FF6211">
      <w:pPr>
        <w:pStyle w:val="ConsPlusNormal"/>
        <w:jc w:val="right"/>
      </w:pPr>
      <w:r>
        <w:t>Губернатора Кировской области</w:t>
      </w:r>
    </w:p>
    <w:p w:rsidR="00FF6211" w:rsidRDefault="00FF6211">
      <w:pPr>
        <w:pStyle w:val="ConsPlusNormal"/>
        <w:jc w:val="right"/>
      </w:pPr>
      <w:r>
        <w:t>от 30 марта 2023 г. N 44</w:t>
      </w:r>
    </w:p>
    <w:p w:rsidR="00FF6211" w:rsidRDefault="00FF6211">
      <w:pPr>
        <w:pStyle w:val="ConsPlusNormal"/>
        <w:jc w:val="both"/>
      </w:pPr>
    </w:p>
    <w:p w:rsidR="00FF6211" w:rsidRDefault="00FF6211">
      <w:pPr>
        <w:pStyle w:val="ConsPlusTitle"/>
        <w:jc w:val="center"/>
      </w:pPr>
      <w:bookmarkStart w:id="0" w:name="P38"/>
      <w:bookmarkEnd w:id="0"/>
      <w:r>
        <w:t>ПОРЯДОК</w:t>
      </w:r>
    </w:p>
    <w:p w:rsidR="00FF6211" w:rsidRDefault="00FF6211">
      <w:pPr>
        <w:pStyle w:val="ConsPlusTitle"/>
        <w:jc w:val="center"/>
      </w:pPr>
      <w:r>
        <w:t>ОСВОБОЖДЕНИЯ ГРАЖДАН РОССИЙСКОЙ ФЕДЕРАЦИИ, ЗАКЛЮЧИВШИХ</w:t>
      </w:r>
    </w:p>
    <w:p w:rsidR="00FF6211" w:rsidRDefault="00FF6211">
      <w:pPr>
        <w:pStyle w:val="ConsPlusTitle"/>
        <w:jc w:val="center"/>
      </w:pPr>
      <w:r>
        <w:t>КОНТРАКТ О ПРОХОЖДЕНИИ ВОЕННОЙ СЛУЖБЫ В СВЯЗИ С ПРИЗЫВОМ</w:t>
      </w:r>
    </w:p>
    <w:p w:rsidR="00FF6211" w:rsidRDefault="00FF6211">
      <w:pPr>
        <w:pStyle w:val="ConsPlusTitle"/>
        <w:jc w:val="center"/>
      </w:pPr>
      <w:r>
        <w:t>НА ВОЕННУЮ СЛУЖБУ ПО МОБИЛИЗАЦИИ В ВООРУЖЕННЫЕ СИЛЫ</w:t>
      </w:r>
    </w:p>
    <w:p w:rsidR="00FF6211" w:rsidRDefault="00FF6211">
      <w:pPr>
        <w:pStyle w:val="ConsPlusTitle"/>
        <w:jc w:val="center"/>
      </w:pPr>
      <w:r>
        <w:lastRenderedPageBreak/>
        <w:t>РОССИЙСКОЙ ФЕДЕРАЦИИ, И ЧЛЕНОВ ИХ СЕМЕЙ ДО ПРЕКРАЩЕНИЯ</w:t>
      </w:r>
    </w:p>
    <w:p w:rsidR="00FF6211" w:rsidRDefault="00FF6211">
      <w:pPr>
        <w:pStyle w:val="ConsPlusTitle"/>
        <w:jc w:val="center"/>
      </w:pPr>
      <w:r>
        <w:t>ДЕЙСТВИЯ УКАЗАННОГО КОНТРАКТА ОТ НАЧИСЛЕНИЯ ПЕНЕЙ В СЛУЧАЕ</w:t>
      </w:r>
    </w:p>
    <w:p w:rsidR="00FF6211" w:rsidRDefault="00FF6211">
      <w:pPr>
        <w:pStyle w:val="ConsPlusTitle"/>
        <w:jc w:val="center"/>
      </w:pPr>
      <w:r>
        <w:t>НЕСВОЕВРЕМЕННОГО И (ИЛИ) НЕПОЛНОГО ВНЕСЕНИЯ ИМИ ПЛАТЫ</w:t>
      </w:r>
    </w:p>
    <w:p w:rsidR="00FF6211" w:rsidRDefault="00FF6211">
      <w:pPr>
        <w:pStyle w:val="ConsPlusTitle"/>
        <w:jc w:val="center"/>
      </w:pPr>
      <w:r>
        <w:t>ЗА ЖИЛОЕ ПОМЕЩЕНИЕ И КОММУНАЛЬНЫЕ УСЛУГИ, ВЗНОСА</w:t>
      </w:r>
    </w:p>
    <w:p w:rsidR="00FF6211" w:rsidRDefault="00FF6211">
      <w:pPr>
        <w:pStyle w:val="ConsPlusTitle"/>
        <w:jc w:val="center"/>
      </w:pPr>
      <w:r>
        <w:t xml:space="preserve">НА КАПИТАЛЬНЫЙ РЕМОНТ ОБЩЕГО ИМУЩЕСТВА В </w:t>
      </w:r>
      <w:proofErr w:type="gramStart"/>
      <w:r>
        <w:t>МНОГОКВАРТИРНОМ</w:t>
      </w:r>
      <w:proofErr w:type="gramEnd"/>
    </w:p>
    <w:p w:rsidR="00FF6211" w:rsidRDefault="00FF6211">
      <w:pPr>
        <w:pStyle w:val="ConsPlusTitle"/>
        <w:jc w:val="center"/>
      </w:pPr>
      <w:r>
        <w:t xml:space="preserve">ДОМЕ, </w:t>
      </w:r>
      <w:proofErr w:type="gramStart"/>
      <w:r>
        <w:t>УСТАНОВЛЕННЫХ</w:t>
      </w:r>
      <w:proofErr w:type="gramEnd"/>
      <w:r>
        <w:t xml:space="preserve"> ЖИЛИЩНЫМ ЗАКОНОДАТЕЛЬСТВОМ</w:t>
      </w:r>
    </w:p>
    <w:p w:rsidR="00FF6211" w:rsidRDefault="00FF6211">
      <w:pPr>
        <w:pStyle w:val="ConsPlusTitle"/>
        <w:jc w:val="center"/>
      </w:pPr>
      <w:r>
        <w:t>РОССИЙСКОЙ ФЕДЕРАЦИИ</w:t>
      </w:r>
    </w:p>
    <w:p w:rsidR="00FF6211" w:rsidRDefault="00FF6211">
      <w:pPr>
        <w:pStyle w:val="ConsPlusNormal"/>
        <w:jc w:val="both"/>
      </w:pPr>
    </w:p>
    <w:p w:rsidR="00FF6211" w:rsidRDefault="00FF6211">
      <w:pPr>
        <w:pStyle w:val="ConsPlusNormal"/>
        <w:ind w:firstLine="540"/>
        <w:jc w:val="both"/>
      </w:pPr>
      <w:bookmarkStart w:id="1" w:name="P50"/>
      <w:bookmarkEnd w:id="1"/>
      <w:r>
        <w:t xml:space="preserve">1. </w:t>
      </w:r>
      <w:proofErr w:type="gramStart"/>
      <w:r>
        <w:t>Порядок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до прекращения действия указанного контракта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</w:t>
      </w:r>
      <w:proofErr w:type="gramEnd"/>
      <w:r>
        <w:t xml:space="preserve"> </w:t>
      </w:r>
      <w:proofErr w:type="gramStart"/>
      <w:r>
        <w:t xml:space="preserve">доме, установленных жилищным законодательством Российской Федерации (далее - Порядок), разработан в соответствии со </w:t>
      </w:r>
      <w:hyperlink r:id="rId6">
        <w:r>
          <w:rPr>
            <w:color w:val="0000FF"/>
          </w:rPr>
          <w:t>статьей 9.1</w:t>
        </w:r>
      </w:hyperlink>
      <w:r>
        <w:t xml:space="preserve"> Федерального закона от 14.03.2022 N 58-ФЗ "О внесении изменений в отдельные законодательные акты Российской Федерации" и в целях организации на территории Кировской области процедуры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</w:t>
      </w:r>
      <w:proofErr w:type="gramEnd"/>
      <w:r>
        <w:t xml:space="preserve"> общего имущества в многоквартирном доме, </w:t>
      </w:r>
      <w:proofErr w:type="gramStart"/>
      <w:r>
        <w:t>установленных</w:t>
      </w:r>
      <w:proofErr w:type="gramEnd"/>
      <w:r>
        <w:t xml:space="preserve"> жилищным законодательством Российской Федерации: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>гражданами Российской Федерации, заключившими контракт о прохождении военной службы в связи с призывом на военную службу по мобилизации в Вооруженные Силы Российской Федерации (далее - мобилизованные граждане);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 xml:space="preserve">членами семей мобилизованных граждан, определенными </w:t>
      </w:r>
      <w:hyperlink r:id="rId7">
        <w:r>
          <w:rPr>
            <w:color w:val="0000FF"/>
          </w:rPr>
          <w:t>пунктом 5 статьи 2</w:t>
        </w:r>
      </w:hyperlink>
      <w:r>
        <w:t xml:space="preserve"> Федерального закона от 27.05.1998 N 76-ФЗ "О статусе военнослужащих" (далее - члены семей мобилизованных граждан).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Решение об освобождении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мобилизованными гражданами и членами семей мобилизованных граждан (далее - начисление пеней) принимают наймодатель жилого помещения, управляющая организация, иное юридическое лицо или индивидуальный предприниматель, которым в соответствии с</w:t>
      </w:r>
      <w:proofErr w:type="gramEnd"/>
      <w:r>
        <w:t xml:space="preserve"> Жилищным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за исключением платежных и банковских агентов, полностью вносится плата за жилое помещение и коммунальные услуги, некоммерческая организация "Фонд капитального ремонта общего имущества многоквартирных домов в Кировской области", владелец специального счета, которым вносятся взносы на капитальный ремонт общего имущества в многоквартирном доме (далее - организации).</w:t>
      </w:r>
    </w:p>
    <w:p w:rsidR="00FF6211" w:rsidRDefault="00FF6211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3. </w:t>
      </w:r>
      <w:proofErr w:type="gramStart"/>
      <w:r>
        <w:t xml:space="preserve">Для освобождения от начисления пеней в организацию подается заявление об освобождении от начисления пеней (далее - заявление) в письменной форме лицом, указанным в </w:t>
      </w:r>
      <w:hyperlink w:anchor="P50">
        <w:r>
          <w:rPr>
            <w:color w:val="0000FF"/>
          </w:rPr>
          <w:t>пункте 1</w:t>
        </w:r>
      </w:hyperlink>
      <w:r>
        <w:t xml:space="preserve"> настоящего Порядка, обязанным в соответствии с законодательством Российской Федерации вносить плату за жилое помещение и коммунальные услуги, взносы на капитальный ремонт общего имущества в многоквартирном доме (далее - плательщик), или его представителем (законным представителем).</w:t>
      </w:r>
      <w:proofErr w:type="gramEnd"/>
      <w:r>
        <w:t xml:space="preserve"> Заявление от </w:t>
      </w:r>
      <w:proofErr w:type="gramStart"/>
      <w:r>
        <w:t>имени</w:t>
      </w:r>
      <w:proofErr w:type="gramEnd"/>
      <w:r>
        <w:t xml:space="preserve"> мобилизованного гражданина может быть подано членом семьи мобилизованного гражданина.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>Заявление подается в произвольной форме, при этом в нем должны содержаться следующие сведения: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плательщика;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lastRenderedPageBreak/>
        <w:t>дата рождения плательщика;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 плательщика;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 xml:space="preserve">информация о жилом помещении, указанном в </w:t>
      </w:r>
      <w:hyperlink w:anchor="P50">
        <w:r>
          <w:rPr>
            <w:color w:val="0000FF"/>
          </w:rPr>
          <w:t>абзаце первом пункта 1</w:t>
        </w:r>
      </w:hyperlink>
      <w:r>
        <w:t xml:space="preserve"> настоящего Порядка;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наличии), дата рождения мобилизованного гражданина, член семьи которого является плательщиком, и степень родства с мобилизованным гражданином (если плательщиком является член семьи мобилизованного гражданина);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 xml:space="preserve">фамилия, имя, отчество (последнее - при наличии) члена семьи мобилизованного гражданина и степень родства с мобилизованным гражданином (в случае подачи заявления от </w:t>
      </w:r>
      <w:proofErr w:type="gramStart"/>
      <w:r>
        <w:t>имени</w:t>
      </w:r>
      <w:proofErr w:type="gramEnd"/>
      <w:r>
        <w:t xml:space="preserve"> мобилизованного гражданина членом семьи мобилизованного гражданина);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>номер контактного телефона (по желанию);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 xml:space="preserve">способ уведомления о принятом </w:t>
      </w:r>
      <w:proofErr w:type="gramStart"/>
      <w:r>
        <w:t>решении</w:t>
      </w:r>
      <w:proofErr w:type="gramEnd"/>
      <w:r>
        <w:t xml:space="preserve"> об освобождении от начисления пеней (об отказе в освобождении от начисления пеней) (по желанию).</w:t>
      </w:r>
    </w:p>
    <w:p w:rsidR="00FF6211" w:rsidRDefault="00FF6211">
      <w:pPr>
        <w:pStyle w:val="ConsPlusNormal"/>
        <w:spacing w:before="220"/>
        <w:ind w:firstLine="540"/>
        <w:jc w:val="both"/>
      </w:pPr>
      <w:bookmarkStart w:id="3" w:name="P64"/>
      <w:bookmarkEnd w:id="3"/>
      <w:r>
        <w:t>4. Заявление подается в организацию посредством личного обращения плательщика, или его представителя (законного представителя), или члена семьи мобилизованного гражданина, от имени являющегося плательщиком мобилизованного гражданина (далее - заявитель), либо направляется почтовым отправлением с описью вложения и уведомлением о вручении (далее - почтовое отправление). К заявлению должны быть приложены:</w:t>
      </w:r>
    </w:p>
    <w:p w:rsidR="00FF6211" w:rsidRDefault="00FF6211">
      <w:pPr>
        <w:pStyle w:val="ConsPlusNormal"/>
        <w:spacing w:before="220"/>
        <w:ind w:firstLine="540"/>
        <w:jc w:val="both"/>
      </w:pPr>
      <w:bookmarkStart w:id="4" w:name="P65"/>
      <w:bookmarkEnd w:id="4"/>
      <w:r>
        <w:t>4.1. Копии документов, подтверждающих заключение мобилизованным гражданином контракта о прохождении военной службы в связи с призывом на военную службу по мобилизации в Вооруженные Силы Российской Федерации (далее - контракт).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 xml:space="preserve">4.2. Копии документов, подтверждающих родство члена семьи мобилизованного гражданина (в случае, если плательщиком является член семьи мобилизованного гражданина, или в случае подачи заявления от </w:t>
      </w:r>
      <w:proofErr w:type="gramStart"/>
      <w:r>
        <w:t>имени</w:t>
      </w:r>
      <w:proofErr w:type="gramEnd"/>
      <w:r>
        <w:t xml:space="preserve"> мобилизованного гражданина членом семьи мобилизованного гражданина).</w:t>
      </w:r>
    </w:p>
    <w:p w:rsidR="00FF6211" w:rsidRDefault="00FF6211">
      <w:pPr>
        <w:pStyle w:val="ConsPlusNormal"/>
        <w:spacing w:before="220"/>
        <w:ind w:firstLine="540"/>
        <w:jc w:val="both"/>
      </w:pPr>
      <w:bookmarkStart w:id="5" w:name="P67"/>
      <w:bookmarkEnd w:id="5"/>
      <w:r>
        <w:t>4.3. Копия документа, подтверждающего полномочия представителя (законного представителя) плательщика (в случае подачи заявления представителем (законным представителем) плательщика).</w:t>
      </w:r>
    </w:p>
    <w:p w:rsidR="00FF6211" w:rsidRDefault="00FF6211">
      <w:pPr>
        <w:pStyle w:val="ConsPlusNormal"/>
        <w:spacing w:before="220"/>
        <w:ind w:firstLine="540"/>
        <w:jc w:val="both"/>
      </w:pPr>
      <w:bookmarkStart w:id="6" w:name="P68"/>
      <w:bookmarkEnd w:id="6"/>
      <w:r>
        <w:t>4.4. Копии второй и третьей страниц паспорта гражданина Российской Федерации или копия иного документа, удостоверяющего в соответствии с законодательством Российской Федерации личность представителя (законного представителя) плательщика (в случае подачи заявления представителем (законным представителем) плательщика путем направления почтовым отправлением).</w:t>
      </w:r>
    </w:p>
    <w:p w:rsidR="00FF6211" w:rsidRDefault="00FF6211">
      <w:pPr>
        <w:pStyle w:val="ConsPlusNormal"/>
        <w:spacing w:before="220"/>
        <w:ind w:firstLine="540"/>
        <w:jc w:val="both"/>
      </w:pPr>
      <w:bookmarkStart w:id="7" w:name="P69"/>
      <w:bookmarkEnd w:id="7"/>
      <w:r>
        <w:t xml:space="preserve">4.5. Копии второй и третьей страниц паспорта гражданина Российской Федерации или копия иного документа, удостоверяющего в соответствии с законодательством Российской Федерации личность подающего заявление от </w:t>
      </w:r>
      <w:proofErr w:type="gramStart"/>
      <w:r>
        <w:t>имени</w:t>
      </w:r>
      <w:proofErr w:type="gramEnd"/>
      <w:r>
        <w:t xml:space="preserve"> мобилизованного гражданина члена семьи мобилизованного гражданина (в случае подачи заявления от имени мобилизованного гражданина членом семьи мобилизованного гражданина).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>5. Заявитель при подаче заявления в организацию посредством личного обращения представляет для обозрения документ, удостоверяющий его личность. В случае непредставления заявителем документа, удостоверяющего его личность, заявление организацией не принимается и не регистрируется.</w:t>
      </w:r>
    </w:p>
    <w:p w:rsidR="00FF6211" w:rsidRDefault="00FF6211">
      <w:pPr>
        <w:pStyle w:val="ConsPlusNormal"/>
        <w:spacing w:before="220"/>
        <w:ind w:firstLine="540"/>
        <w:jc w:val="both"/>
      </w:pPr>
      <w:bookmarkStart w:id="8" w:name="P71"/>
      <w:bookmarkEnd w:id="8"/>
      <w:r>
        <w:lastRenderedPageBreak/>
        <w:t xml:space="preserve">6. Копии документов, указанных в </w:t>
      </w:r>
      <w:hyperlink w:anchor="P65">
        <w:r>
          <w:rPr>
            <w:color w:val="0000FF"/>
          </w:rPr>
          <w:t>подпунктах 4.1</w:t>
        </w:r>
      </w:hyperlink>
      <w:r>
        <w:t xml:space="preserve"> - </w:t>
      </w:r>
      <w:hyperlink w:anchor="P67">
        <w:r>
          <w:rPr>
            <w:color w:val="0000FF"/>
          </w:rPr>
          <w:t>4.3</w:t>
        </w:r>
      </w:hyperlink>
      <w:r>
        <w:t xml:space="preserve"> настоящего Порядка, должны быть заверены в соответствии с действующим законодательством. Копии документов, указанных в </w:t>
      </w:r>
      <w:hyperlink w:anchor="P68">
        <w:r>
          <w:rPr>
            <w:color w:val="0000FF"/>
          </w:rPr>
          <w:t>подпунктах 4.4</w:t>
        </w:r>
      </w:hyperlink>
      <w:r>
        <w:t xml:space="preserve"> и </w:t>
      </w:r>
      <w:hyperlink w:anchor="P69">
        <w:r>
          <w:rPr>
            <w:color w:val="0000FF"/>
          </w:rPr>
          <w:t>4.5</w:t>
        </w:r>
      </w:hyperlink>
      <w:r>
        <w:t xml:space="preserve"> настоящего Порядка, должны быть заверены подписью заявителя с указанием фамилии и инициалов.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 xml:space="preserve">7. Заявитель при подаче заявления в организацию посредством личного обращения вправе представить незаверенные копии документов, прилагаемых к заявлению, с одновременным предъявлением оригиналов таких документов. </w:t>
      </w:r>
      <w:proofErr w:type="gramStart"/>
      <w:r>
        <w:t>В этом случае в ходе приема заявления от заявителя сотрудник организации, осуществляющий прием документов (далее - сотрудник организации), обязан произвести сверку идентичности копий и оригиналов представленных документов, после чего на копиях представленных документов делает отметки о соответствии копий документов их оригиналам, заверяя их подписью с указанием фамилии и инициалов, и возвращает оригиналы представленных документов заявителю.</w:t>
      </w:r>
      <w:proofErr w:type="gramEnd"/>
    </w:p>
    <w:p w:rsidR="00FF6211" w:rsidRDefault="00FF6211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оригиналов документов, указанных в </w:t>
      </w:r>
      <w:hyperlink w:anchor="P65">
        <w:r>
          <w:rPr>
            <w:color w:val="0000FF"/>
          </w:rPr>
          <w:t>подпунктах 4.1</w:t>
        </w:r>
      </w:hyperlink>
      <w:r>
        <w:t xml:space="preserve"> - </w:t>
      </w:r>
      <w:hyperlink w:anchor="P67">
        <w:r>
          <w:rPr>
            <w:color w:val="0000FF"/>
          </w:rPr>
          <w:t>4.3</w:t>
        </w:r>
      </w:hyperlink>
      <w:r>
        <w:t xml:space="preserve"> настоящего Порядка, копии которых не заверены в соответствии с действующим законодательством, на заявлении сотрудник организации делает отметки о непредставлении оригиналов соответствующих документов.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 xml:space="preserve">8. При подаче заявления в организацию посредством личного обращения заявителя регистрация заявления осуществляется непосредственно после приема документов. При этом на заявлении сотрудник организации делает отметку о регистрации с указанием даты приема заявления и </w:t>
      </w:r>
      <w:proofErr w:type="gramStart"/>
      <w:r>
        <w:t>перечня</w:t>
      </w:r>
      <w:proofErr w:type="gramEnd"/>
      <w:r>
        <w:t xml:space="preserve"> представленных заявителем копий документов (если заявление не содержит перечень приложенных к нему документов либо имеются расхождения между указанным перечнем и представленными заявителем копиями документов). Отметка о регистрации заверяется подписью сотрудника организации с указанием фамилии и инициалов.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>По требованию заявителя ему выдается справка, подтверждающая прием организацией заявления к рассмотрению, с указанием даты и регистрационного номера (последний - при наличии) заявления, подписанная сотрудником организации и заверенная печатью организации (при ее наличии). При наличии технической возможности вместо указанной справки организацией может быть выдана копия зарегистрированного заявления, заверенная подписью сотрудника организации и печатью организации (при ее наличии).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>9. Регистрация организацией заявления с приложенными к нему копиями документов, направленного в организацию почтовым отправлением, осуществляется в день его поступления в организацию.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>10. Организация в течение семи рабочих дней со дня регистрации заявления рассматривает заявление и приложенные к нему копии документов и принимает решение об освобождении от начисления пеней или об отказе в освобождении от начисления пеней.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>11. Основаниями для отказа в освобождении от начисления пеней являются случаи, когда: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 xml:space="preserve">11.1. Лицо, которое обратилось за освобождением его от начисления пеней или от имени которого подано заявление, не является плательщиком, в том числе не относится к категориям граждан, указанным в </w:t>
      </w:r>
      <w:hyperlink w:anchor="P50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>11.2. Документы, представленные заявителем, содержат недостоверные сведения.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 xml:space="preserve">11.3. Копии документов, указанных в </w:t>
      </w:r>
      <w:hyperlink w:anchor="P64">
        <w:r>
          <w:rPr>
            <w:color w:val="0000FF"/>
          </w:rPr>
          <w:t>пункте 4</w:t>
        </w:r>
      </w:hyperlink>
      <w:r>
        <w:t xml:space="preserve"> настоящего Порядка, не представлены или представлены не в полном объеме.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 xml:space="preserve">11.4. Заявление и (или) приложенные к нему копии документов не соответствуют требованиям, указанным в </w:t>
      </w:r>
      <w:hyperlink w:anchor="P54">
        <w:r>
          <w:rPr>
            <w:color w:val="0000FF"/>
          </w:rPr>
          <w:t>пункте 3</w:t>
        </w:r>
      </w:hyperlink>
      <w:r>
        <w:t xml:space="preserve"> и (или) </w:t>
      </w:r>
      <w:hyperlink w:anchor="P7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lastRenderedPageBreak/>
        <w:t xml:space="preserve">11.5. При подаче заявления в организацию посредством личного обращения заявителем не представлены оригиналы документов, указанных в </w:t>
      </w:r>
      <w:hyperlink w:anchor="P65">
        <w:r>
          <w:rPr>
            <w:color w:val="0000FF"/>
          </w:rPr>
          <w:t>подпунктах 4.1</w:t>
        </w:r>
      </w:hyperlink>
      <w:r>
        <w:t xml:space="preserve"> - </w:t>
      </w:r>
      <w:hyperlink w:anchor="P67">
        <w:r>
          <w:rPr>
            <w:color w:val="0000FF"/>
          </w:rPr>
          <w:t>4.3</w:t>
        </w:r>
      </w:hyperlink>
      <w:r>
        <w:t xml:space="preserve"> настоящего Порядка, копии которых не заверены в соответствии с действующим законодательством.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>12. Уведомление об освобождении от начисления пеней либо об отказе в освобождении от начисления пеней направляется заявителю не позднее 10 рабочих дней со дня регистрации заявления почтовым отправлением с уведомлением о вручении, если иной способ уведомления о принятом решении не указан в заявлении.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>В уведомлении об отказе в освобождении от начисления пеней должны быть исчерпывающим образом указаны основания для принятия такого решения.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 xml:space="preserve">13. Мобилизованный гражданин и члены семьи мобилизованного гражданина освобождаются от начисления пеней </w:t>
      </w:r>
      <w:proofErr w:type="gramStart"/>
      <w:r>
        <w:t>с даты заключения</w:t>
      </w:r>
      <w:proofErr w:type="gramEnd"/>
      <w:r>
        <w:t xml:space="preserve"> мобилизованным гражданином контракта (но не ранее 07.10.2022) до даты прекращения действия контракта.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>14. Мобилизованный гражданин и члены семьи мобилизованного гражданина обязаны письменно уведомить организацию о дате прекращения действия контракта не позднее 20 рабочих дней со дня его прекращения.</w:t>
      </w:r>
    </w:p>
    <w:p w:rsidR="00FF6211" w:rsidRDefault="00FF6211">
      <w:pPr>
        <w:pStyle w:val="ConsPlusNormal"/>
        <w:spacing w:before="220"/>
        <w:ind w:firstLine="540"/>
        <w:jc w:val="both"/>
      </w:pPr>
      <w:r>
        <w:t>15. Споры по вопросам освобождения от начисления пеней мобилизованного гражданина, членов семьи мобилизованного гражданина разрешаются в порядке, установленном законодательством Российской Федерации.</w:t>
      </w:r>
    </w:p>
    <w:p w:rsidR="00FF6211" w:rsidRDefault="00FF6211">
      <w:pPr>
        <w:pStyle w:val="ConsPlusNormal"/>
        <w:jc w:val="both"/>
      </w:pPr>
    </w:p>
    <w:p w:rsidR="00FF6211" w:rsidRDefault="00FF6211">
      <w:pPr>
        <w:pStyle w:val="ConsPlusNormal"/>
        <w:jc w:val="both"/>
      </w:pPr>
    </w:p>
    <w:p w:rsidR="00FF6211" w:rsidRDefault="00FF62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0834" w:rsidRDefault="008A0834"/>
    <w:sectPr w:rsidR="008A0834" w:rsidSect="009B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6211"/>
    <w:rsid w:val="008A0834"/>
    <w:rsid w:val="00F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6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62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3354&amp;dst=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597&amp;dst=100071" TargetMode="External"/><Relationship Id="rId5" Type="http://schemas.openxmlformats.org/officeDocument/2006/relationships/hyperlink" Target="https://login.consultant.ru/link/?req=doc&amp;base=LAW&amp;n=465597&amp;dst=10007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2020</Words>
  <Characters>11519</Characters>
  <Application>Microsoft Office Word</Application>
  <DocSecurity>0</DocSecurity>
  <Lines>95</Lines>
  <Paragraphs>27</Paragraphs>
  <ScaleCrop>false</ScaleCrop>
  <Company/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2024-06-25T13:02:00Z</dcterms:created>
  <dcterms:modified xsi:type="dcterms:W3CDTF">2024-06-25T13:03:00Z</dcterms:modified>
</cp:coreProperties>
</file>