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00262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019A2">
        <w:rPr>
          <w:rFonts w:ascii="Times New Roman" w:hAnsi="Times New Roman" w:cs="Times New Roman"/>
          <w:sz w:val="24"/>
          <w:szCs w:val="24"/>
        </w:rPr>
        <w:t>июля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0262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E833CC" w:rsidRPr="00E833CC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600262" w:rsidRPr="00600262">
        <w:rPr>
          <w:rFonts w:ascii="Times New Roman" w:hAnsi="Times New Roman"/>
          <w:sz w:val="24"/>
          <w:szCs w:val="24"/>
        </w:rPr>
        <w:t>«Об утверждении Порядка предоставления субсидии из областного бюджета юридическим лицам, обеспечивающим выполнение услуг и (или) работ по капитальному ремонту общего имущества в многоквартирных домах, на уплату процентов за пользование кредитами, займами, полученными на оплату услуг и (или) работ, указанных в части 1 статьи 174 Жилищного кодекса Российской Федерации, в 2025 – 2026 годах»</w:t>
      </w:r>
      <w:r w:rsidR="00600262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2D" w:rsidRDefault="00EA7B2D" w:rsidP="002425C0">
      <w:pPr>
        <w:spacing w:after="0" w:line="240" w:lineRule="auto"/>
      </w:pPr>
      <w:r>
        <w:separator/>
      </w:r>
    </w:p>
  </w:endnote>
  <w:endnote w:type="continuationSeparator" w:id="1">
    <w:p w:rsidR="00EA7B2D" w:rsidRDefault="00EA7B2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2D" w:rsidRDefault="00EA7B2D" w:rsidP="002425C0">
      <w:pPr>
        <w:spacing w:after="0" w:line="240" w:lineRule="auto"/>
      </w:pPr>
      <w:r>
        <w:separator/>
      </w:r>
    </w:p>
  </w:footnote>
  <w:footnote w:type="continuationSeparator" w:id="1">
    <w:p w:rsidR="00EA7B2D" w:rsidRDefault="00EA7B2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85D1E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00262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EA7B2D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45</cp:revision>
  <cp:lastPrinted>2019-08-07T12:34:00Z</cp:lastPrinted>
  <dcterms:created xsi:type="dcterms:W3CDTF">2022-05-05T12:25:00Z</dcterms:created>
  <dcterms:modified xsi:type="dcterms:W3CDTF">2025-07-17T07:13:00Z</dcterms:modified>
</cp:coreProperties>
</file>