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01" w:rsidRDefault="00170F01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70F01" w:rsidRDefault="00170F01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70F01" w:rsidRDefault="00170F01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70F01" w:rsidRDefault="00170F01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70F01" w:rsidRDefault="00170F01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70F01" w:rsidRDefault="00170F01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70F01" w:rsidRDefault="00170F01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70F01" w:rsidRDefault="00170F01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70F01" w:rsidRDefault="00170F01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70F01" w:rsidRDefault="00170F01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70F01" w:rsidRDefault="00170F01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70F01" w:rsidRDefault="00170F01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70F01" w:rsidRDefault="00170F01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170F01" w:rsidRDefault="00170F01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D0626D" w:rsidRPr="009E1793" w:rsidRDefault="00D0626D" w:rsidP="00D61930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1793">
        <w:rPr>
          <w:rFonts w:ascii="Times New Roman" w:hAnsi="Times New Roman"/>
          <w:b/>
          <w:sz w:val="36"/>
          <w:szCs w:val="36"/>
        </w:rPr>
        <w:t>ДОКЛАД</w:t>
      </w:r>
    </w:p>
    <w:p w:rsidR="009E1793" w:rsidRDefault="00D0626D" w:rsidP="00D61930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1793">
        <w:rPr>
          <w:rFonts w:ascii="Times New Roman" w:hAnsi="Times New Roman"/>
          <w:b/>
          <w:sz w:val="36"/>
          <w:szCs w:val="36"/>
        </w:rPr>
        <w:t xml:space="preserve">«О состоянии и развитии конкурентной среды на рынках товаров, работ и услуг Кировской области» </w:t>
      </w:r>
    </w:p>
    <w:p w:rsidR="00D0626D" w:rsidRPr="009E1793" w:rsidRDefault="008D389E" w:rsidP="00D61930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</w:t>
      </w:r>
      <w:r w:rsidR="00D0626D" w:rsidRPr="009E1793">
        <w:rPr>
          <w:rFonts w:ascii="Times New Roman" w:hAnsi="Times New Roman"/>
          <w:b/>
          <w:sz w:val="36"/>
          <w:szCs w:val="36"/>
        </w:rPr>
        <w:t xml:space="preserve"> 201</w:t>
      </w:r>
      <w:r w:rsidR="00AA5DB9">
        <w:rPr>
          <w:rFonts w:ascii="Times New Roman" w:hAnsi="Times New Roman"/>
          <w:b/>
          <w:sz w:val="36"/>
          <w:szCs w:val="36"/>
        </w:rPr>
        <w:t>8</w:t>
      </w:r>
      <w:r w:rsidR="00D0626D" w:rsidRPr="009E1793">
        <w:rPr>
          <w:rFonts w:ascii="Times New Roman" w:hAnsi="Times New Roman"/>
          <w:b/>
          <w:sz w:val="36"/>
          <w:szCs w:val="36"/>
        </w:rPr>
        <w:t xml:space="preserve"> год</w:t>
      </w:r>
    </w:p>
    <w:p w:rsidR="00D0626D" w:rsidRDefault="00D0626D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E1793" w:rsidRPr="004366F4" w:rsidRDefault="009E1793" w:rsidP="00D61930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г. Киров, 201</w:t>
      </w:r>
      <w:r w:rsidR="00AA5DB9">
        <w:rPr>
          <w:rFonts w:ascii="Times New Roman" w:hAnsi="Times New Roman"/>
          <w:b/>
          <w:szCs w:val="28"/>
        </w:rPr>
        <w:t>9</w:t>
      </w:r>
      <w:r>
        <w:rPr>
          <w:rFonts w:ascii="Times New Roman" w:hAnsi="Times New Roman"/>
          <w:b/>
          <w:szCs w:val="28"/>
        </w:rPr>
        <w:t xml:space="preserve"> год</w:t>
      </w:r>
    </w:p>
    <w:p w:rsidR="00170F01" w:rsidRDefault="00170F01" w:rsidP="00D61930">
      <w:pPr>
        <w:spacing w:line="24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sdt>
      <w:sdtPr>
        <w:id w:val="8117032"/>
        <w:docPartObj>
          <w:docPartGallery w:val="Table of Contents"/>
          <w:docPartUnique/>
        </w:docPartObj>
      </w:sdtPr>
      <w:sdtContent>
        <w:p w:rsidR="00A02215" w:rsidRPr="003D03B1" w:rsidRDefault="00A02215" w:rsidP="009E1793">
          <w:pPr>
            <w:spacing w:line="240" w:lineRule="auto"/>
            <w:jc w:val="center"/>
            <w:rPr>
              <w:rFonts w:ascii="Times New Roman" w:hAnsi="Times New Roman"/>
              <w:szCs w:val="28"/>
            </w:rPr>
          </w:pPr>
          <w:r w:rsidRPr="009E1793">
            <w:rPr>
              <w:rFonts w:ascii="Times New Roman" w:hAnsi="Times New Roman"/>
              <w:b/>
              <w:szCs w:val="28"/>
            </w:rPr>
            <w:t>Оглавление</w:t>
          </w:r>
        </w:p>
        <w:p w:rsidR="00C07E3B" w:rsidRPr="002E3925" w:rsidRDefault="0043724B" w:rsidP="00C07E3B">
          <w:pPr>
            <w:pStyle w:val="14"/>
            <w:spacing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3724B">
            <w:rPr>
              <w:szCs w:val="28"/>
            </w:rPr>
            <w:fldChar w:fldCharType="begin"/>
          </w:r>
          <w:r w:rsidR="00A02215" w:rsidRPr="002E3925">
            <w:rPr>
              <w:szCs w:val="28"/>
            </w:rPr>
            <w:instrText xml:space="preserve"> TOC \o "1-3" \h \z \u </w:instrText>
          </w:r>
          <w:r w:rsidRPr="0043724B">
            <w:rPr>
              <w:szCs w:val="28"/>
            </w:rPr>
            <w:fldChar w:fldCharType="separate"/>
          </w:r>
          <w:hyperlink w:anchor="_Toc2067454" w:history="1">
            <w:r w:rsidR="00C07E3B" w:rsidRPr="002E3925">
              <w:rPr>
                <w:rStyle w:val="a9"/>
                <w:noProof/>
              </w:rPr>
              <w:t>Введение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_Toc2067454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4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14"/>
            <w:spacing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55" w:history="1">
            <w:r w:rsidR="00C07E3B" w:rsidRPr="002E3925">
              <w:rPr>
                <w:rStyle w:val="a9"/>
                <w:noProof/>
              </w:rPr>
              <w:t>1. Характеристика состава и численности хозяйствующих субъектов на территории Кировской области, меры поддержки малого и среднего бизнеса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_Toc2067455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6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14"/>
            <w:spacing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56" w:history="1">
            <w:r w:rsidR="00C07E3B" w:rsidRPr="002E3925">
              <w:rPr>
                <w:rStyle w:val="a9"/>
                <w:noProof/>
              </w:rPr>
              <w:t>2. Сведения о проведенных в отчетном периоде (году) обучающих мероприятиях для органов исполнительной власти, органов местного самоуправления по вопросам содействия развитию конкуренции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_Toc2067456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11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14"/>
            <w:spacing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57" w:history="1">
            <w:r w:rsidR="00C07E3B" w:rsidRPr="002E3925">
              <w:rPr>
                <w:rStyle w:val="a9"/>
                <w:noProof/>
              </w:rPr>
              <w:t>3. Информация о реализации Национального плана развития конкуренции и поручений Президента Российской Федерации по итогам заседания Государственного совета Российской Федерации.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_Toc2067457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13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14"/>
            <w:spacing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58" w:history="1">
            <w:r w:rsidR="00C07E3B" w:rsidRPr="002E3925">
              <w:rPr>
                <w:rStyle w:val="a9"/>
                <w:noProof/>
              </w:rPr>
              <w:t>4. Характеристика состояния и развития конкуренции на социально значимых и приоритетных рынках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_Toc2067458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15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59" w:history="1">
            <w:r w:rsidR="00C07E3B" w:rsidRPr="002E3925">
              <w:rPr>
                <w:rStyle w:val="a9"/>
                <w:noProof/>
              </w:rPr>
              <w:t>4.1. Состояние и развитие конкурентной среды на рынке услуг дошкольного образования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_Toc2067459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16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60" w:history="1">
            <w:r w:rsidR="00C07E3B" w:rsidRPr="002E3925">
              <w:rPr>
                <w:rStyle w:val="a9"/>
                <w:noProof/>
              </w:rPr>
              <w:t>4.2. Состояние и развитие конкурентной среды на рынке услуг детского отдыха и оздоровления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_Toc2067460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17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61" w:history="1">
            <w:r w:rsidR="00C07E3B" w:rsidRPr="002E3925">
              <w:rPr>
                <w:rStyle w:val="a9"/>
                <w:noProof/>
              </w:rPr>
              <w:t>4.3. Состояние и развитие конкурентной среды на рынке услуг дополнительного образования детей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_Toc2067461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18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62" w:history="1">
            <w:r w:rsidR="00C07E3B" w:rsidRPr="002E3925">
              <w:rPr>
                <w:rStyle w:val="a9"/>
                <w:noProof/>
              </w:rPr>
              <w:t>4.4. Состояние и развитие конкурентной среды на рынке медицинских услуг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_Toc2067462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19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63" w:history="1">
            <w:r w:rsidR="00C07E3B" w:rsidRPr="002E3925">
              <w:rPr>
                <w:rStyle w:val="a9"/>
                <w:noProof/>
              </w:rPr>
              <w:t>4.5. Состояние и развитие конкурентной среды на рынке услуг психолого-педагогического сопровождения детей с ограниченными возможностями здоровья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_Toc2067463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20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64" w:history="1">
            <w:r w:rsidR="00C07E3B" w:rsidRPr="002E3925">
              <w:rPr>
                <w:rStyle w:val="a9"/>
                <w:noProof/>
              </w:rPr>
              <w:t>4.6. Состояние и развитие конкурентной среды на рынке услуг в сфере культуры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_Toc2067464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21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65" w:history="1">
            <w:r w:rsidR="00C07E3B" w:rsidRPr="002E3925">
              <w:rPr>
                <w:rStyle w:val="a9"/>
                <w:noProof/>
              </w:rPr>
              <w:t>4.7. Состояние и развитие конкурентной среды на рынке услуг в сфере жилищно-коммунального хозяйства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_Toc2067465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23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66" w:history="1">
            <w:r w:rsidR="00C07E3B" w:rsidRPr="002E3925">
              <w:rPr>
                <w:rStyle w:val="a9"/>
                <w:noProof/>
              </w:rPr>
              <w:t>4.8. Состояние и развитие конкурентной среды на рынке розничной торговли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_Toc2067466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24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67" w:history="1">
            <w:r w:rsidR="00C07E3B" w:rsidRPr="002E3925">
              <w:rPr>
                <w:rStyle w:val="a9"/>
                <w:noProof/>
              </w:rPr>
              <w:t>4.9. Состояние и развитие конкурентной среды на рынке услуг по перевозке пассажиров наземным транспортом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_Toc2067467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26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68" w:history="1">
            <w:r w:rsidR="00C07E3B" w:rsidRPr="002E3925">
              <w:rPr>
                <w:rStyle w:val="a9"/>
                <w:noProof/>
              </w:rPr>
              <w:t>4.10. Состояние и развитие конкурентной среды на рынке услуг связи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_Toc2067468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27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69" w:history="1">
            <w:r w:rsidR="00C07E3B" w:rsidRPr="002E3925">
              <w:rPr>
                <w:rStyle w:val="a9"/>
                <w:noProof/>
              </w:rPr>
              <w:t>4.11. Состояние и развитие конкурентной среды на рынке услуг социального обслуживания населения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_Toc2067469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28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70" w:history="1">
            <w:r w:rsidR="00C07E3B" w:rsidRPr="002E3925">
              <w:rPr>
                <w:rStyle w:val="a9"/>
                <w:noProof/>
              </w:rPr>
              <w:t>4.12. Состояние и развитие конкурентной среды на рынке строительства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_Toc2067470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33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14"/>
            <w:spacing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71" w:history="1">
            <w:r w:rsidR="00C07E3B" w:rsidRPr="002E3925">
              <w:rPr>
                <w:rStyle w:val="a9"/>
                <w:noProof/>
              </w:rPr>
              <w:t>5. Оценка результатов реализации мероприятий, предусмотренных «дорожной картой», а также достижения целевых показателей развития конкуренции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_Toc2067471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34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14"/>
            <w:spacing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72" w:history="1">
            <w:r w:rsidR="00C07E3B" w:rsidRPr="002E3925">
              <w:rPr>
                <w:rStyle w:val="a9"/>
                <w:noProof/>
              </w:rPr>
              <w:t>6. Мониторинг оценки состояния конкурентной среды в Кировской области.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_Toc2067472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35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73" w:history="1">
            <w:r w:rsidR="00C07E3B" w:rsidRPr="002E3925">
              <w:rPr>
                <w:rStyle w:val="a9"/>
                <w:noProof/>
              </w:rPr>
              <w:t>6.1. Мониторинг наличия (отсутствия) административных барьеров и оценки состояния конкурентной среды субъектами предпринимательской деятельности.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_Toc2067473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36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74" w:history="1">
            <w:r w:rsidR="00C07E3B" w:rsidRPr="002E3925">
              <w:rPr>
                <w:rStyle w:val="a9"/>
                <w:noProof/>
              </w:rPr>
              <w:t>6.2. Мониторинг деятельности субъектов естественных монополий на территории Кировской области.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_Toc2067474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38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75" w:history="1">
            <w:r w:rsidR="00C07E3B" w:rsidRPr="002E3925">
              <w:rPr>
                <w:rStyle w:val="a9"/>
                <w:noProof/>
              </w:rPr>
              <w:t>6.3. Мониторинг удовлетворенности субъектов предпринимательской деятельности качеством (уровнем доступности, понятности и удобства получения) официальной информации о состоянии конкурентной среды на рынках товаров, работ и услуг Кировской области и деятельности по содействию развитию конкуренции, размещаемой уполномоченным органом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_Toc2067475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40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14"/>
            <w:spacing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76" w:history="1">
            <w:r w:rsidR="00C07E3B" w:rsidRPr="002E3925">
              <w:rPr>
                <w:rStyle w:val="a9"/>
                <w:noProof/>
              </w:rPr>
              <w:t>7. Повышение прозрачности деятельности субъектов естественных монополий в Кировской области.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_Toc2067476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41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77" w:history="1">
            <w:r w:rsidR="00C07E3B" w:rsidRPr="002E3925">
              <w:rPr>
                <w:rStyle w:val="a9"/>
                <w:noProof/>
              </w:rPr>
              <w:t>7.1. Анализ данных об уровнях тарифов (цен), установленных региональным органом по регулированию тарифов.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_Toc2067477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42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ind w:firstLine="28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78" w:history="1">
            <w:r w:rsidR="00C07E3B" w:rsidRPr="002E3925">
              <w:rPr>
                <w:rStyle w:val="a9"/>
                <w:noProof/>
              </w:rPr>
              <w:t>7.1.1. Рынок в сфере теплоснабжения.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_Toc2067478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42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ind w:firstLine="28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79" w:history="1">
            <w:r w:rsidR="00C07E3B" w:rsidRPr="002E3925">
              <w:rPr>
                <w:rStyle w:val="a9"/>
                <w:noProof/>
              </w:rPr>
              <w:t>7.1.2. Рынок в сфере водоснабжения и водоотведения.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_Toc2067479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43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ind w:firstLine="28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80" w:history="1">
            <w:r w:rsidR="00C07E3B" w:rsidRPr="002E3925">
              <w:rPr>
                <w:rStyle w:val="a9"/>
                <w:noProof/>
              </w:rPr>
              <w:t>7.1.3. Рынок в сфере пассажирских перевозок железнодорожным транспортом в пригородном сообщении.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_Toc2067480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44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ind w:firstLine="28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81" w:history="1">
            <w:r w:rsidR="00C07E3B" w:rsidRPr="002E3925">
              <w:rPr>
                <w:rStyle w:val="a9"/>
                <w:noProof/>
              </w:rPr>
              <w:t>7.1.4. Рынок в сфере электроэнергетики.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_Toc2067481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46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21"/>
            <w:tabs>
              <w:tab w:val="right" w:leader="dot" w:pos="9288"/>
            </w:tabs>
            <w:spacing w:after="0"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82" w:history="1">
            <w:r w:rsidR="00C07E3B" w:rsidRPr="002E3925">
              <w:rPr>
                <w:rStyle w:val="a9"/>
                <w:noProof/>
              </w:rPr>
              <w:t>7.2. Сведения о наличии межотраслевого совета потребителей при Губернаторе Кировской области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_Toc2067482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47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14"/>
            <w:spacing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83" w:history="1">
            <w:r w:rsidR="00C07E3B" w:rsidRPr="002E3925">
              <w:rPr>
                <w:rStyle w:val="a9"/>
                <w:noProof/>
              </w:rPr>
              <w:t>8. Предложения об улучшении эффективности и результативности деятельности органов власти в области содействия развитию конкуренции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_Toc2067483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48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C07E3B" w:rsidRPr="002E3925" w:rsidRDefault="0043724B" w:rsidP="00C07E3B">
          <w:pPr>
            <w:pStyle w:val="14"/>
            <w:spacing w:line="312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67484" w:history="1">
            <w:r w:rsidR="00C07E3B" w:rsidRPr="002E3925">
              <w:rPr>
                <w:rStyle w:val="a9"/>
                <w:noProof/>
              </w:rPr>
              <w:t>9. Перечень приложений к Докладу о состоянии и развитии конкурентной среды на рынках товаров, работ и услуг Кировской области за 2018 год</w:t>
            </w:r>
            <w:r w:rsidR="00C07E3B" w:rsidRPr="002E3925">
              <w:rPr>
                <w:noProof/>
                <w:webHidden/>
              </w:rPr>
              <w:tab/>
            </w:r>
            <w:r w:rsidRPr="002E3925">
              <w:rPr>
                <w:noProof/>
                <w:webHidden/>
              </w:rPr>
              <w:fldChar w:fldCharType="begin"/>
            </w:r>
            <w:r w:rsidR="00C07E3B" w:rsidRPr="002E3925">
              <w:rPr>
                <w:noProof/>
                <w:webHidden/>
              </w:rPr>
              <w:instrText xml:space="preserve"> PAGEREF _Toc2067484 \h </w:instrText>
            </w:r>
            <w:r w:rsidRPr="002E3925">
              <w:rPr>
                <w:noProof/>
                <w:webHidden/>
              </w:rPr>
            </w:r>
            <w:r w:rsidRPr="002E3925">
              <w:rPr>
                <w:noProof/>
                <w:webHidden/>
              </w:rPr>
              <w:fldChar w:fldCharType="separate"/>
            </w:r>
            <w:r w:rsidR="003F4379">
              <w:rPr>
                <w:noProof/>
                <w:webHidden/>
              </w:rPr>
              <w:t>49</w:t>
            </w:r>
            <w:r w:rsidRPr="002E3925">
              <w:rPr>
                <w:noProof/>
                <w:webHidden/>
              </w:rPr>
              <w:fldChar w:fldCharType="end"/>
            </w:r>
          </w:hyperlink>
        </w:p>
        <w:p w:rsidR="00777E63" w:rsidRDefault="0043724B" w:rsidP="00F916F1">
          <w:pPr>
            <w:pStyle w:val="14"/>
          </w:pPr>
          <w:r w:rsidRPr="002E3925">
            <w:fldChar w:fldCharType="end"/>
          </w:r>
        </w:p>
      </w:sdtContent>
    </w:sdt>
    <w:p w:rsidR="003C666E" w:rsidRPr="00826E9B" w:rsidRDefault="00777E63" w:rsidP="00826E9B">
      <w:pPr>
        <w:pStyle w:val="1"/>
        <w:spacing w:before="0" w:beforeAutospacing="0" w:after="0" w:afterAutospacing="0" w:line="312" w:lineRule="auto"/>
        <w:ind w:firstLine="709"/>
        <w:jc w:val="both"/>
        <w:rPr>
          <w:sz w:val="28"/>
        </w:rPr>
      </w:pPr>
      <w:r>
        <w:br w:type="page"/>
      </w:r>
      <w:bookmarkStart w:id="0" w:name="_Toc2067454"/>
      <w:r w:rsidR="00B93613" w:rsidRPr="00826E9B">
        <w:rPr>
          <w:sz w:val="28"/>
        </w:rPr>
        <w:lastRenderedPageBreak/>
        <w:t>В</w:t>
      </w:r>
      <w:r w:rsidR="003C666E" w:rsidRPr="00826E9B">
        <w:rPr>
          <w:sz w:val="28"/>
        </w:rPr>
        <w:t>ведение</w:t>
      </w:r>
      <w:bookmarkEnd w:id="0"/>
    </w:p>
    <w:p w:rsidR="00D0626D" w:rsidRPr="00826E9B" w:rsidRDefault="00D0626D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 xml:space="preserve">Доклад «О состоянии и развитии конкурентной среды на рынках товаров, работ и услуг Кировской области» </w:t>
      </w:r>
      <w:r w:rsidR="008D389E">
        <w:rPr>
          <w:rFonts w:ascii="Times New Roman" w:hAnsi="Times New Roman"/>
          <w:szCs w:val="28"/>
        </w:rPr>
        <w:t>за</w:t>
      </w:r>
      <w:r w:rsidRPr="00826E9B">
        <w:rPr>
          <w:rFonts w:ascii="Times New Roman" w:hAnsi="Times New Roman"/>
          <w:szCs w:val="28"/>
        </w:rPr>
        <w:t xml:space="preserve"> 201</w:t>
      </w:r>
      <w:r w:rsidR="007E445D">
        <w:rPr>
          <w:rFonts w:ascii="Times New Roman" w:hAnsi="Times New Roman"/>
          <w:szCs w:val="28"/>
        </w:rPr>
        <w:t>8</w:t>
      </w:r>
      <w:r w:rsidRPr="00826E9B">
        <w:rPr>
          <w:rFonts w:ascii="Times New Roman" w:hAnsi="Times New Roman"/>
          <w:szCs w:val="28"/>
        </w:rPr>
        <w:t xml:space="preserve"> год подготовлен </w:t>
      </w:r>
      <w:r w:rsidR="007E445D">
        <w:rPr>
          <w:rFonts w:ascii="Times New Roman" w:hAnsi="Times New Roman"/>
          <w:szCs w:val="28"/>
        </w:rPr>
        <w:t>в рамках</w:t>
      </w:r>
      <w:r w:rsidRPr="00826E9B">
        <w:rPr>
          <w:rFonts w:ascii="Times New Roman" w:hAnsi="Times New Roman"/>
          <w:szCs w:val="28"/>
        </w:rPr>
        <w:t xml:space="preserve"> </w:t>
      </w:r>
      <w:r w:rsidR="00ED2BC0">
        <w:rPr>
          <w:rFonts w:ascii="Times New Roman" w:hAnsi="Times New Roman"/>
          <w:szCs w:val="28"/>
        </w:rPr>
        <w:t xml:space="preserve">внедрения </w:t>
      </w:r>
      <w:r w:rsidR="00ED2BC0" w:rsidRPr="00826E9B">
        <w:rPr>
          <w:rFonts w:ascii="Times New Roman" w:hAnsi="Times New Roman"/>
          <w:szCs w:val="28"/>
        </w:rPr>
        <w:t>стандарта развития конкуренции в субъектах Российской Федерации</w:t>
      </w:r>
      <w:r w:rsidR="00ED2BC0">
        <w:rPr>
          <w:rFonts w:ascii="Times New Roman" w:hAnsi="Times New Roman"/>
          <w:szCs w:val="28"/>
        </w:rPr>
        <w:t>,</w:t>
      </w:r>
      <w:r w:rsidR="00ED2BC0" w:rsidRPr="00826E9B">
        <w:rPr>
          <w:rFonts w:ascii="Times New Roman" w:hAnsi="Times New Roman"/>
          <w:szCs w:val="28"/>
        </w:rPr>
        <w:t xml:space="preserve"> утвержден</w:t>
      </w:r>
      <w:r w:rsidR="00ED2BC0">
        <w:rPr>
          <w:rFonts w:ascii="Times New Roman" w:hAnsi="Times New Roman"/>
          <w:szCs w:val="28"/>
        </w:rPr>
        <w:t xml:space="preserve">ного </w:t>
      </w:r>
      <w:r w:rsidRPr="00826E9B">
        <w:rPr>
          <w:rFonts w:ascii="Times New Roman" w:hAnsi="Times New Roman"/>
          <w:szCs w:val="28"/>
        </w:rPr>
        <w:t>распоряжени</w:t>
      </w:r>
      <w:r w:rsidR="00ED2BC0">
        <w:rPr>
          <w:rFonts w:ascii="Times New Roman" w:hAnsi="Times New Roman"/>
          <w:szCs w:val="28"/>
        </w:rPr>
        <w:t>ем</w:t>
      </w:r>
      <w:r w:rsidRPr="00826E9B">
        <w:rPr>
          <w:rFonts w:ascii="Times New Roman" w:hAnsi="Times New Roman"/>
          <w:szCs w:val="28"/>
        </w:rPr>
        <w:t xml:space="preserve"> Правит</w:t>
      </w:r>
      <w:r w:rsidR="00ED2BC0">
        <w:rPr>
          <w:rFonts w:ascii="Times New Roman" w:hAnsi="Times New Roman"/>
          <w:szCs w:val="28"/>
        </w:rPr>
        <w:t>ельства Российской Федерации от </w:t>
      </w:r>
      <w:r w:rsidR="008D6499">
        <w:rPr>
          <w:rFonts w:ascii="Times New Roman" w:hAnsi="Times New Roman"/>
          <w:szCs w:val="28"/>
        </w:rPr>
        <w:t>0</w:t>
      </w:r>
      <w:r w:rsidRPr="00826E9B">
        <w:rPr>
          <w:rFonts w:ascii="Times New Roman" w:hAnsi="Times New Roman"/>
          <w:szCs w:val="28"/>
        </w:rPr>
        <w:t>5</w:t>
      </w:r>
      <w:r w:rsidR="008D6499">
        <w:rPr>
          <w:rFonts w:ascii="Times New Roman" w:hAnsi="Times New Roman"/>
          <w:szCs w:val="28"/>
        </w:rPr>
        <w:t>.09.</w:t>
      </w:r>
      <w:r w:rsidR="00826E9B" w:rsidRPr="00826E9B">
        <w:rPr>
          <w:rFonts w:ascii="Times New Roman" w:hAnsi="Times New Roman"/>
          <w:szCs w:val="28"/>
        </w:rPr>
        <w:t>2015 № </w:t>
      </w:r>
      <w:r w:rsidRPr="00826E9B">
        <w:rPr>
          <w:rFonts w:ascii="Times New Roman" w:hAnsi="Times New Roman"/>
          <w:szCs w:val="28"/>
        </w:rPr>
        <w:t>1738-р.</w:t>
      </w:r>
    </w:p>
    <w:p w:rsidR="007B7AEE" w:rsidRPr="00826E9B" w:rsidRDefault="007B7AEE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Внедрение Стандарта</w:t>
      </w:r>
      <w:r w:rsidR="00C41149" w:rsidRPr="00826E9B">
        <w:rPr>
          <w:rFonts w:ascii="Times New Roman" w:hAnsi="Times New Roman"/>
          <w:szCs w:val="28"/>
        </w:rPr>
        <w:t xml:space="preserve"> развития конкуренции в субъектах Российской Федерации (далее – Стандарт)</w:t>
      </w:r>
      <w:r w:rsidRPr="00826E9B">
        <w:rPr>
          <w:rFonts w:ascii="Times New Roman" w:hAnsi="Times New Roman"/>
          <w:szCs w:val="28"/>
        </w:rPr>
        <w:t xml:space="preserve"> на территории Кировской области обеспечивается решением Губернатора Кировской области </w:t>
      </w:r>
      <w:r w:rsidR="00C41149" w:rsidRPr="00826E9B">
        <w:rPr>
          <w:rFonts w:ascii="Times New Roman" w:hAnsi="Times New Roman"/>
          <w:szCs w:val="28"/>
        </w:rPr>
        <w:t>(</w:t>
      </w:r>
      <w:r w:rsidRPr="00826E9B">
        <w:rPr>
          <w:rFonts w:ascii="Times New Roman" w:hAnsi="Times New Roman"/>
          <w:szCs w:val="28"/>
        </w:rPr>
        <w:t>распоряжени</w:t>
      </w:r>
      <w:r w:rsidR="00C41149" w:rsidRPr="00826E9B">
        <w:rPr>
          <w:rFonts w:ascii="Times New Roman" w:hAnsi="Times New Roman"/>
          <w:szCs w:val="28"/>
        </w:rPr>
        <w:t>е</w:t>
      </w:r>
      <w:r w:rsidRPr="00826E9B">
        <w:rPr>
          <w:rFonts w:ascii="Times New Roman" w:hAnsi="Times New Roman"/>
          <w:szCs w:val="28"/>
        </w:rPr>
        <w:t xml:space="preserve"> Губернатора </w:t>
      </w:r>
      <w:r w:rsidR="00EB42B0" w:rsidRPr="00826E9B">
        <w:rPr>
          <w:rFonts w:ascii="Times New Roman" w:hAnsi="Times New Roman"/>
          <w:szCs w:val="28"/>
        </w:rPr>
        <w:t xml:space="preserve">Кировской </w:t>
      </w:r>
      <w:r w:rsidRPr="00826E9B">
        <w:rPr>
          <w:rFonts w:ascii="Times New Roman" w:hAnsi="Times New Roman"/>
          <w:szCs w:val="28"/>
        </w:rPr>
        <w:t>области от 16.06.2015 № 42 «О внедрении Стандарта развития конкуренции на территории Кировской области»</w:t>
      </w:r>
      <w:r w:rsidR="002E3925">
        <w:rPr>
          <w:rFonts w:ascii="Times New Roman" w:hAnsi="Times New Roman"/>
          <w:szCs w:val="28"/>
        </w:rPr>
        <w:t>, приложение № 1</w:t>
      </w:r>
      <w:r w:rsidR="00C41149" w:rsidRPr="00826E9B">
        <w:rPr>
          <w:rFonts w:ascii="Times New Roman" w:hAnsi="Times New Roman"/>
          <w:szCs w:val="28"/>
        </w:rPr>
        <w:t>)</w:t>
      </w:r>
      <w:r w:rsidRPr="00826E9B">
        <w:rPr>
          <w:rFonts w:ascii="Times New Roman" w:hAnsi="Times New Roman"/>
          <w:szCs w:val="28"/>
        </w:rPr>
        <w:t xml:space="preserve">. Адрес размещения информации о ходе внедрения Стандарта в сети Интернет: http://www.invest.kirovreg.ru/activity/vnedrenie-standarta-razvitiya-konkurentsii-na-territorii-kirovskoy-oblasti/. </w:t>
      </w:r>
    </w:p>
    <w:p w:rsidR="00F27D1E" w:rsidRPr="00F27D1E" w:rsidRDefault="00F27D1E" w:rsidP="00F27D1E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27D1E">
        <w:rPr>
          <w:rFonts w:ascii="Times New Roman" w:hAnsi="Times New Roman"/>
          <w:szCs w:val="28"/>
        </w:rPr>
        <w:t xml:space="preserve">Все требования по внедрению Стандарта развития конкуренции Правительством </w:t>
      </w:r>
      <w:r>
        <w:rPr>
          <w:rFonts w:ascii="Times New Roman" w:hAnsi="Times New Roman"/>
          <w:szCs w:val="28"/>
        </w:rPr>
        <w:t>Киров</w:t>
      </w:r>
      <w:r w:rsidRPr="00F27D1E">
        <w:rPr>
          <w:rFonts w:ascii="Times New Roman" w:hAnsi="Times New Roman"/>
          <w:szCs w:val="28"/>
        </w:rPr>
        <w:t>ской области были выполнены:</w:t>
      </w:r>
    </w:p>
    <w:p w:rsidR="00F27D1E" w:rsidRPr="00826E9B" w:rsidRDefault="00F27D1E" w:rsidP="00F27D1E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27D1E">
        <w:rPr>
          <w:rFonts w:ascii="Times New Roman" w:hAnsi="Times New Roman"/>
          <w:szCs w:val="28"/>
        </w:rPr>
        <w:t>- определен уполномоченный</w:t>
      </w:r>
      <w:r w:rsidR="00BD51EA">
        <w:rPr>
          <w:rFonts w:ascii="Times New Roman" w:hAnsi="Times New Roman"/>
          <w:szCs w:val="28"/>
        </w:rPr>
        <w:t xml:space="preserve"> орган по организации работы по </w:t>
      </w:r>
      <w:r w:rsidRPr="00F27D1E">
        <w:rPr>
          <w:rFonts w:ascii="Times New Roman" w:hAnsi="Times New Roman"/>
          <w:szCs w:val="28"/>
        </w:rPr>
        <w:t>внедрению Стандарта –</w:t>
      </w:r>
      <w:r>
        <w:rPr>
          <w:rFonts w:ascii="Times New Roman" w:hAnsi="Times New Roman"/>
          <w:szCs w:val="28"/>
        </w:rPr>
        <w:t xml:space="preserve"> </w:t>
      </w:r>
      <w:r w:rsidRPr="00826E9B">
        <w:rPr>
          <w:rFonts w:ascii="Times New Roman" w:hAnsi="Times New Roman"/>
          <w:szCs w:val="28"/>
        </w:rPr>
        <w:t>министе</w:t>
      </w:r>
      <w:r w:rsidR="00BD51EA">
        <w:rPr>
          <w:rFonts w:ascii="Times New Roman" w:hAnsi="Times New Roman"/>
          <w:szCs w:val="28"/>
        </w:rPr>
        <w:t>рство экономического развития и </w:t>
      </w:r>
      <w:r w:rsidRPr="00826E9B">
        <w:rPr>
          <w:rFonts w:ascii="Times New Roman" w:hAnsi="Times New Roman"/>
          <w:szCs w:val="28"/>
        </w:rPr>
        <w:t>поддержки предпринимательства Кировской области (далее – уполномоченный орган)</w:t>
      </w:r>
      <w:r>
        <w:rPr>
          <w:rFonts w:ascii="Times New Roman" w:hAnsi="Times New Roman"/>
          <w:szCs w:val="28"/>
        </w:rPr>
        <w:t xml:space="preserve"> </w:t>
      </w:r>
      <w:r w:rsidR="00BD51EA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Cs w:val="28"/>
        </w:rPr>
        <w:t>р</w:t>
      </w:r>
      <w:r w:rsidRPr="00826E9B">
        <w:rPr>
          <w:rFonts w:ascii="Times New Roman" w:hAnsi="Times New Roman"/>
          <w:szCs w:val="28"/>
        </w:rPr>
        <w:t xml:space="preserve">аспоряжение Губернатора </w:t>
      </w:r>
      <w:r w:rsidR="00EB42B0" w:rsidRPr="00826E9B">
        <w:rPr>
          <w:rFonts w:ascii="Times New Roman" w:hAnsi="Times New Roman"/>
          <w:szCs w:val="28"/>
        </w:rPr>
        <w:t xml:space="preserve">Кировской </w:t>
      </w:r>
      <w:r w:rsidR="00503751">
        <w:rPr>
          <w:rFonts w:ascii="Times New Roman" w:hAnsi="Times New Roman"/>
          <w:szCs w:val="28"/>
        </w:rPr>
        <w:t>области от </w:t>
      </w:r>
      <w:r w:rsidRPr="00826E9B">
        <w:rPr>
          <w:rFonts w:ascii="Times New Roman" w:hAnsi="Times New Roman"/>
          <w:szCs w:val="28"/>
        </w:rPr>
        <w:t>16.06.2015 № 42 «О внедрении Стандарта развития конкуренции н</w:t>
      </w:r>
      <w:r w:rsidR="00135F5B">
        <w:rPr>
          <w:rFonts w:ascii="Times New Roman" w:hAnsi="Times New Roman"/>
          <w:szCs w:val="28"/>
        </w:rPr>
        <w:t>а </w:t>
      </w:r>
      <w:r>
        <w:rPr>
          <w:rFonts w:ascii="Times New Roman" w:hAnsi="Times New Roman"/>
          <w:szCs w:val="28"/>
        </w:rPr>
        <w:t>территории Кировской области»</w:t>
      </w:r>
      <w:r w:rsidR="00BD51EA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;</w:t>
      </w:r>
    </w:p>
    <w:p w:rsidR="003C666E" w:rsidRPr="009F581F" w:rsidRDefault="00F27D1E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27D1E">
        <w:rPr>
          <w:rFonts w:ascii="Times New Roman" w:hAnsi="Times New Roman"/>
          <w:szCs w:val="28"/>
        </w:rPr>
        <w:t>- определен коллегиальный орган</w:t>
      </w:r>
      <w:r>
        <w:rPr>
          <w:rFonts w:ascii="Times New Roman" w:hAnsi="Times New Roman"/>
          <w:szCs w:val="28"/>
        </w:rPr>
        <w:t xml:space="preserve">. </w:t>
      </w:r>
      <w:proofErr w:type="gramStart"/>
      <w:r w:rsidR="003C666E" w:rsidRPr="00826E9B">
        <w:rPr>
          <w:rFonts w:ascii="Times New Roman" w:hAnsi="Times New Roman"/>
          <w:szCs w:val="28"/>
        </w:rPr>
        <w:t>В целях координации деятельности и взаимодействия органов исполнительной власти Кировской области, территориальных органов федеральных органов исполнительной власти, представителей общественных и иных организаций при рассмотрении вопросов содействия развитию конкуренции в Кировской области</w:t>
      </w:r>
      <w:r w:rsidR="003C666E" w:rsidRPr="00826E9B">
        <w:rPr>
          <w:rFonts w:ascii="Times New Roman" w:hAnsi="Times New Roman"/>
          <w:color w:val="000000"/>
          <w:szCs w:val="28"/>
        </w:rPr>
        <w:t xml:space="preserve"> сформирован коллегиальный координационный и совещательный орган – </w:t>
      </w:r>
      <w:r w:rsidR="003C666E" w:rsidRPr="00826E9B">
        <w:rPr>
          <w:rFonts w:ascii="Times New Roman" w:hAnsi="Times New Roman"/>
          <w:szCs w:val="28"/>
        </w:rPr>
        <w:t>Координационный совет при Губернаторе Кировской области по содействию развитию конкуренции в Кировской области</w:t>
      </w:r>
      <w:r w:rsidR="00BD51EA">
        <w:rPr>
          <w:rFonts w:ascii="Times New Roman" w:hAnsi="Times New Roman"/>
          <w:szCs w:val="28"/>
        </w:rPr>
        <w:t xml:space="preserve"> (</w:t>
      </w:r>
      <w:r w:rsidR="003C666E" w:rsidRPr="00826E9B">
        <w:rPr>
          <w:rFonts w:ascii="Times New Roman" w:hAnsi="Times New Roman"/>
          <w:szCs w:val="28"/>
        </w:rPr>
        <w:t>Указ Г</w:t>
      </w:r>
      <w:r w:rsidR="009F581F">
        <w:rPr>
          <w:rFonts w:ascii="Times New Roman" w:hAnsi="Times New Roman"/>
          <w:szCs w:val="28"/>
        </w:rPr>
        <w:t>убернатора Кировской области от </w:t>
      </w:r>
      <w:r w:rsidR="003C666E" w:rsidRPr="00826E9B">
        <w:rPr>
          <w:rFonts w:ascii="Times New Roman" w:hAnsi="Times New Roman"/>
          <w:szCs w:val="28"/>
        </w:rPr>
        <w:t>26.02.2015 № 35</w:t>
      </w:r>
      <w:r w:rsidR="002E3925">
        <w:rPr>
          <w:rFonts w:ascii="Times New Roman" w:hAnsi="Times New Roman"/>
          <w:szCs w:val="28"/>
        </w:rPr>
        <w:t xml:space="preserve"> «</w:t>
      </w:r>
      <w:r w:rsidR="002E3925" w:rsidRPr="002E3925">
        <w:rPr>
          <w:rFonts w:ascii="Times New Roman" w:hAnsi="Times New Roman"/>
          <w:szCs w:val="28"/>
        </w:rPr>
        <w:t>О координационном совете</w:t>
      </w:r>
      <w:proofErr w:type="gramEnd"/>
      <w:r w:rsidR="002E3925" w:rsidRPr="002E3925">
        <w:rPr>
          <w:rFonts w:ascii="Times New Roman" w:hAnsi="Times New Roman"/>
          <w:szCs w:val="28"/>
        </w:rPr>
        <w:t xml:space="preserve"> при Губернаторе Кировской области по содействию развитию конкуренции в Кировской области</w:t>
      </w:r>
      <w:r w:rsidR="002E3925">
        <w:rPr>
          <w:rFonts w:ascii="Times New Roman" w:hAnsi="Times New Roman"/>
          <w:szCs w:val="28"/>
        </w:rPr>
        <w:t>», приложение № 2</w:t>
      </w:r>
      <w:r w:rsidR="00BD51EA">
        <w:rPr>
          <w:rFonts w:ascii="Times New Roman" w:hAnsi="Times New Roman"/>
          <w:szCs w:val="28"/>
        </w:rPr>
        <w:t>)</w:t>
      </w:r>
      <w:r w:rsidR="003C666E" w:rsidRPr="00826E9B">
        <w:rPr>
          <w:rFonts w:ascii="Times New Roman" w:hAnsi="Times New Roman"/>
          <w:szCs w:val="28"/>
        </w:rPr>
        <w:t xml:space="preserve">. </w:t>
      </w:r>
    </w:p>
    <w:p w:rsidR="007A08A5" w:rsidRPr="00826E9B" w:rsidRDefault="007A08A5" w:rsidP="00826E9B">
      <w:pPr>
        <w:spacing w:line="312" w:lineRule="auto"/>
        <w:ind w:firstLine="709"/>
        <w:rPr>
          <w:rFonts w:ascii="Times New Roman" w:hAnsi="Times New Roman"/>
          <w:color w:val="000000"/>
          <w:szCs w:val="28"/>
        </w:rPr>
      </w:pPr>
      <w:r w:rsidRPr="00826E9B">
        <w:rPr>
          <w:rFonts w:ascii="Times New Roman" w:hAnsi="Times New Roman"/>
          <w:color w:val="000000"/>
          <w:szCs w:val="28"/>
        </w:rPr>
        <w:t xml:space="preserve">Общими задачами </w:t>
      </w:r>
      <w:r w:rsidR="009F581F" w:rsidRPr="009F581F">
        <w:rPr>
          <w:rFonts w:ascii="Times New Roman" w:hAnsi="Times New Roman"/>
          <w:szCs w:val="28"/>
        </w:rPr>
        <w:t xml:space="preserve">координационного совета </w:t>
      </w:r>
      <w:r w:rsidRPr="00826E9B">
        <w:rPr>
          <w:rFonts w:ascii="Times New Roman" w:hAnsi="Times New Roman"/>
          <w:color w:val="000000"/>
          <w:szCs w:val="28"/>
        </w:rPr>
        <w:t xml:space="preserve">по развитию конкуренции в </w:t>
      </w:r>
      <w:r w:rsidR="002C44A7" w:rsidRPr="00826E9B">
        <w:rPr>
          <w:rFonts w:ascii="Times New Roman" w:hAnsi="Times New Roman"/>
          <w:color w:val="000000"/>
          <w:szCs w:val="28"/>
        </w:rPr>
        <w:t>Кировск</w:t>
      </w:r>
      <w:r w:rsidRPr="00826E9B">
        <w:rPr>
          <w:rFonts w:ascii="Times New Roman" w:hAnsi="Times New Roman"/>
          <w:color w:val="000000"/>
          <w:szCs w:val="28"/>
        </w:rPr>
        <w:t xml:space="preserve">ой области являются: </w:t>
      </w:r>
    </w:p>
    <w:p w:rsidR="002C44A7" w:rsidRPr="00826E9B" w:rsidRDefault="002C44A7" w:rsidP="00826E9B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826E9B">
        <w:rPr>
          <w:rFonts w:ascii="Times New Roman" w:hAnsi="Times New Roman"/>
          <w:szCs w:val="28"/>
        </w:rPr>
        <w:lastRenderedPageBreak/>
        <w:t>у</w:t>
      </w:r>
      <w:r w:rsidRPr="00826E9B">
        <w:rPr>
          <w:rFonts w:ascii="Times New Roman" w:hAnsi="Times New Roman"/>
          <w:bCs/>
          <w:szCs w:val="28"/>
        </w:rPr>
        <w:t>становление системного и единообразного подхода к осуществлению деятельности органов исполнительной власти Кировской области, органов местного самоуправления и территориальных органов федеральных органов исполнительной власти по созданию условий для развития конкуренции между хозяйствующими субъектами в отраслях экономики региона;</w:t>
      </w:r>
    </w:p>
    <w:p w:rsidR="002C44A7" w:rsidRPr="00826E9B" w:rsidRDefault="002C44A7" w:rsidP="00826E9B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826E9B">
        <w:rPr>
          <w:rFonts w:ascii="Times New Roman" w:hAnsi="Times New Roman"/>
          <w:bCs/>
          <w:szCs w:val="28"/>
        </w:rPr>
        <w:t xml:space="preserve">формирование открытой </w:t>
      </w:r>
      <w:proofErr w:type="gramStart"/>
      <w:r w:rsidRPr="00826E9B">
        <w:rPr>
          <w:rFonts w:ascii="Times New Roman" w:hAnsi="Times New Roman"/>
          <w:bCs/>
          <w:szCs w:val="28"/>
        </w:rPr>
        <w:t>системы работы органов исполнительной власти Кировской области</w:t>
      </w:r>
      <w:proofErr w:type="gramEnd"/>
      <w:r w:rsidRPr="00826E9B">
        <w:rPr>
          <w:rFonts w:ascii="Times New Roman" w:hAnsi="Times New Roman"/>
          <w:bCs/>
          <w:szCs w:val="28"/>
        </w:rPr>
        <w:t xml:space="preserve"> в ча</w:t>
      </w:r>
      <w:r w:rsidR="00BD51EA">
        <w:rPr>
          <w:rFonts w:ascii="Times New Roman" w:hAnsi="Times New Roman"/>
          <w:bCs/>
          <w:szCs w:val="28"/>
        </w:rPr>
        <w:t>сти реализации результативных и </w:t>
      </w:r>
      <w:r w:rsidRPr="00826E9B">
        <w:rPr>
          <w:rFonts w:ascii="Times New Roman" w:hAnsi="Times New Roman"/>
          <w:bCs/>
          <w:szCs w:val="28"/>
        </w:rPr>
        <w:t>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2C44A7" w:rsidRDefault="002C44A7" w:rsidP="00826E9B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826E9B">
        <w:rPr>
          <w:rFonts w:ascii="Times New Roman" w:hAnsi="Times New Roman"/>
          <w:bCs/>
          <w:szCs w:val="28"/>
        </w:rPr>
        <w:t>создание стимулов и содействие формированию условий для развития, поддержки и защиты субъектов малого и среднего предпринимательства, устранение административных барьеров.</w:t>
      </w:r>
    </w:p>
    <w:p w:rsidR="00BD51EA" w:rsidRPr="00BD51EA" w:rsidRDefault="00E5598C" w:rsidP="00BD51EA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 </w:t>
      </w:r>
      <w:r w:rsidR="00BD51EA" w:rsidRPr="00BD51EA">
        <w:rPr>
          <w:rFonts w:ascii="Times New Roman" w:hAnsi="Times New Roman"/>
          <w:bCs/>
          <w:szCs w:val="28"/>
        </w:rPr>
        <w:t>сформирован и утвержде</w:t>
      </w:r>
      <w:r w:rsidR="00135F5B">
        <w:rPr>
          <w:rFonts w:ascii="Times New Roman" w:hAnsi="Times New Roman"/>
          <w:bCs/>
          <w:szCs w:val="28"/>
        </w:rPr>
        <w:t>н перечень социально значимых и </w:t>
      </w:r>
      <w:r w:rsidR="00BD51EA" w:rsidRPr="00BD51EA">
        <w:rPr>
          <w:rFonts w:ascii="Times New Roman" w:hAnsi="Times New Roman"/>
          <w:bCs/>
          <w:szCs w:val="28"/>
        </w:rPr>
        <w:t>приоритетных рынков по содействию развитию конкуренции в Кировской области (</w:t>
      </w:r>
      <w:r w:rsidR="00EB42B0">
        <w:rPr>
          <w:rFonts w:ascii="Times New Roman" w:hAnsi="Times New Roman"/>
          <w:szCs w:val="28"/>
        </w:rPr>
        <w:t>распоряжение Губернатора Кировской области от 15.11.2017 № 13 «О мерах по содействию развитию конкуренции в Кировской области»</w:t>
      </w:r>
      <w:r w:rsidR="002E3925">
        <w:rPr>
          <w:rFonts w:ascii="Times New Roman" w:hAnsi="Times New Roman"/>
          <w:szCs w:val="28"/>
        </w:rPr>
        <w:t>, приложение № 3</w:t>
      </w:r>
      <w:r w:rsidR="00BD51EA" w:rsidRPr="00BD51EA">
        <w:rPr>
          <w:rFonts w:ascii="Times New Roman" w:hAnsi="Times New Roman"/>
          <w:bCs/>
          <w:szCs w:val="28"/>
        </w:rPr>
        <w:t>);</w:t>
      </w:r>
    </w:p>
    <w:p w:rsidR="00BD51EA" w:rsidRDefault="00BD51EA" w:rsidP="00BD51EA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BD51EA">
        <w:rPr>
          <w:rFonts w:ascii="Times New Roman" w:hAnsi="Times New Roman"/>
          <w:bCs/>
          <w:szCs w:val="28"/>
        </w:rPr>
        <w:t>- разработан и утвержден план ме</w:t>
      </w:r>
      <w:r w:rsidR="00135F5B">
        <w:rPr>
          <w:rFonts w:ascii="Times New Roman" w:hAnsi="Times New Roman"/>
          <w:bCs/>
          <w:szCs w:val="28"/>
        </w:rPr>
        <w:t>роприятий («дорожная карта») по </w:t>
      </w:r>
      <w:r w:rsidRPr="00BD51EA">
        <w:rPr>
          <w:rFonts w:ascii="Times New Roman" w:hAnsi="Times New Roman"/>
          <w:bCs/>
          <w:szCs w:val="28"/>
        </w:rPr>
        <w:t>содействию развития конкуренции в Кировской области (</w:t>
      </w:r>
      <w:r w:rsidR="00EB42B0">
        <w:rPr>
          <w:rFonts w:ascii="Times New Roman" w:hAnsi="Times New Roman"/>
          <w:szCs w:val="28"/>
        </w:rPr>
        <w:t>распоряжение Губернатора Кировской области от 15.11.2017 № 13 «О мерах по содействию развитию конкуренции в Кировской области»</w:t>
      </w:r>
      <w:r w:rsidR="00E5598C">
        <w:rPr>
          <w:rFonts w:ascii="Times New Roman" w:hAnsi="Times New Roman"/>
          <w:bCs/>
          <w:szCs w:val="28"/>
        </w:rPr>
        <w:t>);</w:t>
      </w:r>
    </w:p>
    <w:p w:rsidR="00E5598C" w:rsidRDefault="00E5598C" w:rsidP="00E5598C">
      <w:pPr>
        <w:spacing w:line="312" w:lineRule="auto"/>
        <w:ind w:firstLine="709"/>
        <w:rPr>
          <w:szCs w:val="28"/>
        </w:rPr>
      </w:pPr>
      <w:r w:rsidRPr="00E5598C">
        <w:rPr>
          <w:rFonts w:ascii="Times New Roman" w:hAnsi="Times New Roman"/>
          <w:bCs/>
          <w:szCs w:val="28"/>
        </w:rPr>
        <w:t xml:space="preserve">- создан межотраслевой совет потребителей по вопросам деятельности субъектов естественных монополий при Губернаторе </w:t>
      </w:r>
      <w:r w:rsidRPr="00FD29DB">
        <w:rPr>
          <w:szCs w:val="28"/>
        </w:rPr>
        <w:t>Ки</w:t>
      </w:r>
      <w:r>
        <w:rPr>
          <w:szCs w:val="28"/>
        </w:rPr>
        <w:t>ровской</w:t>
      </w:r>
      <w:r w:rsidRPr="00E5598C">
        <w:rPr>
          <w:rFonts w:ascii="Times New Roman" w:hAnsi="Times New Roman"/>
          <w:bCs/>
          <w:szCs w:val="28"/>
        </w:rPr>
        <w:t xml:space="preserve"> области (</w:t>
      </w:r>
      <w:r>
        <w:rPr>
          <w:rFonts w:ascii="Times New Roman" w:hAnsi="Times New Roman"/>
          <w:bCs/>
          <w:szCs w:val="28"/>
        </w:rPr>
        <w:t>у</w:t>
      </w:r>
      <w:r w:rsidRPr="00FD29DB">
        <w:rPr>
          <w:szCs w:val="28"/>
        </w:rPr>
        <w:t>каз Губернатора Ки</w:t>
      </w:r>
      <w:r>
        <w:rPr>
          <w:szCs w:val="28"/>
        </w:rPr>
        <w:t>ровской области от 29.12.2014 № </w:t>
      </w:r>
      <w:r w:rsidRPr="00FD29DB">
        <w:rPr>
          <w:szCs w:val="28"/>
        </w:rPr>
        <w:t>74 «О межотраслевом совете потребителей по вопросам деятельности субъектов естественных монополий при Губернаторе Кировской области»</w:t>
      </w:r>
      <w:r w:rsidR="00C30059">
        <w:rPr>
          <w:szCs w:val="28"/>
        </w:rPr>
        <w:t xml:space="preserve">, </w:t>
      </w:r>
      <w:r w:rsidR="00C30059">
        <w:rPr>
          <w:rFonts w:ascii="Times New Roman" w:hAnsi="Times New Roman"/>
          <w:szCs w:val="28"/>
        </w:rPr>
        <w:t>приложение № 4</w:t>
      </w:r>
      <w:r>
        <w:rPr>
          <w:szCs w:val="28"/>
        </w:rPr>
        <w:t>)</w:t>
      </w:r>
      <w:r w:rsidR="00BF6C08">
        <w:rPr>
          <w:szCs w:val="28"/>
        </w:rPr>
        <w:t>;</w:t>
      </w:r>
    </w:p>
    <w:p w:rsidR="004814CA" w:rsidRDefault="00BF6C08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proofErr w:type="gramStart"/>
      <w:r>
        <w:rPr>
          <w:szCs w:val="28"/>
        </w:rPr>
        <w:t>- </w:t>
      </w:r>
      <w:r w:rsidRPr="00061DA5">
        <w:rPr>
          <w:rFonts w:ascii="Times New Roman" w:hAnsi="Times New Roman"/>
          <w:color w:val="000000"/>
          <w:szCs w:val="28"/>
        </w:rPr>
        <w:t xml:space="preserve">на официальном сайте </w:t>
      </w:r>
      <w:r w:rsidRPr="00AC7CE3">
        <w:rPr>
          <w:color w:val="000000"/>
          <w:szCs w:val="28"/>
        </w:rPr>
        <w:t>уполномоченного органа</w:t>
      </w:r>
      <w:r>
        <w:rPr>
          <w:color w:val="000000"/>
          <w:szCs w:val="28"/>
        </w:rPr>
        <w:t xml:space="preserve"> – </w:t>
      </w:r>
      <w:r w:rsidRPr="00826E9B">
        <w:rPr>
          <w:rFonts w:ascii="Times New Roman" w:hAnsi="Times New Roman"/>
          <w:szCs w:val="28"/>
        </w:rPr>
        <w:t>министе</w:t>
      </w:r>
      <w:r>
        <w:rPr>
          <w:rFonts w:ascii="Times New Roman" w:hAnsi="Times New Roman"/>
          <w:szCs w:val="28"/>
        </w:rPr>
        <w:t>рства экономического развития и </w:t>
      </w:r>
      <w:r w:rsidRPr="00826E9B">
        <w:rPr>
          <w:rFonts w:ascii="Times New Roman" w:hAnsi="Times New Roman"/>
          <w:szCs w:val="28"/>
        </w:rPr>
        <w:t>поддержки предпринимательства Кировской области</w:t>
      </w:r>
      <w:r w:rsidRPr="00AC7CE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– по адресу: </w:t>
      </w:r>
      <w:hyperlink r:id="rId8" w:history="1">
        <w:r w:rsidRPr="00EC60A6">
          <w:rPr>
            <w:rStyle w:val="a9"/>
            <w:szCs w:val="28"/>
          </w:rPr>
          <w:t>https://invest.kirovreg.ru/</w:t>
        </w:r>
      </w:hyperlink>
      <w:r>
        <w:rPr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в разделе «Деятельность министерства» </w:t>
      </w:r>
      <w:r w:rsidRPr="00061DA5">
        <w:rPr>
          <w:rFonts w:ascii="Times New Roman" w:hAnsi="Times New Roman"/>
          <w:color w:val="000000"/>
          <w:szCs w:val="28"/>
        </w:rPr>
        <w:t xml:space="preserve">создан специальный </w:t>
      </w:r>
      <w:r>
        <w:rPr>
          <w:rFonts w:ascii="Times New Roman" w:hAnsi="Times New Roman"/>
          <w:color w:val="000000"/>
          <w:szCs w:val="28"/>
        </w:rPr>
        <w:t>под</w:t>
      </w:r>
      <w:r w:rsidRPr="00061DA5">
        <w:rPr>
          <w:rFonts w:ascii="Times New Roman" w:hAnsi="Times New Roman"/>
          <w:color w:val="000000"/>
          <w:szCs w:val="28"/>
        </w:rPr>
        <w:t xml:space="preserve">раздел </w:t>
      </w:r>
      <w:r>
        <w:rPr>
          <w:color w:val="000000"/>
          <w:szCs w:val="28"/>
        </w:rPr>
        <w:t>«</w:t>
      </w:r>
      <w:r w:rsidRPr="00D83A66">
        <w:rPr>
          <w:bCs/>
          <w:color w:val="000000"/>
          <w:szCs w:val="28"/>
        </w:rPr>
        <w:t>Внедрение стандарта развития конкуренции на территории Кировской области</w:t>
      </w:r>
      <w:r>
        <w:rPr>
          <w:bCs/>
          <w:color w:val="000000"/>
          <w:szCs w:val="28"/>
        </w:rPr>
        <w:t>»</w:t>
      </w:r>
      <w:r w:rsidRPr="00061DA5">
        <w:rPr>
          <w:rFonts w:ascii="Times New Roman" w:hAnsi="Times New Roman"/>
          <w:color w:val="000000"/>
          <w:szCs w:val="28"/>
        </w:rPr>
        <w:t xml:space="preserve">, на котором </w:t>
      </w:r>
      <w:r>
        <w:rPr>
          <w:color w:val="000000"/>
          <w:szCs w:val="28"/>
        </w:rPr>
        <w:t>размещаются</w:t>
      </w:r>
      <w:r w:rsidRPr="00061DA5">
        <w:rPr>
          <w:rFonts w:ascii="Times New Roman" w:hAnsi="Times New Roman"/>
          <w:color w:val="000000"/>
          <w:szCs w:val="28"/>
        </w:rPr>
        <w:t xml:space="preserve"> региональные документы</w:t>
      </w:r>
      <w:r>
        <w:rPr>
          <w:rFonts w:ascii="Times New Roman" w:hAnsi="Times New Roman"/>
          <w:color w:val="000000"/>
          <w:szCs w:val="28"/>
        </w:rPr>
        <w:t xml:space="preserve"> и и</w:t>
      </w:r>
      <w:r w:rsidRPr="00AC7CE3">
        <w:rPr>
          <w:color w:val="000000"/>
          <w:szCs w:val="28"/>
        </w:rPr>
        <w:t>нформаци</w:t>
      </w:r>
      <w:r>
        <w:rPr>
          <w:color w:val="000000"/>
          <w:szCs w:val="28"/>
        </w:rPr>
        <w:t>я</w:t>
      </w:r>
      <w:r w:rsidR="00135F5B">
        <w:rPr>
          <w:color w:val="000000"/>
          <w:szCs w:val="28"/>
        </w:rPr>
        <w:t xml:space="preserve"> о деятельности по </w:t>
      </w:r>
      <w:r w:rsidRPr="00AC7CE3">
        <w:rPr>
          <w:color w:val="000000"/>
          <w:szCs w:val="28"/>
        </w:rPr>
        <w:t>со</w:t>
      </w:r>
      <w:r>
        <w:rPr>
          <w:color w:val="000000"/>
          <w:szCs w:val="28"/>
        </w:rPr>
        <w:t>действию развитию конкуренции</w:t>
      </w:r>
      <w:r>
        <w:rPr>
          <w:bCs/>
          <w:color w:val="000000"/>
          <w:szCs w:val="28"/>
        </w:rPr>
        <w:t xml:space="preserve">. </w:t>
      </w:r>
      <w:proofErr w:type="gramEnd"/>
    </w:p>
    <w:p w:rsidR="00BF6C08" w:rsidRPr="00826E9B" w:rsidRDefault="00BF6C08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</w:p>
    <w:p w:rsidR="004814CA" w:rsidRPr="00826E9B" w:rsidRDefault="004814CA" w:rsidP="00826E9B">
      <w:pPr>
        <w:pStyle w:val="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" w:name="_Toc2067455"/>
      <w:r w:rsidRPr="00826E9B">
        <w:rPr>
          <w:sz w:val="28"/>
          <w:szCs w:val="28"/>
        </w:rPr>
        <w:lastRenderedPageBreak/>
        <w:t xml:space="preserve">1. Характеристика состава и численности хозяйствующих субъектов на территории Кировской области, меры поддержки малого </w:t>
      </w:r>
      <w:r w:rsidR="00135F5B">
        <w:rPr>
          <w:sz w:val="28"/>
          <w:szCs w:val="28"/>
        </w:rPr>
        <w:t>и </w:t>
      </w:r>
      <w:r w:rsidR="00CB54EC" w:rsidRPr="00826E9B">
        <w:rPr>
          <w:sz w:val="28"/>
          <w:szCs w:val="28"/>
        </w:rPr>
        <w:t xml:space="preserve">среднего </w:t>
      </w:r>
      <w:r w:rsidRPr="00826E9B">
        <w:rPr>
          <w:sz w:val="28"/>
          <w:szCs w:val="28"/>
        </w:rPr>
        <w:t>бизнеса</w:t>
      </w:r>
      <w:bookmarkEnd w:id="1"/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proofErr w:type="gramStart"/>
      <w:r w:rsidRPr="00826E9B">
        <w:rPr>
          <w:szCs w:val="28"/>
        </w:rPr>
        <w:t>По данным Территориального органа Федеральной службы государственной статистики по Кировской области по состоянию на</w:t>
      </w:r>
      <w:r w:rsidR="00135F5B">
        <w:rPr>
          <w:szCs w:val="28"/>
        </w:rPr>
        <w:t> 1 </w:t>
      </w:r>
      <w:r w:rsidRPr="00826E9B">
        <w:rPr>
          <w:szCs w:val="28"/>
        </w:rPr>
        <w:t>января 2019 года на территории Кировской области зарегистрировано 32,9 тыс</w:t>
      </w:r>
      <w:r w:rsidR="00F4035B" w:rsidRPr="00826E9B">
        <w:rPr>
          <w:szCs w:val="28"/>
        </w:rPr>
        <w:t>яч</w:t>
      </w:r>
      <w:r w:rsidRPr="00826E9B">
        <w:rPr>
          <w:szCs w:val="28"/>
        </w:rPr>
        <w:t xml:space="preserve"> хозяйствующих субъектов – ю</w:t>
      </w:r>
      <w:r w:rsidR="00135F5B">
        <w:rPr>
          <w:szCs w:val="28"/>
        </w:rPr>
        <w:t>ридических лиц, из которых 27,2 </w:t>
      </w:r>
      <w:r w:rsidRPr="00826E9B">
        <w:rPr>
          <w:szCs w:val="28"/>
        </w:rPr>
        <w:t>тыс</w:t>
      </w:r>
      <w:r w:rsidR="00F4035B" w:rsidRPr="00826E9B">
        <w:rPr>
          <w:szCs w:val="28"/>
        </w:rPr>
        <w:t>яч</w:t>
      </w:r>
      <w:r w:rsidRPr="00826E9B">
        <w:rPr>
          <w:szCs w:val="28"/>
        </w:rPr>
        <w:t xml:space="preserve"> организаций или 82,5% относятся к частной форме собственности </w:t>
      </w:r>
      <w:r w:rsidR="00826E9B" w:rsidRPr="00826E9B">
        <w:rPr>
          <w:szCs w:val="28"/>
        </w:rPr>
        <w:t>и лишь 3,9 </w:t>
      </w:r>
      <w:r w:rsidRPr="00826E9B">
        <w:rPr>
          <w:szCs w:val="28"/>
        </w:rPr>
        <w:t>тыс. организаций (12%) – к государственной и муниципальной.</w:t>
      </w:r>
      <w:proofErr w:type="gramEnd"/>
      <w:r w:rsidRPr="00826E9B">
        <w:rPr>
          <w:szCs w:val="28"/>
        </w:rPr>
        <w:t xml:space="preserve"> Таким образом, на территории региона имеются конкурентные условия развития бизнеса.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Практически во всех отраслях региональной экономики представлен малый бизнес, развитие которого является одним из ключевых условий формирования конкурентной среды. 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Наибольшее количество субъектов малого предпринимательства (далее – СМП) работают в сфере </w:t>
      </w:r>
      <w:r w:rsidR="00135F5B">
        <w:rPr>
          <w:szCs w:val="28"/>
        </w:rPr>
        <w:t>розничной торговли и операций с </w:t>
      </w:r>
      <w:r w:rsidRPr="00826E9B">
        <w:rPr>
          <w:szCs w:val="28"/>
        </w:rPr>
        <w:t>недвижимым имуществом, в сфер</w:t>
      </w:r>
      <w:r w:rsidR="00135F5B">
        <w:rPr>
          <w:szCs w:val="28"/>
        </w:rPr>
        <w:t>е предоставления транспортных и </w:t>
      </w:r>
      <w:r w:rsidRPr="00826E9B">
        <w:rPr>
          <w:szCs w:val="28"/>
        </w:rPr>
        <w:t>коммунальных услуг, общественного питания, бытовых услуг н</w:t>
      </w:r>
      <w:r w:rsidR="00135F5B">
        <w:rPr>
          <w:szCs w:val="28"/>
        </w:rPr>
        <w:t>аселению, а </w:t>
      </w:r>
      <w:r w:rsidRPr="00826E9B">
        <w:rPr>
          <w:szCs w:val="28"/>
        </w:rPr>
        <w:t>также в производственной сфере: деревообрабатывающем, мебельном, пищевом и швейном производствах.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В 2018 году на территории Кировской области по данным Единого реестра субъектов малого и среднего предпринимательства Федеральной налоговой службы Российской Федерации осуществляли хозяйственную деятельность 50,6 тыс. субъектов малого и среднего предпринимательства (далее – СМСП), в том числе 21,5 тыс. средних, малых и </w:t>
      </w:r>
      <w:proofErr w:type="spellStart"/>
      <w:r w:rsidRPr="00826E9B">
        <w:rPr>
          <w:szCs w:val="28"/>
        </w:rPr>
        <w:t>микропредприятий</w:t>
      </w:r>
      <w:proofErr w:type="spellEnd"/>
      <w:r w:rsidRPr="00826E9B">
        <w:rPr>
          <w:szCs w:val="28"/>
        </w:rPr>
        <w:t>, количество индивидуальных предпринимателей – 29,1 тыс. человек. Количество средних и малых предприятий</w:t>
      </w:r>
      <w:r w:rsidR="00135F5B">
        <w:rPr>
          <w:szCs w:val="28"/>
        </w:rPr>
        <w:t xml:space="preserve"> (с учетом </w:t>
      </w:r>
      <w:proofErr w:type="spellStart"/>
      <w:r w:rsidR="00135F5B">
        <w:rPr>
          <w:szCs w:val="28"/>
        </w:rPr>
        <w:t>микропредприятий</w:t>
      </w:r>
      <w:proofErr w:type="spellEnd"/>
      <w:r w:rsidR="00135F5B">
        <w:rPr>
          <w:szCs w:val="28"/>
        </w:rPr>
        <w:t>) по </w:t>
      </w:r>
      <w:r w:rsidRPr="00826E9B">
        <w:rPr>
          <w:szCs w:val="28"/>
        </w:rPr>
        <w:t>сравнению с 2017 годом снизилось на 1,6 тыс. единиц (на 7,1%), численность индивидуальных предпринимателей на 281 человек (на 0,9%).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В целях стимулирования данного сектора экономики реализуется государственная программа Кировской области «Развитие предпринимательства и внешних связей» на 2013-2021 годы (далее – государственная программа). В рамках государственной программы предпринимателям предоставляется широкий спектр поддержки: инфраструктурная, финансовая, </w:t>
      </w:r>
      <w:proofErr w:type="spellStart"/>
      <w:r w:rsidRPr="00826E9B">
        <w:rPr>
          <w:szCs w:val="28"/>
        </w:rPr>
        <w:t>имиджевая</w:t>
      </w:r>
      <w:proofErr w:type="spellEnd"/>
      <w:r w:rsidRPr="00826E9B">
        <w:rPr>
          <w:szCs w:val="28"/>
        </w:rPr>
        <w:t>, информационно-</w:t>
      </w:r>
      <w:r w:rsidRPr="00826E9B">
        <w:rPr>
          <w:szCs w:val="28"/>
        </w:rPr>
        <w:lastRenderedPageBreak/>
        <w:t>консультационная, поддерж</w:t>
      </w:r>
      <w:r w:rsidR="007368A7">
        <w:rPr>
          <w:szCs w:val="28"/>
        </w:rPr>
        <w:t>ка экспортно-ориентированного и </w:t>
      </w:r>
      <w:r w:rsidRPr="00826E9B">
        <w:rPr>
          <w:szCs w:val="28"/>
        </w:rPr>
        <w:t xml:space="preserve">инновационного предпринимательства, подготовка кадров для сферы малого предпринимательства и содействие органам местного самоуправления в развитии малого бизнеса на подведомственной территории. 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В 2018 году в сфере поддержки и развития малого и среднего предпринимательства реализованы следующие основные мероприятия.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1. В рамках отдельных мероприятий «Развитие системы гарантийного кредитования субъектов малого и </w:t>
      </w:r>
      <w:r w:rsidR="007368A7">
        <w:rPr>
          <w:szCs w:val="28"/>
        </w:rPr>
        <w:t>среднего предпринимательства» и </w:t>
      </w:r>
      <w:r w:rsidRPr="00826E9B">
        <w:rPr>
          <w:szCs w:val="28"/>
        </w:rPr>
        <w:t>«Развитие системы льготного кредитования (финансирования) субъектов малого и среднего предпринимательства» осуществлено развитие механизмов финансовой поддержки малого и среднего предпринимательства.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За 12 месяцев 2018 года Кировским областным фондом поддержки малого и среднего предпринимательства (</w:t>
      </w:r>
      <w:proofErr w:type="spellStart"/>
      <w:r w:rsidRPr="00826E9B">
        <w:rPr>
          <w:szCs w:val="28"/>
        </w:rPr>
        <w:t>микрокредитной</w:t>
      </w:r>
      <w:proofErr w:type="spellEnd"/>
      <w:r w:rsidRPr="00826E9B">
        <w:rPr>
          <w:szCs w:val="28"/>
        </w:rPr>
        <w:t xml:space="preserve"> компанией) (далее – Кировский областной фонд) СМСП </w:t>
      </w:r>
      <w:r w:rsidR="00ED2BC0">
        <w:rPr>
          <w:szCs w:val="28"/>
        </w:rPr>
        <w:t xml:space="preserve">выдано </w:t>
      </w:r>
      <w:r w:rsidRPr="00826E9B">
        <w:rPr>
          <w:szCs w:val="28"/>
        </w:rPr>
        <w:t>480 льготных за</w:t>
      </w:r>
      <w:r w:rsidR="007368A7">
        <w:rPr>
          <w:szCs w:val="28"/>
        </w:rPr>
        <w:t>ймов на </w:t>
      </w:r>
      <w:r w:rsidRPr="00826E9B">
        <w:rPr>
          <w:szCs w:val="28"/>
        </w:rPr>
        <w:t>общую сумму 574,3 млн. рублей, пр</w:t>
      </w:r>
      <w:r w:rsidR="007368A7">
        <w:rPr>
          <w:szCs w:val="28"/>
        </w:rPr>
        <w:t>едоставлено 26 поручительств на </w:t>
      </w:r>
      <w:r w:rsidRPr="00826E9B">
        <w:rPr>
          <w:szCs w:val="28"/>
        </w:rPr>
        <w:t xml:space="preserve">общую сумму </w:t>
      </w:r>
      <w:r w:rsidR="00826E9B" w:rsidRPr="00826E9B">
        <w:rPr>
          <w:szCs w:val="28"/>
        </w:rPr>
        <w:t>73,33 млн. </w:t>
      </w:r>
      <w:r w:rsidRPr="00826E9B">
        <w:rPr>
          <w:szCs w:val="28"/>
        </w:rPr>
        <w:t>рублей, благодаря чему предприниматели привлекли 192,45 млн. рублей кредитных ресурсов.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2. В рамках мероприятия «Формирование и развитие инфраструктуры поддержки субъектов малого и среднего предпринимательства» субъектам малого и среднего предпринимательства оказана информационно-консультационная, организационная и образовательная поддержка СМСП.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Центром поддержки предпринимательства Кировского областного фонда осуществлено бесплатное консультирование СМСП по широкому кругу вопросов (финансовое планирование, маркетинговое сопровождение деятельности и бизнес-планирование СМСП, правовое обеспечение деятельности СМСП, подбор персонала, применение трудового законодательства Российской Федерации, получение кредитных и иных финансовых ресурсов). Всего в 2</w:t>
      </w:r>
      <w:r w:rsidR="007368A7">
        <w:rPr>
          <w:szCs w:val="28"/>
        </w:rPr>
        <w:t>018 году для СМСП проведено 846 </w:t>
      </w:r>
      <w:r w:rsidRPr="00826E9B">
        <w:rPr>
          <w:szCs w:val="28"/>
        </w:rPr>
        <w:t>консультаций.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В течени</w:t>
      </w:r>
      <w:proofErr w:type="gramStart"/>
      <w:r w:rsidRPr="00826E9B">
        <w:rPr>
          <w:szCs w:val="28"/>
        </w:rPr>
        <w:t>и</w:t>
      </w:r>
      <w:proofErr w:type="gramEnd"/>
      <w:r w:rsidRPr="00826E9B">
        <w:rPr>
          <w:szCs w:val="28"/>
        </w:rPr>
        <w:t xml:space="preserve"> года организованы и проведены региональные форумы: «Территория бизнеса – 2018» (146 участников), «Вектор развития бизнеса – 2019» (120 участников) и межрегиональный форум для СМСП, осуществляющих деятельность в сфере народных художественных </w:t>
      </w:r>
      <w:r w:rsidRPr="00826E9B">
        <w:rPr>
          <w:szCs w:val="28"/>
        </w:rPr>
        <w:lastRenderedPageBreak/>
        <w:t>промыслов «Кладовая ремесел». Участи</w:t>
      </w:r>
      <w:r w:rsidR="007368A7">
        <w:rPr>
          <w:szCs w:val="28"/>
        </w:rPr>
        <w:t>е в форуме приняли 25 СМСП и 76 </w:t>
      </w:r>
      <w:r w:rsidRPr="00826E9B">
        <w:rPr>
          <w:szCs w:val="28"/>
        </w:rPr>
        <w:t>физических лиц.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В рамках развития системы </w:t>
      </w:r>
      <w:proofErr w:type="spellStart"/>
      <w:proofErr w:type="gramStart"/>
      <w:r w:rsidRPr="00826E9B">
        <w:rPr>
          <w:szCs w:val="28"/>
        </w:rPr>
        <w:t>бизнес-образования</w:t>
      </w:r>
      <w:proofErr w:type="spellEnd"/>
      <w:proofErr w:type="gramEnd"/>
      <w:r w:rsidRPr="00826E9B">
        <w:rPr>
          <w:szCs w:val="28"/>
        </w:rPr>
        <w:t xml:space="preserve"> предпринимателей реализованы следующие образовательные проекты: «Начинающий предприниматель» для лиц, желающ</w:t>
      </w:r>
      <w:r w:rsidR="007368A7">
        <w:rPr>
          <w:szCs w:val="28"/>
        </w:rPr>
        <w:t>их открыть собственный бизнес и </w:t>
      </w:r>
      <w:r w:rsidRPr="00826E9B">
        <w:rPr>
          <w:szCs w:val="28"/>
        </w:rPr>
        <w:t>начинающих предпринимателей (56 участников), «Женское предпринимательство» (в обучении приняли участие 12 СМСП</w:t>
      </w:r>
      <w:r w:rsidR="007368A7">
        <w:rPr>
          <w:szCs w:val="28"/>
        </w:rPr>
        <w:t xml:space="preserve"> и 48 </w:t>
      </w:r>
      <w:r w:rsidRPr="00826E9B">
        <w:rPr>
          <w:szCs w:val="28"/>
        </w:rPr>
        <w:t xml:space="preserve">физических лиц), «Повышение квалификации действующих субъектов малого и среднего предпринимательства» (44 участника СМСП). 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Кроме того проведено более 20 о</w:t>
      </w:r>
      <w:r w:rsidR="007368A7">
        <w:rPr>
          <w:szCs w:val="28"/>
        </w:rPr>
        <w:t>бучающих семинаров-тренинг</w:t>
      </w:r>
      <w:r w:rsidR="00EA5CF8">
        <w:rPr>
          <w:szCs w:val="28"/>
        </w:rPr>
        <w:t>ов</w:t>
      </w:r>
      <w:r w:rsidR="007368A7">
        <w:rPr>
          <w:szCs w:val="28"/>
        </w:rPr>
        <w:t xml:space="preserve"> для </w:t>
      </w:r>
      <w:r w:rsidRPr="00826E9B">
        <w:rPr>
          <w:szCs w:val="28"/>
        </w:rPr>
        <w:t>СМСП, осуществляющих деятельность в различных отраслях экономик</w:t>
      </w:r>
      <w:r w:rsidR="007368A7">
        <w:rPr>
          <w:szCs w:val="28"/>
        </w:rPr>
        <w:t xml:space="preserve">и, по </w:t>
      </w:r>
      <w:r w:rsidRPr="00826E9B">
        <w:rPr>
          <w:szCs w:val="28"/>
        </w:rPr>
        <w:t>основным вопросам (проблемам) ведения предпринимательской деятельности (696 участников).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3. В рамках отдельного мероприятия «Оказание содействия органам местного самоуправления в развити</w:t>
      </w:r>
      <w:r w:rsidR="007368A7">
        <w:rPr>
          <w:szCs w:val="28"/>
        </w:rPr>
        <w:t>и малого предпринимательства» с </w:t>
      </w:r>
      <w:r w:rsidRPr="00826E9B">
        <w:rPr>
          <w:szCs w:val="28"/>
        </w:rPr>
        <w:t>муниципальными образованиями заключены соглашения о предоставлении субсидии.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В 2018 году субсидия предоставлена трем муниципальным образованиям с </w:t>
      </w:r>
      <w:proofErr w:type="spellStart"/>
      <w:r w:rsidRPr="00826E9B">
        <w:rPr>
          <w:szCs w:val="28"/>
        </w:rPr>
        <w:t>монопрофильным</w:t>
      </w:r>
      <w:proofErr w:type="spellEnd"/>
      <w:r w:rsidRPr="00826E9B">
        <w:rPr>
          <w:szCs w:val="28"/>
        </w:rPr>
        <w:t xml:space="preserve"> типом э</w:t>
      </w:r>
      <w:r w:rsidR="007368A7">
        <w:rPr>
          <w:szCs w:val="28"/>
        </w:rPr>
        <w:t xml:space="preserve">кономики: </w:t>
      </w:r>
      <w:proofErr w:type="gramStart"/>
      <w:r w:rsidR="007368A7">
        <w:rPr>
          <w:szCs w:val="28"/>
        </w:rPr>
        <w:t>г</w:t>
      </w:r>
      <w:proofErr w:type="gramEnd"/>
      <w:r w:rsidR="007368A7">
        <w:rPr>
          <w:szCs w:val="28"/>
        </w:rPr>
        <w:t>. Белая Холуница, г. </w:t>
      </w:r>
      <w:r w:rsidR="00ED2BC0">
        <w:rPr>
          <w:szCs w:val="28"/>
        </w:rPr>
        <w:t>Вятские Поляны, г. </w:t>
      </w:r>
      <w:r w:rsidRPr="00826E9B">
        <w:rPr>
          <w:szCs w:val="28"/>
        </w:rPr>
        <w:t xml:space="preserve">Луза. </w:t>
      </w:r>
      <w:proofErr w:type="gramStart"/>
      <w:r w:rsidRPr="00826E9B">
        <w:rPr>
          <w:szCs w:val="28"/>
        </w:rPr>
        <w:t>В рамках муниципальных программ поддержки малого и среднего предпринима</w:t>
      </w:r>
      <w:r w:rsidR="007368A7">
        <w:rPr>
          <w:szCs w:val="28"/>
        </w:rPr>
        <w:t>тельства средства направлены на </w:t>
      </w:r>
      <w:r w:rsidRPr="00826E9B">
        <w:rPr>
          <w:szCs w:val="28"/>
        </w:rPr>
        <w:t>предоставление СМП субсидий на возмещение затрат по договорам финансовой аренды (лизинга), связанных с уплатой первых взносов авансовых платежей) по договорам финансовой</w:t>
      </w:r>
      <w:r w:rsidRPr="00826E9B">
        <w:rPr>
          <w:sz w:val="23"/>
          <w:szCs w:val="23"/>
        </w:rPr>
        <w:t xml:space="preserve"> </w:t>
      </w:r>
      <w:r w:rsidRPr="00826E9B">
        <w:rPr>
          <w:szCs w:val="28"/>
        </w:rPr>
        <w:t>аренды (лизинга).</w:t>
      </w:r>
      <w:proofErr w:type="gramEnd"/>
      <w:r w:rsidRPr="00826E9B">
        <w:rPr>
          <w:szCs w:val="28"/>
        </w:rPr>
        <w:t xml:space="preserve"> Поддержка предоставлена 22 СМП.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4. В рамках мероприятий «Содействие субъектам малого и среднего предпринимательства в продвижении их</w:t>
      </w:r>
      <w:r w:rsidR="007368A7">
        <w:rPr>
          <w:szCs w:val="28"/>
        </w:rPr>
        <w:t xml:space="preserve"> продукции на межрегиональные и </w:t>
      </w:r>
      <w:r w:rsidRPr="00826E9B">
        <w:rPr>
          <w:szCs w:val="28"/>
        </w:rPr>
        <w:t>международные рынки»</w:t>
      </w:r>
      <w:r w:rsidRPr="00826E9B">
        <w:rPr>
          <w:i/>
          <w:szCs w:val="28"/>
        </w:rPr>
        <w:t xml:space="preserve"> </w:t>
      </w:r>
      <w:r w:rsidRPr="00826E9B">
        <w:rPr>
          <w:szCs w:val="28"/>
        </w:rPr>
        <w:t xml:space="preserve">осуществлена поддержка экспортно-ориентированного предпринимательства. 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В Кировской области создан и функционирует АНО «Центр координации поддержки экспортно-ориентированных субъектов малого</w:t>
      </w:r>
      <w:r w:rsidR="00F4035B" w:rsidRPr="00826E9B">
        <w:rPr>
          <w:szCs w:val="28"/>
        </w:rPr>
        <w:t xml:space="preserve"> </w:t>
      </w:r>
      <w:r w:rsidR="007368A7">
        <w:rPr>
          <w:szCs w:val="28"/>
        </w:rPr>
        <w:t>и </w:t>
      </w:r>
      <w:r w:rsidRPr="00826E9B">
        <w:rPr>
          <w:szCs w:val="28"/>
        </w:rPr>
        <w:t xml:space="preserve">среднего предпринимательства Кировской области» (далее – Центр), который оказывает </w:t>
      </w:r>
      <w:proofErr w:type="spellStart"/>
      <w:r w:rsidRPr="00826E9B">
        <w:rPr>
          <w:szCs w:val="28"/>
        </w:rPr>
        <w:t>экспортно</w:t>
      </w:r>
      <w:proofErr w:type="spellEnd"/>
      <w:r w:rsidRPr="00826E9B">
        <w:rPr>
          <w:szCs w:val="28"/>
        </w:rPr>
        <w:t xml:space="preserve"> ориентированным СМСП различные виды услуг. 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В 2018 году Центром были реализованы следующие мероприятия: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lastRenderedPageBreak/>
        <w:t xml:space="preserve">оказаны консультационные услуги для СМСП Кировской области - проведено 119 бесплатных консультаций; 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оказаны услуги по переводу для 19 СМСП;</w:t>
      </w:r>
    </w:p>
    <w:p w:rsidR="00BD621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организовано 5 бесплатных семинаро</w:t>
      </w:r>
      <w:r w:rsidR="007368A7">
        <w:rPr>
          <w:szCs w:val="28"/>
        </w:rPr>
        <w:t>в, в которых приняли участие 83 </w:t>
      </w:r>
      <w:r w:rsidRPr="00826E9B">
        <w:rPr>
          <w:szCs w:val="28"/>
        </w:rPr>
        <w:t>уникальных СМСП</w:t>
      </w:r>
      <w:r w:rsidR="00BD621B">
        <w:rPr>
          <w:szCs w:val="28"/>
        </w:rPr>
        <w:t>;</w:t>
      </w:r>
    </w:p>
    <w:p w:rsidR="00843447" w:rsidRPr="00826E9B" w:rsidRDefault="00BD621B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организован</w:t>
      </w:r>
      <w:r>
        <w:rPr>
          <w:szCs w:val="28"/>
        </w:rPr>
        <w:t>а</w:t>
      </w:r>
      <w:r w:rsidR="00843447" w:rsidRPr="00826E9B">
        <w:rPr>
          <w:szCs w:val="28"/>
        </w:rPr>
        <w:t xml:space="preserve"> Международная конференция по теме «Региональный опыт продвижения продукции</w:t>
      </w:r>
      <w:r w:rsidR="007368A7">
        <w:rPr>
          <w:szCs w:val="28"/>
        </w:rPr>
        <w:t xml:space="preserve"> лесопромышленного комплекса на </w:t>
      </w:r>
      <w:r w:rsidR="00843447" w:rsidRPr="00826E9B">
        <w:rPr>
          <w:szCs w:val="28"/>
        </w:rPr>
        <w:t>зарубежных рынках», участниками которой стал 61 СМСП;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организовано участие экспортно-ориентированных предприятий Кировской области в 5 международных выставках в России (в выставках приняли участие 22 уникальные компан</w:t>
      </w:r>
      <w:r w:rsidR="007368A7">
        <w:rPr>
          <w:szCs w:val="28"/>
        </w:rPr>
        <w:t>ии) и 14 зарубежных выставках в </w:t>
      </w:r>
      <w:r w:rsidRPr="00826E9B">
        <w:rPr>
          <w:szCs w:val="28"/>
        </w:rPr>
        <w:t xml:space="preserve">Германии, Польше, Казахстане, Узбекистане, Азербайджане, Китае, Белоруссии, Монголии и Франции </w:t>
      </w:r>
      <w:r w:rsidR="007368A7">
        <w:rPr>
          <w:szCs w:val="28"/>
        </w:rPr>
        <w:t>(в выставках приняли участие 32 </w:t>
      </w:r>
      <w:r w:rsidRPr="00826E9B">
        <w:rPr>
          <w:szCs w:val="28"/>
        </w:rPr>
        <w:t>уникальные компании);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организовано участие экспортно-ориентированных предприятий Кировской области в 4 </w:t>
      </w:r>
      <w:proofErr w:type="spellStart"/>
      <w:proofErr w:type="gramStart"/>
      <w:r w:rsidRPr="00826E9B">
        <w:rPr>
          <w:szCs w:val="28"/>
        </w:rPr>
        <w:t>бизнес-миссиях</w:t>
      </w:r>
      <w:proofErr w:type="spellEnd"/>
      <w:proofErr w:type="gramEnd"/>
      <w:r w:rsidRPr="00826E9B">
        <w:rPr>
          <w:szCs w:val="28"/>
        </w:rPr>
        <w:t xml:space="preserve"> в Китай, Беларусь, Таджикистан</w:t>
      </w:r>
      <w:r w:rsidR="007368A7">
        <w:rPr>
          <w:szCs w:val="28"/>
        </w:rPr>
        <w:t xml:space="preserve"> и </w:t>
      </w:r>
      <w:r w:rsidRPr="00826E9B">
        <w:rPr>
          <w:szCs w:val="28"/>
        </w:rPr>
        <w:t xml:space="preserve">Австрию (в </w:t>
      </w:r>
      <w:proofErr w:type="spellStart"/>
      <w:r w:rsidRPr="00826E9B">
        <w:rPr>
          <w:szCs w:val="28"/>
        </w:rPr>
        <w:t>бизнес-миссиях</w:t>
      </w:r>
      <w:proofErr w:type="spellEnd"/>
      <w:r w:rsidRPr="00826E9B">
        <w:rPr>
          <w:szCs w:val="28"/>
        </w:rPr>
        <w:t xml:space="preserve"> приняли участие 17 компаний);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организован прием 2 делегаций из КНР и прием делегации предпринимателей Польши, в </w:t>
      </w:r>
      <w:r w:rsidR="007368A7">
        <w:rPr>
          <w:szCs w:val="28"/>
        </w:rPr>
        <w:t>мероприятиях приняли участие 20 </w:t>
      </w:r>
      <w:r w:rsidRPr="00826E9B">
        <w:rPr>
          <w:szCs w:val="28"/>
        </w:rPr>
        <w:t>иностранных компаний и 34 компании из Кировской области;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проведено 7 маркетинговых ис</w:t>
      </w:r>
      <w:r w:rsidR="007368A7">
        <w:rPr>
          <w:szCs w:val="28"/>
        </w:rPr>
        <w:t>следований зарубежных рынков по </w:t>
      </w:r>
      <w:r w:rsidRPr="00826E9B">
        <w:rPr>
          <w:szCs w:val="28"/>
        </w:rPr>
        <w:t>заявкам 7 экспортно-ориентированных предприятий Кировской области;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3 компаниям оказано соде</w:t>
      </w:r>
      <w:r w:rsidR="007368A7">
        <w:rPr>
          <w:szCs w:val="28"/>
        </w:rPr>
        <w:t>йствие в приведении продукции в </w:t>
      </w:r>
      <w:r w:rsidRPr="00826E9B">
        <w:rPr>
          <w:szCs w:val="28"/>
        </w:rPr>
        <w:t>соответствие с международными стандартами.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Также в течение года оказывалась информационная поддержка СМСП Кировской области. 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  <w:shd w:val="clear" w:color="auto" w:fill="FFFFFF"/>
        </w:rPr>
      </w:pPr>
      <w:r w:rsidRPr="00826E9B">
        <w:rPr>
          <w:szCs w:val="28"/>
        </w:rPr>
        <w:t>5. В рамках мероприятия «</w:t>
      </w:r>
      <w:r w:rsidRPr="00826E9B">
        <w:rPr>
          <w:szCs w:val="28"/>
          <w:shd w:val="clear" w:color="auto" w:fill="FFFFFF"/>
        </w:rPr>
        <w:t>Организация работ по созданию Центра кластерного развития и обеспечение его деятельности» осуществлена поддержка инновационного предпринимательства.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Центром кластерного развития </w:t>
      </w:r>
      <w:r w:rsidR="007368A7">
        <w:rPr>
          <w:szCs w:val="28"/>
        </w:rPr>
        <w:t>Кировского областного фонда для </w:t>
      </w:r>
      <w:r w:rsidRPr="00826E9B">
        <w:rPr>
          <w:szCs w:val="28"/>
        </w:rPr>
        <w:t>СМСП, участников кластера НП «</w:t>
      </w:r>
      <w:proofErr w:type="spellStart"/>
      <w:r w:rsidRPr="00826E9B">
        <w:rPr>
          <w:szCs w:val="28"/>
        </w:rPr>
        <w:t>Биотехнологический</w:t>
      </w:r>
      <w:proofErr w:type="spellEnd"/>
      <w:r w:rsidRPr="00826E9B">
        <w:rPr>
          <w:szCs w:val="28"/>
        </w:rPr>
        <w:t xml:space="preserve"> кластер Кировской области» в 2018 году реализованы следующие мероприятия: 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проведено 2 </w:t>
      </w:r>
      <w:proofErr w:type="gramStart"/>
      <w:r w:rsidRPr="00826E9B">
        <w:rPr>
          <w:szCs w:val="28"/>
        </w:rPr>
        <w:t>круглых</w:t>
      </w:r>
      <w:proofErr w:type="gramEnd"/>
      <w:r w:rsidRPr="00826E9B">
        <w:rPr>
          <w:szCs w:val="28"/>
        </w:rPr>
        <w:t xml:space="preserve"> стола; 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организовано 3 </w:t>
      </w:r>
      <w:proofErr w:type="gramStart"/>
      <w:r w:rsidRPr="00826E9B">
        <w:rPr>
          <w:szCs w:val="28"/>
        </w:rPr>
        <w:t>бесплатных</w:t>
      </w:r>
      <w:proofErr w:type="gramEnd"/>
      <w:r w:rsidRPr="00826E9B">
        <w:rPr>
          <w:szCs w:val="28"/>
        </w:rPr>
        <w:t xml:space="preserve"> семинар</w:t>
      </w:r>
      <w:r w:rsidR="007368A7">
        <w:rPr>
          <w:szCs w:val="28"/>
        </w:rPr>
        <w:t>а, в которых приняли участие 82 </w:t>
      </w:r>
      <w:r w:rsidRPr="00826E9B">
        <w:rPr>
          <w:szCs w:val="28"/>
        </w:rPr>
        <w:t>СМСП;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lastRenderedPageBreak/>
        <w:t>проведены работы по обеспечен</w:t>
      </w:r>
      <w:r w:rsidR="007368A7">
        <w:rPr>
          <w:szCs w:val="28"/>
        </w:rPr>
        <w:t>ию соответствия продукции для 4 </w:t>
      </w:r>
      <w:r w:rsidRPr="00826E9B">
        <w:rPr>
          <w:szCs w:val="28"/>
        </w:rPr>
        <w:t>СМСП и 1 техническое испытание новой продукции;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оказаны услуги по исследованию рынка ре</w:t>
      </w:r>
      <w:r w:rsidR="007368A7">
        <w:rPr>
          <w:szCs w:val="28"/>
        </w:rPr>
        <w:t>ализации продукции для 4 </w:t>
      </w:r>
      <w:r w:rsidRPr="00826E9B">
        <w:rPr>
          <w:szCs w:val="28"/>
        </w:rPr>
        <w:t>СМСП, для 2 СМСП оказа</w:t>
      </w:r>
      <w:r w:rsidR="007368A7">
        <w:rPr>
          <w:szCs w:val="28"/>
        </w:rPr>
        <w:t>ны услуги по позиционированию и </w:t>
      </w:r>
      <w:r w:rsidRPr="00826E9B">
        <w:rPr>
          <w:szCs w:val="28"/>
        </w:rPr>
        <w:t>продвижению продукции;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проведено 6 информационных кампаний в СМИ для предприятий МСП;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организовано участие 7 предприятий на отраслевых российских выставочных площадках;</w:t>
      </w:r>
    </w:p>
    <w:p w:rsidR="00843447" w:rsidRPr="00826E9B" w:rsidRDefault="00843447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разработано 3 технико-экономических обоснования проектов. </w:t>
      </w:r>
    </w:p>
    <w:p w:rsidR="00E4414C" w:rsidRPr="00826E9B" w:rsidRDefault="00460050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E4414C" w:rsidRPr="00826E9B">
        <w:rPr>
          <w:rFonts w:ascii="Times New Roman" w:hAnsi="Times New Roman"/>
          <w:szCs w:val="28"/>
        </w:rPr>
        <w:t xml:space="preserve">. Регулирование розничной продажи алкогольной продукции. </w:t>
      </w:r>
    </w:p>
    <w:p w:rsidR="00644216" w:rsidRPr="00826E9B" w:rsidRDefault="00644216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На территории Кировской области зарегистрировано 776 организаций, осуществляющих розничную прода</w:t>
      </w:r>
      <w:r w:rsidR="007368A7">
        <w:rPr>
          <w:szCs w:val="28"/>
        </w:rPr>
        <w:t>жу алкогольной продукции в 3275 </w:t>
      </w:r>
      <w:r w:rsidRPr="00826E9B">
        <w:rPr>
          <w:szCs w:val="28"/>
        </w:rPr>
        <w:t>предприятиях торговли и общественного питания.</w:t>
      </w:r>
    </w:p>
    <w:p w:rsidR="00644216" w:rsidRPr="00826E9B" w:rsidRDefault="00644216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Выдано 225 лицензии на розничную продажу алкогольной продукции, продлено действие 816 лицензий, переоформлено 297 лицензий, прекращено действие 66 лицензий, отказано в выдаче 8 лицензий, в продлении срока действия </w:t>
      </w:r>
      <w:r w:rsidR="00460050">
        <w:rPr>
          <w:szCs w:val="28"/>
        </w:rPr>
        <w:t xml:space="preserve">– </w:t>
      </w:r>
      <w:r w:rsidRPr="00826E9B">
        <w:rPr>
          <w:szCs w:val="28"/>
        </w:rPr>
        <w:t>5 лицензий, переоформлении – 2 лицензий.</w:t>
      </w:r>
    </w:p>
    <w:p w:rsidR="00644216" w:rsidRPr="00826E9B" w:rsidRDefault="00644216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В рамках лицензионного </w:t>
      </w:r>
      <w:proofErr w:type="gramStart"/>
      <w:r w:rsidRPr="00826E9B">
        <w:rPr>
          <w:szCs w:val="28"/>
        </w:rPr>
        <w:t>контроля за</w:t>
      </w:r>
      <w:proofErr w:type="gramEnd"/>
      <w:r w:rsidRPr="00826E9B">
        <w:rPr>
          <w:szCs w:val="28"/>
        </w:rPr>
        <w:t xml:space="preserve"> розничной продажей алкогольной продукции и в соответствии с утвержденным планом проверены 10 организаций (16 торг</w:t>
      </w:r>
      <w:r w:rsidR="007368A7">
        <w:rPr>
          <w:szCs w:val="28"/>
        </w:rPr>
        <w:t>овых объектов), находящихся в 5 </w:t>
      </w:r>
      <w:r w:rsidRPr="00826E9B">
        <w:rPr>
          <w:szCs w:val="28"/>
        </w:rPr>
        <w:t xml:space="preserve">муниципальных образованиях Кировской области. Кроме того, проведено 1296 документарных проверок, 7 выездных внеплановых проверок. В результате проведенных проверок выявлено 1 нарушение (отсутствие у лицензиата договора аренды на торговый объект) – вынесено предписание. В рамках проведения контрольных </w:t>
      </w:r>
      <w:r w:rsidR="007368A7">
        <w:rPr>
          <w:szCs w:val="28"/>
        </w:rPr>
        <w:t>мероприятий без </w:t>
      </w:r>
      <w:r w:rsidRPr="00826E9B">
        <w:rPr>
          <w:szCs w:val="28"/>
        </w:rPr>
        <w:t>взаимодействия с хозяйствующими су</w:t>
      </w:r>
      <w:r w:rsidR="007368A7">
        <w:rPr>
          <w:szCs w:val="28"/>
        </w:rPr>
        <w:t>бъектами рассмотрено 94 дела об </w:t>
      </w:r>
      <w:r w:rsidRPr="00826E9B">
        <w:rPr>
          <w:szCs w:val="28"/>
        </w:rPr>
        <w:t xml:space="preserve">административном правонарушении, предусмотренном частью 3 статьи 14.16 </w:t>
      </w:r>
      <w:proofErr w:type="spellStart"/>
      <w:r w:rsidRPr="00826E9B">
        <w:rPr>
          <w:szCs w:val="28"/>
        </w:rPr>
        <w:t>КоАП</w:t>
      </w:r>
      <w:proofErr w:type="spellEnd"/>
      <w:r w:rsidRPr="00826E9B">
        <w:rPr>
          <w:szCs w:val="28"/>
        </w:rPr>
        <w:t xml:space="preserve"> РФ в отношении 94 организаций-лицензиатов.</w:t>
      </w:r>
    </w:p>
    <w:p w:rsidR="00644216" w:rsidRPr="00826E9B" w:rsidRDefault="00644216" w:rsidP="00826E9B">
      <w:pPr>
        <w:spacing w:line="312" w:lineRule="auto"/>
        <w:ind w:firstLine="709"/>
        <w:rPr>
          <w:szCs w:val="28"/>
        </w:rPr>
      </w:pPr>
      <w:proofErr w:type="gramStart"/>
      <w:r w:rsidRPr="00826E9B">
        <w:rPr>
          <w:szCs w:val="28"/>
        </w:rPr>
        <w:t>В рамках осуществлен</w:t>
      </w:r>
      <w:r w:rsidR="007368A7">
        <w:rPr>
          <w:szCs w:val="28"/>
        </w:rPr>
        <w:t>ия государственного контроля за </w:t>
      </w:r>
      <w:r w:rsidRPr="00826E9B">
        <w:rPr>
          <w:szCs w:val="28"/>
        </w:rPr>
        <w:t>представлением деклараций в соответствии с действующим законодательством за непредставление</w:t>
      </w:r>
      <w:proofErr w:type="gramEnd"/>
      <w:r w:rsidRPr="00826E9B">
        <w:rPr>
          <w:szCs w:val="28"/>
        </w:rPr>
        <w:t xml:space="preserve"> и несвоевременное представление деклараций рассмотрено 147 дел об административном правонарушении, предусмотренном статьей 15.13</w:t>
      </w:r>
      <w:r w:rsidRPr="00826E9B">
        <w:rPr>
          <w:szCs w:val="28"/>
          <w:lang w:val="en-US"/>
        </w:rPr>
        <w:t> </w:t>
      </w:r>
      <w:proofErr w:type="spellStart"/>
      <w:r w:rsidRPr="00826E9B">
        <w:rPr>
          <w:szCs w:val="28"/>
        </w:rPr>
        <w:t>КоАП</w:t>
      </w:r>
      <w:proofErr w:type="spellEnd"/>
      <w:r w:rsidRPr="00826E9B">
        <w:rPr>
          <w:szCs w:val="28"/>
        </w:rPr>
        <w:t xml:space="preserve"> Российской Федерации.</w:t>
      </w:r>
    </w:p>
    <w:p w:rsidR="00644216" w:rsidRPr="00826E9B" w:rsidRDefault="00644216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lastRenderedPageBreak/>
        <w:t>Проведено 4 выездных межрайонных обучающих семинара на тему «Новые требования законодательства в сфере розничной продажи алкогольной продукции», в которых приняли участие около 200 руководителей и специалистов торговли, осуществляющих розничную продажу алкогольной продукции. На семинарах обсуждались вопросы, касающиеся изменений законодательства в области розничной продажи алкогольной продукции, внедрения ЕГАИС в розничное звено, а также вопросы правоприменительной прак</w:t>
      </w:r>
      <w:r w:rsidR="007368A7">
        <w:rPr>
          <w:szCs w:val="28"/>
        </w:rPr>
        <w:t>тики в области лицензирования и </w:t>
      </w:r>
      <w:r w:rsidRPr="00826E9B">
        <w:rPr>
          <w:szCs w:val="28"/>
        </w:rPr>
        <w:t>декларирования розничной продажи алкогольной продукции.</w:t>
      </w:r>
    </w:p>
    <w:p w:rsidR="001160B6" w:rsidRPr="00826E9B" w:rsidRDefault="001160B6" w:rsidP="00826E9B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</w:p>
    <w:p w:rsidR="00A26E22" w:rsidRPr="007D339C" w:rsidRDefault="00A26E22" w:rsidP="00F916F1">
      <w:pPr>
        <w:pStyle w:val="1"/>
        <w:spacing w:line="312" w:lineRule="auto"/>
        <w:ind w:firstLine="709"/>
        <w:jc w:val="both"/>
        <w:rPr>
          <w:sz w:val="28"/>
          <w:szCs w:val="28"/>
        </w:rPr>
      </w:pPr>
      <w:bookmarkStart w:id="2" w:name="_Toc2067456"/>
      <w:r w:rsidRPr="007D339C">
        <w:rPr>
          <w:sz w:val="28"/>
          <w:szCs w:val="28"/>
        </w:rPr>
        <w:t>2. Сведения о проведенных в отчетном периоде (году) обучающих мероприятиях для органов исполнительной власти, органов местного самоуправления по вопросам содействия развитию конкуренции</w:t>
      </w:r>
      <w:bookmarkEnd w:id="2"/>
      <w:r w:rsidRPr="007D339C">
        <w:rPr>
          <w:sz w:val="28"/>
          <w:szCs w:val="28"/>
        </w:rPr>
        <w:t xml:space="preserve"> </w:t>
      </w:r>
    </w:p>
    <w:p w:rsidR="00A26E22" w:rsidRPr="00826E9B" w:rsidRDefault="00A26E22" w:rsidP="00826E9B">
      <w:pPr>
        <w:spacing w:line="312" w:lineRule="auto"/>
        <w:ind w:firstLine="708"/>
        <w:rPr>
          <w:szCs w:val="28"/>
        </w:rPr>
      </w:pPr>
      <w:r w:rsidRPr="00826E9B">
        <w:rPr>
          <w:szCs w:val="28"/>
        </w:rPr>
        <w:t>В 2018 году проведены следующие обучающие мероприятия, направленные на содействие развития конкуренции в Кировской области:</w:t>
      </w:r>
    </w:p>
    <w:p w:rsidR="00A26E22" w:rsidRPr="00826E9B" w:rsidRDefault="00D968DA" w:rsidP="003F678C">
      <w:pPr>
        <w:spacing w:line="312" w:lineRule="auto"/>
        <w:ind w:firstLine="709"/>
        <w:rPr>
          <w:szCs w:val="28"/>
        </w:rPr>
      </w:pPr>
      <w:r>
        <w:rPr>
          <w:szCs w:val="28"/>
        </w:rPr>
        <w:t>- </w:t>
      </w:r>
      <w:r w:rsidR="00A26E22" w:rsidRPr="00826E9B">
        <w:rPr>
          <w:szCs w:val="28"/>
        </w:rPr>
        <w:t xml:space="preserve">22.03.2018 в Правительстве Кировской области состоялись публичные обсуждения результатов правоприменительной практики </w:t>
      </w:r>
      <w:r w:rsidR="00C45E86">
        <w:rPr>
          <w:szCs w:val="28"/>
        </w:rPr>
        <w:t xml:space="preserve">управления Федеральной антимонопольной службы по Кировской области </w:t>
      </w:r>
      <w:r w:rsidR="007368A7">
        <w:rPr>
          <w:szCs w:val="28"/>
        </w:rPr>
        <w:t>в </w:t>
      </w:r>
      <w:r w:rsidR="00A26E22" w:rsidRPr="00826E9B">
        <w:rPr>
          <w:szCs w:val="28"/>
        </w:rPr>
        <w:t>сфере антимонопольного законодательст</w:t>
      </w:r>
      <w:r w:rsidR="007368A7">
        <w:rPr>
          <w:szCs w:val="28"/>
        </w:rPr>
        <w:t>ва за 2017 год и 1 квартал 2018 </w:t>
      </w:r>
      <w:r w:rsidR="00A26E22" w:rsidRPr="00826E9B">
        <w:rPr>
          <w:szCs w:val="28"/>
        </w:rPr>
        <w:t>года. Участие в мероприятии приняли представители органов государственной власти и органов местного самоуправления Кировской области. В ходе мероприятия были освещены вопросы антимонопольных требований к торгам и практики их применения, а также вопросы, возникающие в ходе заключения концессионных соглашений, в том числе без проведения торгов.</w:t>
      </w:r>
    </w:p>
    <w:p w:rsidR="003F678C" w:rsidRPr="00826E9B" w:rsidRDefault="003F678C" w:rsidP="003F678C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- 04.04.2018 состоялась рабочая встреча представителей Правительства Кировской области и </w:t>
      </w:r>
      <w:r w:rsidR="00C45E86">
        <w:rPr>
          <w:szCs w:val="28"/>
        </w:rPr>
        <w:t>управления Федера</w:t>
      </w:r>
      <w:r w:rsidR="007368A7">
        <w:rPr>
          <w:szCs w:val="28"/>
        </w:rPr>
        <w:t>льной антимонопольной службы по </w:t>
      </w:r>
      <w:r w:rsidR="00C45E86">
        <w:rPr>
          <w:szCs w:val="28"/>
        </w:rPr>
        <w:t xml:space="preserve">Кировской области </w:t>
      </w:r>
      <w:r w:rsidRPr="00826E9B">
        <w:rPr>
          <w:szCs w:val="28"/>
        </w:rPr>
        <w:t>по вопросам взаимодействия Правительства Кировской области и Федеральной антимонопольной службы.</w:t>
      </w:r>
    </w:p>
    <w:p w:rsidR="003F678C" w:rsidRPr="00826E9B" w:rsidRDefault="003F678C" w:rsidP="003F678C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В рамках рабочей встречи обсуждались вопросы реализации Национального плана развития конкуренции в Российской Федерации, утвержденного Указом Президент</w:t>
      </w:r>
      <w:r w:rsidR="007368A7">
        <w:rPr>
          <w:szCs w:val="28"/>
        </w:rPr>
        <w:t>а Российской Федерации № 618 от </w:t>
      </w:r>
      <w:r w:rsidRPr="00826E9B">
        <w:rPr>
          <w:szCs w:val="28"/>
        </w:rPr>
        <w:t xml:space="preserve">21.12.2017, а также проект плана совместных мероприятий по реализации </w:t>
      </w:r>
      <w:r w:rsidRPr="00826E9B">
        <w:rPr>
          <w:szCs w:val="28"/>
        </w:rPr>
        <w:lastRenderedPageBreak/>
        <w:t>соглашения, подписанного между Пра</w:t>
      </w:r>
      <w:r w:rsidR="007368A7">
        <w:rPr>
          <w:szCs w:val="28"/>
        </w:rPr>
        <w:t>вительством Кировской области и </w:t>
      </w:r>
      <w:r w:rsidR="00C45E86" w:rsidRPr="00826E9B">
        <w:rPr>
          <w:szCs w:val="28"/>
        </w:rPr>
        <w:t>Федеральной антимонопольной служб</w:t>
      </w:r>
      <w:r w:rsidR="00C45E86">
        <w:rPr>
          <w:szCs w:val="28"/>
        </w:rPr>
        <w:t>ой</w:t>
      </w:r>
      <w:r w:rsidRPr="00826E9B">
        <w:rPr>
          <w:szCs w:val="28"/>
        </w:rPr>
        <w:t>.</w:t>
      </w:r>
    </w:p>
    <w:p w:rsidR="00A26E22" w:rsidRPr="00826E9B" w:rsidRDefault="00A26E22" w:rsidP="003F678C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- 16.04.2018 региональной службой</w:t>
      </w:r>
      <w:r w:rsidR="007368A7">
        <w:rPr>
          <w:szCs w:val="28"/>
        </w:rPr>
        <w:t xml:space="preserve"> по тарифам Кировской области с </w:t>
      </w:r>
      <w:r w:rsidRPr="00826E9B">
        <w:rPr>
          <w:szCs w:val="28"/>
        </w:rPr>
        <w:t xml:space="preserve">участием </w:t>
      </w:r>
      <w:r w:rsidR="00C45E86">
        <w:rPr>
          <w:szCs w:val="28"/>
        </w:rPr>
        <w:t>управления Федера</w:t>
      </w:r>
      <w:r w:rsidR="007368A7">
        <w:rPr>
          <w:szCs w:val="28"/>
        </w:rPr>
        <w:t>льной антимонопольной службы по </w:t>
      </w:r>
      <w:r w:rsidR="00C45E86">
        <w:rPr>
          <w:szCs w:val="28"/>
        </w:rPr>
        <w:t>Кировской области</w:t>
      </w:r>
      <w:r w:rsidRPr="00826E9B">
        <w:rPr>
          <w:szCs w:val="28"/>
        </w:rPr>
        <w:t>, представител</w:t>
      </w:r>
      <w:r w:rsidR="00C45E86">
        <w:rPr>
          <w:szCs w:val="28"/>
        </w:rPr>
        <w:t>ей</w:t>
      </w:r>
      <w:r w:rsidRPr="00826E9B">
        <w:rPr>
          <w:szCs w:val="28"/>
        </w:rPr>
        <w:t xml:space="preserve"> организаций Кировской области, осуществляющих регулируемую деятельность в сфере теплоснабжения, водоснабжения и водоотведения, а также представител</w:t>
      </w:r>
      <w:r w:rsidR="00C45E86">
        <w:rPr>
          <w:szCs w:val="28"/>
        </w:rPr>
        <w:t>ей</w:t>
      </w:r>
      <w:r w:rsidRPr="00826E9B">
        <w:rPr>
          <w:szCs w:val="28"/>
        </w:rPr>
        <w:t xml:space="preserve"> муниципальных образований проведено совещание по теме «Государственное регулирование тарифов на коммунальные услуги на 2019 год».</w:t>
      </w:r>
    </w:p>
    <w:p w:rsidR="00A26E22" w:rsidRPr="00826E9B" w:rsidRDefault="00A26E22" w:rsidP="003F678C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- 07.06.2018 в здании Правительства Кировской области состоялись публичные обсуждения результатов правоприменительной практики </w:t>
      </w:r>
      <w:r w:rsidR="00C45E86">
        <w:rPr>
          <w:szCs w:val="28"/>
        </w:rPr>
        <w:t>управления Федеральной антимонопольной службы по Кировской области</w:t>
      </w:r>
      <w:r w:rsidR="00C45E86" w:rsidRPr="00826E9B">
        <w:rPr>
          <w:szCs w:val="28"/>
        </w:rPr>
        <w:t xml:space="preserve"> </w:t>
      </w:r>
      <w:r w:rsidR="007368A7">
        <w:rPr>
          <w:szCs w:val="28"/>
        </w:rPr>
        <w:t>в </w:t>
      </w:r>
      <w:r w:rsidRPr="00826E9B">
        <w:rPr>
          <w:szCs w:val="28"/>
        </w:rPr>
        <w:t>сфере законодательства о контрактной системе.</w:t>
      </w:r>
    </w:p>
    <w:p w:rsidR="00A26E22" w:rsidRPr="00826E9B" w:rsidRDefault="00A26E22" w:rsidP="003F678C">
      <w:pPr>
        <w:spacing w:line="312" w:lineRule="auto"/>
        <w:ind w:firstLine="709"/>
      </w:pPr>
      <w:r w:rsidRPr="00826E9B">
        <w:rPr>
          <w:szCs w:val="28"/>
        </w:rPr>
        <w:t xml:space="preserve">- 25.07.2018 проведено совещание под председательством Губернатора Кировской области Васильева И.В. с участием заместителя руководителя </w:t>
      </w:r>
      <w:r w:rsidR="00C45E86">
        <w:rPr>
          <w:szCs w:val="28"/>
        </w:rPr>
        <w:t xml:space="preserve">Федеральной антимонопольной службы </w:t>
      </w:r>
      <w:proofErr w:type="spellStart"/>
      <w:r w:rsidRPr="00826E9B">
        <w:rPr>
          <w:szCs w:val="28"/>
        </w:rPr>
        <w:t>Кашеварова</w:t>
      </w:r>
      <w:proofErr w:type="spellEnd"/>
      <w:r w:rsidRPr="00826E9B">
        <w:rPr>
          <w:szCs w:val="28"/>
        </w:rPr>
        <w:t xml:space="preserve"> А.Б.</w:t>
      </w:r>
      <w:r w:rsidR="00C45E86">
        <w:rPr>
          <w:szCs w:val="28"/>
        </w:rPr>
        <w:t>,</w:t>
      </w:r>
      <w:r w:rsidR="00C45E86" w:rsidRPr="00C45E86">
        <w:rPr>
          <w:szCs w:val="28"/>
        </w:rPr>
        <w:t xml:space="preserve"> </w:t>
      </w:r>
      <w:r w:rsidR="00C45E86" w:rsidRPr="00B53D82">
        <w:rPr>
          <w:szCs w:val="28"/>
        </w:rPr>
        <w:t>посвященное реализации Национального плана развития конкуренции</w:t>
      </w:r>
      <w:r w:rsidR="00C45E86">
        <w:rPr>
          <w:szCs w:val="28"/>
        </w:rPr>
        <w:t xml:space="preserve">, </w:t>
      </w:r>
      <w:r w:rsidR="00C45E86" w:rsidRPr="00826E9B">
        <w:rPr>
          <w:szCs w:val="28"/>
        </w:rPr>
        <w:t xml:space="preserve">утвержденного Указом Президента Российской Федерации № 618 от 21.12.2017, </w:t>
      </w:r>
      <w:r w:rsidR="007368A7">
        <w:rPr>
          <w:szCs w:val="28"/>
        </w:rPr>
        <w:t>и </w:t>
      </w:r>
      <w:r w:rsidR="00C45E86" w:rsidRPr="00B53D82">
        <w:rPr>
          <w:szCs w:val="28"/>
        </w:rPr>
        <w:t xml:space="preserve">поручений Президента </w:t>
      </w:r>
      <w:r w:rsidR="00C45E86" w:rsidRPr="00826E9B">
        <w:rPr>
          <w:szCs w:val="28"/>
        </w:rPr>
        <w:t>Российской Федерации</w:t>
      </w:r>
      <w:r w:rsidR="00C45E86" w:rsidRPr="00B53D82">
        <w:rPr>
          <w:szCs w:val="28"/>
        </w:rPr>
        <w:t xml:space="preserve"> по итогам Госсовета</w:t>
      </w:r>
      <w:r w:rsidR="007368A7">
        <w:rPr>
          <w:szCs w:val="28"/>
        </w:rPr>
        <w:t>. В </w:t>
      </w:r>
      <w:r w:rsidRPr="00826E9B">
        <w:rPr>
          <w:szCs w:val="28"/>
        </w:rPr>
        <w:t xml:space="preserve">совещании приняли участие руководители органов исполнительной власти Кировской области, </w:t>
      </w:r>
      <w:r w:rsidR="00C45E86">
        <w:rPr>
          <w:szCs w:val="28"/>
        </w:rPr>
        <w:t>управления Федера</w:t>
      </w:r>
      <w:r w:rsidR="007368A7">
        <w:rPr>
          <w:szCs w:val="28"/>
        </w:rPr>
        <w:t>льной антимонопольной службы по </w:t>
      </w:r>
      <w:r w:rsidR="00C45E86">
        <w:rPr>
          <w:szCs w:val="28"/>
        </w:rPr>
        <w:t>Кировской области</w:t>
      </w:r>
      <w:r w:rsidRPr="00826E9B">
        <w:rPr>
          <w:szCs w:val="28"/>
        </w:rPr>
        <w:t xml:space="preserve">, члены координационного совета </w:t>
      </w:r>
      <w:r w:rsidRPr="00826E9B">
        <w:t xml:space="preserve">при Губернаторе Кировской области по содействию развитию конкуренции в Кировской области. </w:t>
      </w:r>
    </w:p>
    <w:p w:rsidR="00A26E22" w:rsidRPr="00826E9B" w:rsidRDefault="00A26E22" w:rsidP="003F678C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- 06.09.2018 в здании Правительства Кировской области состоялись публичные обсуждения результатов правоприменительной практики </w:t>
      </w:r>
      <w:r w:rsidR="00C45E86">
        <w:rPr>
          <w:szCs w:val="28"/>
        </w:rPr>
        <w:t>управления Федеральной антимонопольной службы по Кировской области</w:t>
      </w:r>
      <w:r w:rsidR="00C45E86" w:rsidRPr="00826E9B">
        <w:rPr>
          <w:szCs w:val="28"/>
        </w:rPr>
        <w:t xml:space="preserve"> </w:t>
      </w:r>
      <w:r w:rsidR="007368A7">
        <w:rPr>
          <w:szCs w:val="28"/>
        </w:rPr>
        <w:t>в </w:t>
      </w:r>
      <w:r w:rsidRPr="00826E9B">
        <w:rPr>
          <w:szCs w:val="28"/>
        </w:rPr>
        <w:t>сфере антимонопольного и рекламного законодательства.</w:t>
      </w:r>
    </w:p>
    <w:p w:rsidR="00A26E22" w:rsidRPr="00826E9B" w:rsidRDefault="00D968DA" w:rsidP="003F678C">
      <w:pPr>
        <w:spacing w:line="312" w:lineRule="auto"/>
        <w:ind w:firstLine="709"/>
        <w:rPr>
          <w:szCs w:val="28"/>
        </w:rPr>
      </w:pPr>
      <w:r>
        <w:rPr>
          <w:szCs w:val="28"/>
        </w:rPr>
        <w:t>- </w:t>
      </w:r>
      <w:r w:rsidR="00A26E22" w:rsidRPr="00826E9B">
        <w:rPr>
          <w:szCs w:val="28"/>
        </w:rPr>
        <w:t xml:space="preserve">27.09.2018 проведен семинар «Практика применения законодательства о контрактной системе в сфере закупок и законодательства о стандартизации при описании объекта закупки», организованном Правительством Кировской области для областных заказчиков с участием представителей </w:t>
      </w:r>
      <w:r>
        <w:rPr>
          <w:szCs w:val="28"/>
        </w:rPr>
        <w:t>управления Федера</w:t>
      </w:r>
      <w:r w:rsidR="007368A7">
        <w:rPr>
          <w:szCs w:val="28"/>
        </w:rPr>
        <w:t>льной антимонопольной службы по </w:t>
      </w:r>
      <w:r>
        <w:rPr>
          <w:szCs w:val="28"/>
        </w:rPr>
        <w:t>Кировской области</w:t>
      </w:r>
      <w:r w:rsidR="00A26E22" w:rsidRPr="00826E9B">
        <w:rPr>
          <w:szCs w:val="28"/>
        </w:rPr>
        <w:t xml:space="preserve">. </w:t>
      </w:r>
    </w:p>
    <w:p w:rsidR="00A26E22" w:rsidRPr="00826E9B" w:rsidRDefault="00A26E22" w:rsidP="00D968DA">
      <w:pPr>
        <w:spacing w:line="312" w:lineRule="auto"/>
        <w:ind w:firstLine="709"/>
        <w:rPr>
          <w:color w:val="000000"/>
          <w:szCs w:val="28"/>
        </w:rPr>
      </w:pPr>
      <w:r w:rsidRPr="00826E9B">
        <w:rPr>
          <w:szCs w:val="28"/>
        </w:rPr>
        <w:lastRenderedPageBreak/>
        <w:t xml:space="preserve">- 06.12.2018 проведен обучающий семинар с </w:t>
      </w:r>
      <w:r w:rsidRPr="00826E9B">
        <w:rPr>
          <w:bCs/>
          <w:kern w:val="36"/>
          <w:szCs w:val="28"/>
        </w:rPr>
        <w:t xml:space="preserve">органами исполнительной власти Кировской области (органами местного самоуправления) </w:t>
      </w:r>
      <w:r w:rsidRPr="00826E9B">
        <w:rPr>
          <w:szCs w:val="28"/>
        </w:rPr>
        <w:t>по тем</w:t>
      </w:r>
      <w:r w:rsidR="00D968DA">
        <w:rPr>
          <w:szCs w:val="28"/>
        </w:rPr>
        <w:t>ам</w:t>
      </w:r>
      <w:r w:rsidRPr="00826E9B">
        <w:rPr>
          <w:szCs w:val="28"/>
        </w:rPr>
        <w:t>:</w:t>
      </w:r>
      <w:r w:rsidR="00D968DA">
        <w:rPr>
          <w:szCs w:val="28"/>
        </w:rPr>
        <w:t xml:space="preserve"> </w:t>
      </w:r>
      <w:r w:rsidRPr="00826E9B">
        <w:rPr>
          <w:bCs/>
          <w:kern w:val="36"/>
          <w:szCs w:val="28"/>
        </w:rPr>
        <w:t>«Внедрение антимонопольного комплаенса органами власти (органами местного самоуправления) – составная часть реализации Национального плана развития конкуренции в Российской Федерации на</w:t>
      </w:r>
      <w:r w:rsidR="00D968DA">
        <w:rPr>
          <w:szCs w:val="28"/>
        </w:rPr>
        <w:t xml:space="preserve"> 2018 – 2020 годы» и </w:t>
      </w:r>
      <w:r w:rsidRPr="00826E9B">
        <w:rPr>
          <w:bCs/>
          <w:kern w:val="36"/>
          <w:szCs w:val="28"/>
        </w:rPr>
        <w:t>«Характерные нарушения Закона о защит</w:t>
      </w:r>
      <w:r w:rsidR="007368A7">
        <w:rPr>
          <w:bCs/>
          <w:kern w:val="36"/>
          <w:szCs w:val="28"/>
        </w:rPr>
        <w:t>е конкуренции органами власти в </w:t>
      </w:r>
      <w:r w:rsidRPr="00826E9B">
        <w:rPr>
          <w:bCs/>
          <w:kern w:val="36"/>
          <w:szCs w:val="28"/>
        </w:rPr>
        <w:t>2018 году</w:t>
      </w:r>
      <w:r w:rsidRPr="00826E9B">
        <w:rPr>
          <w:color w:val="000000"/>
          <w:szCs w:val="28"/>
        </w:rPr>
        <w:t>».</w:t>
      </w:r>
      <w:r w:rsidR="00D968DA">
        <w:rPr>
          <w:color w:val="000000"/>
          <w:szCs w:val="28"/>
        </w:rPr>
        <w:t xml:space="preserve"> В семинаре приняли участие представители</w:t>
      </w:r>
      <w:r w:rsidRPr="00826E9B">
        <w:rPr>
          <w:color w:val="000000"/>
          <w:szCs w:val="28"/>
        </w:rPr>
        <w:t xml:space="preserve"> </w:t>
      </w:r>
      <w:r w:rsidR="00D968DA" w:rsidRPr="00826E9B">
        <w:rPr>
          <w:color w:val="000000"/>
          <w:szCs w:val="28"/>
        </w:rPr>
        <w:t>38</w:t>
      </w:r>
      <w:r w:rsidR="00D968DA">
        <w:rPr>
          <w:color w:val="000000"/>
          <w:szCs w:val="28"/>
        </w:rPr>
        <w:t xml:space="preserve"> </w:t>
      </w:r>
      <w:r w:rsidRPr="00826E9B">
        <w:rPr>
          <w:color w:val="000000"/>
          <w:szCs w:val="28"/>
        </w:rPr>
        <w:t xml:space="preserve">муниципальных образований </w:t>
      </w:r>
      <w:r w:rsidR="00D968DA">
        <w:rPr>
          <w:color w:val="000000"/>
          <w:szCs w:val="28"/>
        </w:rPr>
        <w:t xml:space="preserve">и </w:t>
      </w:r>
      <w:r w:rsidR="00D968DA" w:rsidRPr="00826E9B">
        <w:rPr>
          <w:color w:val="000000"/>
          <w:szCs w:val="28"/>
        </w:rPr>
        <w:t>22</w:t>
      </w:r>
      <w:r w:rsidR="00D968DA" w:rsidRPr="00D968DA">
        <w:rPr>
          <w:color w:val="000000"/>
          <w:szCs w:val="28"/>
        </w:rPr>
        <w:t xml:space="preserve"> </w:t>
      </w:r>
      <w:r w:rsidR="00D968DA" w:rsidRPr="00826E9B">
        <w:rPr>
          <w:color w:val="000000"/>
          <w:szCs w:val="28"/>
        </w:rPr>
        <w:t>органов исполнительной власти</w:t>
      </w:r>
      <w:r w:rsidR="00D968DA">
        <w:rPr>
          <w:color w:val="000000"/>
          <w:szCs w:val="28"/>
        </w:rPr>
        <w:t xml:space="preserve"> области.</w:t>
      </w:r>
    </w:p>
    <w:p w:rsidR="00A26E22" w:rsidRPr="00826E9B" w:rsidRDefault="00A26E22" w:rsidP="003F678C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- 20.12.2018 г. </w:t>
      </w:r>
      <w:r w:rsidR="00D968DA">
        <w:rPr>
          <w:szCs w:val="28"/>
        </w:rPr>
        <w:t>проведен</w:t>
      </w:r>
      <w:r w:rsidRPr="00826E9B">
        <w:rPr>
          <w:szCs w:val="28"/>
        </w:rPr>
        <w:t xml:space="preserve"> семинар «Итоги закупочной деятельности областных заказчиков за 2018 го</w:t>
      </w:r>
      <w:r w:rsidR="007368A7">
        <w:rPr>
          <w:szCs w:val="28"/>
        </w:rPr>
        <w:t>д. Нарушения законодательства о </w:t>
      </w:r>
      <w:r w:rsidRPr="00826E9B">
        <w:rPr>
          <w:szCs w:val="28"/>
        </w:rPr>
        <w:t>контрактной системе в сфере закупок».</w:t>
      </w:r>
    </w:p>
    <w:p w:rsidR="00A26E22" w:rsidRPr="00826E9B" w:rsidRDefault="00A26E22" w:rsidP="00826E9B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</w:p>
    <w:p w:rsidR="00216FA0" w:rsidRPr="007D339C" w:rsidRDefault="008B0692" w:rsidP="00F916F1">
      <w:pPr>
        <w:pStyle w:val="1"/>
        <w:spacing w:line="312" w:lineRule="auto"/>
        <w:ind w:firstLine="709"/>
        <w:jc w:val="both"/>
        <w:rPr>
          <w:sz w:val="28"/>
          <w:szCs w:val="28"/>
        </w:rPr>
      </w:pPr>
      <w:bookmarkStart w:id="3" w:name="_Toc2067457"/>
      <w:r w:rsidRPr="007D339C">
        <w:rPr>
          <w:sz w:val="28"/>
          <w:szCs w:val="28"/>
        </w:rPr>
        <w:t xml:space="preserve">3. </w:t>
      </w:r>
      <w:r w:rsidR="00216FA0" w:rsidRPr="007D339C">
        <w:rPr>
          <w:sz w:val="28"/>
          <w:szCs w:val="28"/>
        </w:rPr>
        <w:t xml:space="preserve">Информация о реализации Национального плана развития конкуренции и поручений Президента </w:t>
      </w:r>
      <w:r w:rsidR="00E1310C" w:rsidRPr="007D339C">
        <w:rPr>
          <w:sz w:val="28"/>
          <w:szCs w:val="28"/>
        </w:rPr>
        <w:t>Российской Федерации</w:t>
      </w:r>
      <w:r w:rsidR="00216FA0" w:rsidRPr="007D339C">
        <w:rPr>
          <w:sz w:val="28"/>
          <w:szCs w:val="28"/>
        </w:rPr>
        <w:t xml:space="preserve"> по итогам </w:t>
      </w:r>
      <w:r w:rsidR="00B961E1" w:rsidRPr="007D339C">
        <w:rPr>
          <w:sz w:val="28"/>
          <w:szCs w:val="28"/>
        </w:rPr>
        <w:t>заседания Государственного совета Российской Федерации</w:t>
      </w:r>
      <w:r w:rsidRPr="007D339C">
        <w:rPr>
          <w:sz w:val="28"/>
          <w:szCs w:val="28"/>
        </w:rPr>
        <w:t>.</w:t>
      </w:r>
      <w:bookmarkEnd w:id="3"/>
    </w:p>
    <w:p w:rsidR="00D83DEF" w:rsidRPr="00826E9B" w:rsidRDefault="00D83DEF" w:rsidP="00826E9B">
      <w:pPr>
        <w:spacing w:line="312" w:lineRule="auto"/>
        <w:ind w:firstLine="709"/>
        <w:rPr>
          <w:szCs w:val="28"/>
        </w:rPr>
      </w:pPr>
      <w:proofErr w:type="gramStart"/>
      <w:r w:rsidRPr="00826E9B">
        <w:rPr>
          <w:szCs w:val="28"/>
        </w:rPr>
        <w:t>Во исполнение части 1 подпункта «е» пункта 2 Национального плана развития конкуренции в Российской Федерации на 2018 – 2020 годы, утвержденного Указом Президента Российской Федерации от 21.12.2017 № 618 «Об основных направлениях государственной политики по развитию конкуренции»</w:t>
      </w:r>
      <w:r w:rsidR="007861CE">
        <w:rPr>
          <w:szCs w:val="28"/>
        </w:rPr>
        <w:t xml:space="preserve"> (далее – </w:t>
      </w:r>
      <w:r w:rsidR="007861CE" w:rsidRPr="00826E9B">
        <w:rPr>
          <w:szCs w:val="28"/>
        </w:rPr>
        <w:t>Национальн</w:t>
      </w:r>
      <w:r w:rsidR="007861CE">
        <w:rPr>
          <w:szCs w:val="28"/>
        </w:rPr>
        <w:t>ый</w:t>
      </w:r>
      <w:r w:rsidR="007861CE" w:rsidRPr="00826E9B">
        <w:rPr>
          <w:szCs w:val="28"/>
        </w:rPr>
        <w:t xml:space="preserve"> план</w:t>
      </w:r>
      <w:r w:rsidR="007861CE">
        <w:rPr>
          <w:szCs w:val="28"/>
        </w:rPr>
        <w:t>)</w:t>
      </w:r>
      <w:r w:rsidRPr="00826E9B">
        <w:rPr>
          <w:szCs w:val="28"/>
        </w:rPr>
        <w:t>, в Кировской области обеспечено внесение изменений в</w:t>
      </w:r>
      <w:r w:rsidR="007861CE">
        <w:rPr>
          <w:szCs w:val="28"/>
        </w:rPr>
        <w:t xml:space="preserve"> </w:t>
      </w:r>
      <w:r w:rsidRPr="00826E9B">
        <w:rPr>
          <w:szCs w:val="28"/>
        </w:rPr>
        <w:t>положения об органах исполнительной власти Кировской области, предусматрива</w:t>
      </w:r>
      <w:r w:rsidR="007861CE">
        <w:rPr>
          <w:szCs w:val="28"/>
        </w:rPr>
        <w:t>ющих приоритет целей и задач по </w:t>
      </w:r>
      <w:r w:rsidRPr="00826E9B">
        <w:rPr>
          <w:szCs w:val="28"/>
        </w:rPr>
        <w:t>сод</w:t>
      </w:r>
      <w:r w:rsidR="007861CE">
        <w:rPr>
          <w:szCs w:val="28"/>
        </w:rPr>
        <w:t>ействию развитию</w:t>
      </w:r>
      <w:proofErr w:type="gramEnd"/>
      <w:r w:rsidR="007861CE">
        <w:rPr>
          <w:szCs w:val="28"/>
        </w:rPr>
        <w:t xml:space="preserve"> конкуренции на </w:t>
      </w:r>
      <w:r w:rsidRPr="00826E9B">
        <w:rPr>
          <w:szCs w:val="28"/>
        </w:rPr>
        <w:t>соответствующих товарных рынках.</w:t>
      </w:r>
    </w:p>
    <w:p w:rsidR="00D83DEF" w:rsidRPr="00826E9B" w:rsidRDefault="00D83DEF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Во исполнение части 2 подпункта «е» пункта 2 Национального плана </w:t>
      </w:r>
      <w:r w:rsidR="007861CE">
        <w:rPr>
          <w:szCs w:val="28"/>
        </w:rPr>
        <w:t>в </w:t>
      </w:r>
      <w:r w:rsidRPr="00826E9B">
        <w:rPr>
          <w:szCs w:val="28"/>
        </w:rPr>
        <w:t>Кировской области приняты м</w:t>
      </w:r>
      <w:r w:rsidR="007861CE">
        <w:rPr>
          <w:szCs w:val="28"/>
        </w:rPr>
        <w:t>еры, направленные на создание и </w:t>
      </w:r>
      <w:r w:rsidRPr="00826E9B">
        <w:rPr>
          <w:szCs w:val="28"/>
        </w:rPr>
        <w:t>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Кировской области.</w:t>
      </w:r>
      <w:r w:rsidR="007861CE">
        <w:rPr>
          <w:szCs w:val="28"/>
        </w:rPr>
        <w:t xml:space="preserve"> Все органы исполнительной власти </w:t>
      </w:r>
      <w:r w:rsidR="007861CE" w:rsidRPr="00826E9B">
        <w:rPr>
          <w:szCs w:val="28"/>
        </w:rPr>
        <w:t>Кировской области</w:t>
      </w:r>
      <w:r w:rsidR="007861CE">
        <w:rPr>
          <w:szCs w:val="28"/>
        </w:rPr>
        <w:t xml:space="preserve"> приняли правовые акты о </w:t>
      </w:r>
      <w:r w:rsidR="007861CE" w:rsidRPr="00826E9B">
        <w:rPr>
          <w:szCs w:val="28"/>
        </w:rPr>
        <w:t>создани</w:t>
      </w:r>
      <w:r w:rsidR="007861CE">
        <w:rPr>
          <w:szCs w:val="28"/>
        </w:rPr>
        <w:t>и</w:t>
      </w:r>
      <w:r w:rsidR="007861CE" w:rsidRPr="00826E9B">
        <w:rPr>
          <w:szCs w:val="28"/>
        </w:rPr>
        <w:t xml:space="preserve"> и организаци</w:t>
      </w:r>
      <w:r w:rsidR="007861CE">
        <w:rPr>
          <w:szCs w:val="28"/>
        </w:rPr>
        <w:t>и</w:t>
      </w:r>
      <w:r w:rsidR="007861CE" w:rsidRPr="00826E9B">
        <w:rPr>
          <w:szCs w:val="28"/>
        </w:rPr>
        <w:t xml:space="preserve"> системы внутреннего обеспечения соответствия требованиям антимонопольного законодательства</w:t>
      </w:r>
      <w:r w:rsidR="007861CE">
        <w:rPr>
          <w:szCs w:val="28"/>
        </w:rPr>
        <w:t>.</w:t>
      </w:r>
    </w:p>
    <w:p w:rsidR="007861CE" w:rsidRPr="00826E9B" w:rsidRDefault="007861CE" w:rsidP="007861CE">
      <w:pPr>
        <w:spacing w:line="312" w:lineRule="auto"/>
        <w:ind w:firstLine="708"/>
        <w:rPr>
          <w:rFonts w:ascii="Times New Roman" w:hAnsi="Times New Roman"/>
          <w:szCs w:val="28"/>
        </w:rPr>
      </w:pPr>
      <w:r w:rsidRPr="00826E9B">
        <w:rPr>
          <w:szCs w:val="28"/>
        </w:rPr>
        <w:t xml:space="preserve">Во исполнение пункта </w:t>
      </w:r>
      <w:r>
        <w:rPr>
          <w:szCs w:val="28"/>
        </w:rPr>
        <w:t>7</w:t>
      </w:r>
      <w:r w:rsidRPr="00826E9B">
        <w:rPr>
          <w:szCs w:val="28"/>
        </w:rPr>
        <w:t xml:space="preserve"> </w:t>
      </w:r>
      <w:r>
        <w:rPr>
          <w:szCs w:val="28"/>
        </w:rPr>
        <w:t>У</w:t>
      </w:r>
      <w:r w:rsidRPr="00826E9B">
        <w:rPr>
          <w:szCs w:val="28"/>
        </w:rPr>
        <w:t>каз</w:t>
      </w:r>
      <w:r>
        <w:rPr>
          <w:szCs w:val="28"/>
        </w:rPr>
        <w:t>а</w:t>
      </w:r>
      <w:r w:rsidRPr="00826E9B">
        <w:rPr>
          <w:szCs w:val="28"/>
        </w:rPr>
        <w:t xml:space="preserve"> Пре</w:t>
      </w:r>
      <w:r>
        <w:rPr>
          <w:szCs w:val="28"/>
        </w:rPr>
        <w:t>зидента Российской Федерации от </w:t>
      </w:r>
      <w:r w:rsidRPr="00826E9B">
        <w:rPr>
          <w:szCs w:val="28"/>
        </w:rPr>
        <w:t xml:space="preserve">21.12.2017 № 618 «Об основных направлениях государственной политики </w:t>
      </w:r>
      <w:r w:rsidRPr="00826E9B">
        <w:rPr>
          <w:szCs w:val="28"/>
        </w:rPr>
        <w:lastRenderedPageBreak/>
        <w:t>по развитию конкуренции»</w:t>
      </w:r>
      <w:r>
        <w:rPr>
          <w:szCs w:val="28"/>
        </w:rPr>
        <w:t xml:space="preserve"> в</w:t>
      </w:r>
      <w:r w:rsidRPr="00826E9B">
        <w:rPr>
          <w:szCs w:val="28"/>
        </w:rPr>
        <w:t xml:space="preserve"> целях активизации работы по развитию конкуренции на территории Кировской области 22 марта 2018 года подписано соглашение о взаимодействии между Федеральной антимонопольной службой и Правительством Кировской области. Министерством экономического развития и поддержки предпринимательства Кировской области совместно с </w:t>
      </w:r>
      <w:r>
        <w:rPr>
          <w:szCs w:val="28"/>
        </w:rPr>
        <w:t xml:space="preserve">органами исполнительной власти Кировской области и </w:t>
      </w:r>
      <w:r w:rsidRPr="00826E9B">
        <w:rPr>
          <w:szCs w:val="28"/>
        </w:rPr>
        <w:t xml:space="preserve">управлением Федеральной антимонопольной службы по Кировской области разработан План мероприятий по реализации соглашения о взаимодействии между Федеральной антимонопольной службой и </w:t>
      </w:r>
      <w:r w:rsidRPr="00826E9B">
        <w:rPr>
          <w:rFonts w:ascii="Times New Roman" w:hAnsi="Times New Roman"/>
          <w:szCs w:val="28"/>
        </w:rPr>
        <w:t xml:space="preserve">Правительством Кировской области на 2019 год. </w:t>
      </w:r>
    </w:p>
    <w:p w:rsidR="00331BEF" w:rsidRDefault="00331BEF" w:rsidP="00826E9B">
      <w:pPr>
        <w:widowControl w:val="0"/>
        <w:shd w:val="clear" w:color="auto" w:fill="FFFFFF"/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 xml:space="preserve">В соответствии с </w:t>
      </w:r>
      <w:r w:rsidR="00235E09" w:rsidRPr="00235E09">
        <w:rPr>
          <w:rFonts w:ascii="Times New Roman" w:hAnsi="Times New Roman"/>
          <w:bCs/>
          <w:szCs w:val="28"/>
        </w:rPr>
        <w:t>подпунктом «</w:t>
      </w:r>
      <w:r w:rsidR="00235E09">
        <w:rPr>
          <w:rFonts w:ascii="Times New Roman" w:hAnsi="Times New Roman"/>
          <w:bCs/>
          <w:szCs w:val="28"/>
        </w:rPr>
        <w:t>а</w:t>
      </w:r>
      <w:r w:rsidR="00235E09" w:rsidRPr="00235E09">
        <w:rPr>
          <w:rFonts w:ascii="Times New Roman" w:hAnsi="Times New Roman"/>
          <w:bCs/>
          <w:szCs w:val="28"/>
        </w:rPr>
        <w:t xml:space="preserve">» пункта 2 перечня </w:t>
      </w:r>
      <w:r w:rsidRPr="00826E9B">
        <w:rPr>
          <w:rFonts w:ascii="Times New Roman" w:hAnsi="Times New Roman"/>
          <w:szCs w:val="28"/>
        </w:rPr>
        <w:t>Поручений Президента Российской Федерации от 15.05.2018 № Пр-817ГС по итогам заседания Государственного совета Российской Федерации</w:t>
      </w:r>
      <w:r w:rsidR="00235E09">
        <w:rPr>
          <w:rFonts w:ascii="Times New Roman" w:hAnsi="Times New Roman"/>
          <w:szCs w:val="28"/>
        </w:rPr>
        <w:t xml:space="preserve"> (далее – перечень Поручений)</w:t>
      </w:r>
      <w:r w:rsidRPr="00826E9B">
        <w:rPr>
          <w:rFonts w:ascii="Times New Roman" w:hAnsi="Times New Roman"/>
          <w:szCs w:val="28"/>
        </w:rPr>
        <w:t xml:space="preserve"> </w:t>
      </w:r>
      <w:r w:rsidR="00235E09">
        <w:rPr>
          <w:rFonts w:ascii="Times New Roman" w:hAnsi="Times New Roman"/>
          <w:szCs w:val="28"/>
        </w:rPr>
        <w:t>Правительством Кировской</w:t>
      </w:r>
      <w:r w:rsidRPr="00826E9B">
        <w:rPr>
          <w:rFonts w:ascii="Times New Roman" w:hAnsi="Times New Roman"/>
          <w:szCs w:val="28"/>
        </w:rPr>
        <w:t xml:space="preserve"> области пр</w:t>
      </w:r>
      <w:r w:rsidR="00BC2120">
        <w:rPr>
          <w:rFonts w:ascii="Times New Roman" w:hAnsi="Times New Roman"/>
          <w:szCs w:val="28"/>
        </w:rPr>
        <w:t>оведена работа по </w:t>
      </w:r>
      <w:r w:rsidRPr="00826E9B">
        <w:rPr>
          <w:rFonts w:ascii="Times New Roman" w:hAnsi="Times New Roman"/>
          <w:szCs w:val="28"/>
        </w:rPr>
        <w:t>формированию перечня ключевых пок</w:t>
      </w:r>
      <w:r w:rsidR="00BC2120">
        <w:rPr>
          <w:rFonts w:ascii="Times New Roman" w:hAnsi="Times New Roman"/>
          <w:szCs w:val="28"/>
        </w:rPr>
        <w:t>азателей развития конкуренции в </w:t>
      </w:r>
      <w:r w:rsidRPr="00826E9B">
        <w:rPr>
          <w:rFonts w:ascii="Times New Roman" w:hAnsi="Times New Roman"/>
          <w:szCs w:val="28"/>
        </w:rPr>
        <w:t xml:space="preserve">отраслях экономики в Кировской области. Ключевые показатели развития конкуренции согласованы с </w:t>
      </w:r>
      <w:r w:rsidR="00235E09" w:rsidRPr="00826E9B">
        <w:rPr>
          <w:szCs w:val="28"/>
        </w:rPr>
        <w:t>Федеральной антимонопольной службой</w:t>
      </w:r>
      <w:r w:rsidR="00235E09" w:rsidRPr="00826E9B">
        <w:rPr>
          <w:rFonts w:ascii="Times New Roman" w:hAnsi="Times New Roman"/>
          <w:szCs w:val="28"/>
        </w:rPr>
        <w:t xml:space="preserve"> </w:t>
      </w:r>
      <w:r w:rsidR="00BC2120">
        <w:rPr>
          <w:rFonts w:ascii="Times New Roman" w:hAnsi="Times New Roman"/>
          <w:szCs w:val="28"/>
        </w:rPr>
        <w:t>и </w:t>
      </w:r>
      <w:r w:rsidRPr="00826E9B">
        <w:rPr>
          <w:rFonts w:ascii="Times New Roman" w:hAnsi="Times New Roman"/>
          <w:szCs w:val="28"/>
        </w:rPr>
        <w:t>утверждены распоряжением Губернатора Кировской области от 10.01.2019 № 1 «Об утверждении перечня ключевых показателей развития конкуренции в Кировской области на период до 2022 года»</w:t>
      </w:r>
      <w:r w:rsidR="00CF2D99">
        <w:rPr>
          <w:rFonts w:ascii="Times New Roman" w:hAnsi="Times New Roman"/>
          <w:szCs w:val="28"/>
        </w:rPr>
        <w:t xml:space="preserve"> (приложение № 5)</w:t>
      </w:r>
      <w:r w:rsidRPr="00826E9B">
        <w:rPr>
          <w:rFonts w:ascii="Times New Roman" w:hAnsi="Times New Roman"/>
          <w:szCs w:val="28"/>
        </w:rPr>
        <w:t>.</w:t>
      </w:r>
    </w:p>
    <w:p w:rsidR="00235E09" w:rsidRPr="00235E09" w:rsidRDefault="00235E09" w:rsidP="00235E09">
      <w:pPr>
        <w:widowControl w:val="0"/>
        <w:shd w:val="clear" w:color="auto" w:fill="FFFFFF"/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235E09">
        <w:rPr>
          <w:rFonts w:ascii="Times New Roman" w:hAnsi="Times New Roman"/>
          <w:bCs/>
          <w:szCs w:val="28"/>
        </w:rPr>
        <w:t xml:space="preserve">В соответствии с подпунктом «в» пункта 2 перечня </w:t>
      </w:r>
      <w:r>
        <w:rPr>
          <w:rFonts w:ascii="Times New Roman" w:hAnsi="Times New Roman"/>
          <w:bCs/>
          <w:szCs w:val="28"/>
        </w:rPr>
        <w:t>П</w:t>
      </w:r>
      <w:r w:rsidRPr="00235E09">
        <w:rPr>
          <w:rFonts w:ascii="Times New Roman" w:hAnsi="Times New Roman"/>
          <w:bCs/>
          <w:szCs w:val="28"/>
        </w:rPr>
        <w:t>оручений разработа</w:t>
      </w:r>
      <w:r>
        <w:rPr>
          <w:rFonts w:ascii="Times New Roman" w:hAnsi="Times New Roman"/>
          <w:bCs/>
          <w:szCs w:val="28"/>
        </w:rPr>
        <w:t>на</w:t>
      </w:r>
      <w:r w:rsidRPr="00235E09">
        <w:rPr>
          <w:rFonts w:ascii="Times New Roman" w:hAnsi="Times New Roman"/>
          <w:bCs/>
          <w:szCs w:val="28"/>
        </w:rPr>
        <w:t xml:space="preserve"> и внедр</w:t>
      </w:r>
      <w:r>
        <w:rPr>
          <w:rFonts w:ascii="Times New Roman" w:hAnsi="Times New Roman"/>
          <w:bCs/>
          <w:szCs w:val="28"/>
        </w:rPr>
        <w:t>ена</w:t>
      </w:r>
      <w:r w:rsidRPr="00235E09">
        <w:rPr>
          <w:rFonts w:ascii="Times New Roman" w:hAnsi="Times New Roman"/>
          <w:bCs/>
          <w:szCs w:val="28"/>
        </w:rPr>
        <w:t xml:space="preserve"> систем</w:t>
      </w:r>
      <w:r>
        <w:rPr>
          <w:rFonts w:ascii="Times New Roman" w:hAnsi="Times New Roman"/>
          <w:bCs/>
          <w:szCs w:val="28"/>
        </w:rPr>
        <w:t>а</w:t>
      </w:r>
      <w:r w:rsidRPr="00235E09">
        <w:rPr>
          <w:rFonts w:ascii="Times New Roman" w:hAnsi="Times New Roman"/>
          <w:bCs/>
          <w:szCs w:val="28"/>
        </w:rPr>
        <w:t xml:space="preserve"> мотивации ор</w:t>
      </w:r>
      <w:r>
        <w:rPr>
          <w:rFonts w:ascii="Times New Roman" w:hAnsi="Times New Roman"/>
          <w:bCs/>
          <w:szCs w:val="28"/>
        </w:rPr>
        <w:t xml:space="preserve">ганов местного самоуправления </w:t>
      </w:r>
      <w:r w:rsidR="00012ACC">
        <w:rPr>
          <w:rFonts w:ascii="Times New Roman" w:hAnsi="Times New Roman"/>
          <w:bCs/>
          <w:szCs w:val="28"/>
        </w:rPr>
        <w:t xml:space="preserve">Кировской области </w:t>
      </w:r>
      <w:r>
        <w:rPr>
          <w:rFonts w:ascii="Times New Roman" w:hAnsi="Times New Roman"/>
          <w:bCs/>
          <w:szCs w:val="28"/>
        </w:rPr>
        <w:t xml:space="preserve">к </w:t>
      </w:r>
      <w:r w:rsidRPr="00235E09">
        <w:rPr>
          <w:rFonts w:ascii="Times New Roman" w:hAnsi="Times New Roman"/>
          <w:bCs/>
          <w:szCs w:val="28"/>
        </w:rPr>
        <w:t xml:space="preserve">эффективной работе по содействию развитию конкуренции. </w:t>
      </w:r>
    </w:p>
    <w:p w:rsidR="00235E09" w:rsidRPr="00235E09" w:rsidRDefault="00235E09" w:rsidP="00235E09">
      <w:pPr>
        <w:widowControl w:val="0"/>
        <w:shd w:val="clear" w:color="auto" w:fill="FFFFFF"/>
        <w:spacing w:line="312" w:lineRule="auto"/>
        <w:ind w:firstLine="709"/>
        <w:rPr>
          <w:rFonts w:ascii="Times New Roman" w:hAnsi="Times New Roman"/>
          <w:szCs w:val="28"/>
        </w:rPr>
      </w:pPr>
      <w:proofErr w:type="gramStart"/>
      <w:r w:rsidRPr="00235E09">
        <w:rPr>
          <w:rFonts w:ascii="Times New Roman" w:hAnsi="Times New Roman"/>
          <w:bCs/>
          <w:szCs w:val="28"/>
        </w:rPr>
        <w:t>В соответствии с подпунктом «</w:t>
      </w:r>
      <w:r>
        <w:rPr>
          <w:rFonts w:ascii="Times New Roman" w:hAnsi="Times New Roman"/>
          <w:bCs/>
          <w:szCs w:val="28"/>
        </w:rPr>
        <w:t>г</w:t>
      </w:r>
      <w:r w:rsidRPr="00235E09">
        <w:rPr>
          <w:rFonts w:ascii="Times New Roman" w:hAnsi="Times New Roman"/>
          <w:bCs/>
          <w:szCs w:val="28"/>
        </w:rPr>
        <w:t xml:space="preserve">» пункта 2 перечня </w:t>
      </w:r>
      <w:r>
        <w:rPr>
          <w:rFonts w:ascii="Times New Roman" w:hAnsi="Times New Roman"/>
          <w:bCs/>
          <w:szCs w:val="28"/>
        </w:rPr>
        <w:t>П</w:t>
      </w:r>
      <w:r w:rsidRPr="00235E09">
        <w:rPr>
          <w:rFonts w:ascii="Times New Roman" w:hAnsi="Times New Roman"/>
          <w:bCs/>
          <w:szCs w:val="28"/>
        </w:rPr>
        <w:t>оручений</w:t>
      </w:r>
      <w:r w:rsidR="00BC2120">
        <w:rPr>
          <w:rFonts w:ascii="Times New Roman" w:hAnsi="Times New Roman"/>
          <w:szCs w:val="28"/>
        </w:rPr>
        <w:t xml:space="preserve"> в </w:t>
      </w:r>
      <w:r w:rsidRPr="00235E09">
        <w:rPr>
          <w:rFonts w:ascii="Times New Roman" w:hAnsi="Times New Roman"/>
          <w:szCs w:val="28"/>
        </w:rPr>
        <w:t xml:space="preserve">Кировской области обеспечены опубликование и актуализация </w:t>
      </w:r>
      <w:r w:rsidR="00BC2120">
        <w:rPr>
          <w:rFonts w:ascii="Times New Roman" w:hAnsi="Times New Roman"/>
          <w:szCs w:val="28"/>
        </w:rPr>
        <w:t>на </w:t>
      </w:r>
      <w:r w:rsidRPr="00235E09">
        <w:rPr>
          <w:rFonts w:ascii="Times New Roman" w:hAnsi="Times New Roman"/>
          <w:szCs w:val="28"/>
        </w:rPr>
        <w:t>официальных сайтах Правительства Кировской области и муниципальных образований региона в информационно-телекоммуникационной сети «Интернет» информации об объектах, находящихся в государственной собственности Кировской области,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</w:t>
      </w:r>
      <w:proofErr w:type="gramEnd"/>
      <w:r w:rsidRPr="00235E09">
        <w:rPr>
          <w:rFonts w:ascii="Times New Roman" w:hAnsi="Times New Roman"/>
          <w:szCs w:val="28"/>
        </w:rPr>
        <w:t xml:space="preserve"> правами третьих лиц.</w:t>
      </w:r>
    </w:p>
    <w:p w:rsidR="006E3A84" w:rsidRPr="00826E9B" w:rsidRDefault="006E3A84" w:rsidP="00826E9B">
      <w:pPr>
        <w:spacing w:line="312" w:lineRule="auto"/>
        <w:ind w:firstLine="708"/>
        <w:rPr>
          <w:rFonts w:ascii="Times New Roman" w:hAnsi="Times New Roman"/>
          <w:szCs w:val="28"/>
        </w:rPr>
      </w:pPr>
    </w:p>
    <w:p w:rsidR="000D580B" w:rsidRPr="00826E9B" w:rsidRDefault="00216FA0" w:rsidP="00826E9B">
      <w:pPr>
        <w:pStyle w:val="1"/>
        <w:spacing w:before="0" w:beforeAutospacing="0" w:after="0" w:afterAutospacing="0" w:line="312" w:lineRule="auto"/>
        <w:ind w:firstLine="709"/>
        <w:jc w:val="both"/>
        <w:rPr>
          <w:b w:val="0"/>
          <w:sz w:val="28"/>
          <w:szCs w:val="28"/>
        </w:rPr>
      </w:pPr>
      <w:bookmarkStart w:id="4" w:name="_Toc506965536"/>
      <w:bookmarkStart w:id="5" w:name="_Toc2067458"/>
      <w:r w:rsidRPr="00826E9B">
        <w:rPr>
          <w:sz w:val="28"/>
          <w:szCs w:val="28"/>
        </w:rPr>
        <w:lastRenderedPageBreak/>
        <w:t>4</w:t>
      </w:r>
      <w:r w:rsidR="001160B6" w:rsidRPr="00826E9B">
        <w:rPr>
          <w:sz w:val="28"/>
          <w:szCs w:val="28"/>
        </w:rPr>
        <w:t xml:space="preserve">. Характеристика состояния </w:t>
      </w:r>
      <w:r w:rsidR="00EE4475" w:rsidRPr="00826E9B">
        <w:rPr>
          <w:sz w:val="28"/>
          <w:szCs w:val="28"/>
        </w:rPr>
        <w:t xml:space="preserve">и развития </w:t>
      </w:r>
      <w:r w:rsidR="00BC2120">
        <w:rPr>
          <w:sz w:val="28"/>
          <w:szCs w:val="28"/>
        </w:rPr>
        <w:t>конкуренции на </w:t>
      </w:r>
      <w:r w:rsidR="00303C04" w:rsidRPr="00826E9B">
        <w:rPr>
          <w:sz w:val="28"/>
          <w:szCs w:val="28"/>
        </w:rPr>
        <w:t>с</w:t>
      </w:r>
      <w:r w:rsidR="001160B6" w:rsidRPr="00826E9B">
        <w:rPr>
          <w:sz w:val="28"/>
          <w:szCs w:val="28"/>
        </w:rPr>
        <w:t>оциально значимых и приоритетных рынк</w:t>
      </w:r>
      <w:r w:rsidR="00303C04" w:rsidRPr="00826E9B">
        <w:rPr>
          <w:sz w:val="28"/>
          <w:szCs w:val="28"/>
        </w:rPr>
        <w:t>ах</w:t>
      </w:r>
      <w:bookmarkEnd w:id="4"/>
      <w:bookmarkEnd w:id="5"/>
    </w:p>
    <w:p w:rsidR="00BC2120" w:rsidRDefault="00BC2120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</w:t>
      </w:r>
      <w:r w:rsidR="00AF208B">
        <w:rPr>
          <w:rFonts w:ascii="Times New Roman" w:hAnsi="Times New Roman"/>
          <w:szCs w:val="28"/>
        </w:rPr>
        <w:t xml:space="preserve">2018 году в </w:t>
      </w:r>
      <w:r>
        <w:rPr>
          <w:rFonts w:ascii="Times New Roman" w:hAnsi="Times New Roman"/>
          <w:szCs w:val="28"/>
        </w:rPr>
        <w:t xml:space="preserve">Кировской области </w:t>
      </w:r>
      <w:r w:rsidR="00AF208B">
        <w:rPr>
          <w:rFonts w:ascii="Times New Roman" w:hAnsi="Times New Roman"/>
          <w:szCs w:val="28"/>
        </w:rPr>
        <w:t xml:space="preserve">осуществлялась </w:t>
      </w:r>
      <w:r>
        <w:rPr>
          <w:rFonts w:ascii="Times New Roman" w:hAnsi="Times New Roman"/>
          <w:szCs w:val="28"/>
        </w:rPr>
        <w:t>реализ</w:t>
      </w:r>
      <w:r w:rsidR="00AF208B">
        <w:rPr>
          <w:rFonts w:ascii="Times New Roman" w:hAnsi="Times New Roman"/>
          <w:szCs w:val="28"/>
        </w:rPr>
        <w:t>ация</w:t>
      </w:r>
      <w:r>
        <w:rPr>
          <w:rFonts w:ascii="Times New Roman" w:hAnsi="Times New Roman"/>
          <w:szCs w:val="28"/>
        </w:rPr>
        <w:t xml:space="preserve"> </w:t>
      </w:r>
      <w:r w:rsidRPr="00826E9B">
        <w:rPr>
          <w:rFonts w:ascii="Times New Roman" w:hAnsi="Times New Roman"/>
          <w:szCs w:val="28"/>
        </w:rPr>
        <w:t>план</w:t>
      </w:r>
      <w:r w:rsidR="00AF208B">
        <w:rPr>
          <w:rFonts w:ascii="Times New Roman" w:hAnsi="Times New Roman"/>
          <w:szCs w:val="28"/>
        </w:rPr>
        <w:t>а</w:t>
      </w:r>
      <w:r w:rsidRPr="00826E9B">
        <w:rPr>
          <w:rFonts w:ascii="Times New Roman" w:hAnsi="Times New Roman"/>
          <w:szCs w:val="28"/>
        </w:rPr>
        <w:t xml:space="preserve"> мероприятий («дорожн</w:t>
      </w:r>
      <w:r w:rsidR="00AF208B">
        <w:rPr>
          <w:rFonts w:ascii="Times New Roman" w:hAnsi="Times New Roman"/>
          <w:szCs w:val="28"/>
        </w:rPr>
        <w:t>ой</w:t>
      </w:r>
      <w:r w:rsidRPr="00826E9B">
        <w:rPr>
          <w:rFonts w:ascii="Times New Roman" w:hAnsi="Times New Roman"/>
          <w:szCs w:val="28"/>
        </w:rPr>
        <w:t xml:space="preserve"> карт</w:t>
      </w:r>
      <w:r w:rsidR="00AF208B">
        <w:rPr>
          <w:rFonts w:ascii="Times New Roman" w:hAnsi="Times New Roman"/>
          <w:szCs w:val="28"/>
        </w:rPr>
        <w:t>ы</w:t>
      </w:r>
      <w:r w:rsidRPr="00826E9B">
        <w:rPr>
          <w:rFonts w:ascii="Times New Roman" w:hAnsi="Times New Roman"/>
          <w:szCs w:val="28"/>
        </w:rPr>
        <w:t>») по содействию развитию конкуренции в регионе</w:t>
      </w:r>
      <w:r>
        <w:rPr>
          <w:rFonts w:ascii="Times New Roman" w:hAnsi="Times New Roman"/>
          <w:szCs w:val="28"/>
        </w:rPr>
        <w:t>, сформированн</w:t>
      </w:r>
      <w:r w:rsidR="00AF208B">
        <w:rPr>
          <w:rFonts w:ascii="Times New Roman" w:hAnsi="Times New Roman"/>
          <w:szCs w:val="28"/>
        </w:rPr>
        <w:t>ого</w:t>
      </w:r>
      <w:r>
        <w:rPr>
          <w:rFonts w:ascii="Times New Roman" w:hAnsi="Times New Roman"/>
          <w:szCs w:val="28"/>
        </w:rPr>
        <w:t xml:space="preserve"> в соответствии с перечнем </w:t>
      </w:r>
      <w:r w:rsidRPr="00826E9B">
        <w:rPr>
          <w:rFonts w:ascii="Times New Roman" w:hAnsi="Times New Roman"/>
          <w:szCs w:val="28"/>
        </w:rPr>
        <w:t>социально значимых и приоритетных рынков</w:t>
      </w:r>
      <w:r>
        <w:rPr>
          <w:rFonts w:ascii="Times New Roman" w:hAnsi="Times New Roman"/>
          <w:szCs w:val="28"/>
        </w:rPr>
        <w:t xml:space="preserve">, </w:t>
      </w:r>
      <w:proofErr w:type="gramStart"/>
      <w:r>
        <w:rPr>
          <w:rFonts w:ascii="Times New Roman" w:hAnsi="Times New Roman"/>
          <w:szCs w:val="28"/>
        </w:rPr>
        <w:t>утвержденными</w:t>
      </w:r>
      <w:proofErr w:type="gramEnd"/>
      <w:r>
        <w:rPr>
          <w:rFonts w:ascii="Times New Roman" w:hAnsi="Times New Roman"/>
          <w:szCs w:val="28"/>
        </w:rPr>
        <w:t xml:space="preserve"> </w:t>
      </w:r>
      <w:r w:rsidRPr="00826E9B">
        <w:rPr>
          <w:rFonts w:ascii="Times New Roman" w:hAnsi="Times New Roman"/>
          <w:szCs w:val="28"/>
        </w:rPr>
        <w:t>распоряжением Губернатора Кировской области 15.11.2017 № 13 «О мерах по содействию развитию конкуренции в Кировской области»</w:t>
      </w:r>
      <w:r>
        <w:rPr>
          <w:rFonts w:ascii="Times New Roman" w:hAnsi="Times New Roman"/>
          <w:szCs w:val="28"/>
        </w:rPr>
        <w:t>.</w:t>
      </w:r>
    </w:p>
    <w:p w:rsidR="008C716E" w:rsidRPr="00826E9B" w:rsidRDefault="00602A7E" w:rsidP="00602A7E">
      <w:pPr>
        <w:pStyle w:val="1c"/>
        <w:tabs>
          <w:tab w:val="left" w:pos="709"/>
          <w:tab w:val="left" w:pos="1134"/>
        </w:tabs>
        <w:spacing w:after="0" w:line="312" w:lineRule="auto"/>
        <w:rPr>
          <w:szCs w:val="28"/>
        </w:rPr>
      </w:pPr>
      <w:r>
        <w:rPr>
          <w:szCs w:val="28"/>
        </w:rPr>
        <w:t>В</w:t>
      </w:r>
      <w:r w:rsidRPr="00826E9B">
        <w:rPr>
          <w:szCs w:val="28"/>
        </w:rPr>
        <w:t xml:space="preserve"> 2018 году </w:t>
      </w:r>
      <w:r>
        <w:rPr>
          <w:szCs w:val="28"/>
        </w:rPr>
        <w:t>н</w:t>
      </w:r>
      <w:r w:rsidR="008C716E" w:rsidRPr="00826E9B">
        <w:rPr>
          <w:szCs w:val="28"/>
        </w:rPr>
        <w:t xml:space="preserve">а основании проведенного </w:t>
      </w:r>
      <w:proofErr w:type="gramStart"/>
      <w:r w:rsidR="008C716E" w:rsidRPr="00826E9B">
        <w:rPr>
          <w:szCs w:val="28"/>
        </w:rPr>
        <w:t>анализа достижения целевых показателей развития конкурентно</w:t>
      </w:r>
      <w:r>
        <w:rPr>
          <w:szCs w:val="28"/>
        </w:rPr>
        <w:t>й среды</w:t>
      </w:r>
      <w:proofErr w:type="gramEnd"/>
      <w:r>
        <w:rPr>
          <w:szCs w:val="28"/>
        </w:rPr>
        <w:t xml:space="preserve"> на социально значимых и </w:t>
      </w:r>
      <w:r w:rsidR="008C716E" w:rsidRPr="00826E9B">
        <w:rPr>
          <w:szCs w:val="28"/>
        </w:rPr>
        <w:t xml:space="preserve">приоритетных рынках за 2017 год </w:t>
      </w:r>
      <w:r w:rsidR="008C716E" w:rsidRPr="00826E9B">
        <w:rPr>
          <w:color w:val="000000"/>
          <w:szCs w:val="28"/>
        </w:rPr>
        <w:t xml:space="preserve">проведена работа по корректировке </w:t>
      </w:r>
      <w:r w:rsidRPr="00826E9B">
        <w:rPr>
          <w:color w:val="000000"/>
          <w:szCs w:val="28"/>
        </w:rPr>
        <w:t xml:space="preserve">плана мероприятий («дорожной карты») по содействию развитию конкуренции в Кировской области </w:t>
      </w:r>
      <w:r>
        <w:rPr>
          <w:color w:val="000000"/>
          <w:szCs w:val="28"/>
        </w:rPr>
        <w:t xml:space="preserve">и </w:t>
      </w:r>
      <w:r w:rsidR="008C716E" w:rsidRPr="00826E9B">
        <w:rPr>
          <w:color w:val="000000"/>
          <w:szCs w:val="28"/>
        </w:rPr>
        <w:t xml:space="preserve">целевых показателей по приоритетным и социально значимым рынкам Кировской области. </w:t>
      </w:r>
      <w:r w:rsidR="008C716E" w:rsidRPr="00826E9B">
        <w:rPr>
          <w:szCs w:val="28"/>
        </w:rPr>
        <w:t>Распоряжением Губернатора Кировской области от 30.0</w:t>
      </w:r>
      <w:r>
        <w:rPr>
          <w:szCs w:val="28"/>
        </w:rPr>
        <w:t>7.2018 № 43 внесены изменения в </w:t>
      </w:r>
      <w:r w:rsidR="008C716E" w:rsidRPr="00826E9B">
        <w:rPr>
          <w:szCs w:val="28"/>
        </w:rPr>
        <w:t>распоряжение Губернатора Кировско</w:t>
      </w:r>
      <w:r>
        <w:rPr>
          <w:szCs w:val="28"/>
        </w:rPr>
        <w:t>й области от 15.11.2017 № 13 «О </w:t>
      </w:r>
      <w:r w:rsidR="008C716E" w:rsidRPr="00826E9B">
        <w:rPr>
          <w:szCs w:val="28"/>
        </w:rPr>
        <w:t>мерах по содействию развитию конкуренции в Кировской области».</w:t>
      </w:r>
    </w:p>
    <w:p w:rsidR="001518BA" w:rsidRPr="00826E9B" w:rsidRDefault="001518BA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В перечень социально значимых и приоритетных рынков по содействию развитию конкуренции в Кировской области вошли следующие социально-значимые рынки:</w:t>
      </w:r>
    </w:p>
    <w:p w:rsidR="001518BA" w:rsidRPr="00826E9B" w:rsidRDefault="001518BA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рынок услуг дошкольного образования;</w:t>
      </w:r>
    </w:p>
    <w:p w:rsidR="001518BA" w:rsidRPr="00826E9B" w:rsidRDefault="001518BA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рынок услуг детского отдыха и оздоровления;</w:t>
      </w:r>
    </w:p>
    <w:p w:rsidR="001518BA" w:rsidRPr="00826E9B" w:rsidRDefault="001518BA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рынок услуг дополнительного образования детей;</w:t>
      </w:r>
    </w:p>
    <w:p w:rsidR="001518BA" w:rsidRPr="00826E9B" w:rsidRDefault="001518BA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рынок медицинских услуг;</w:t>
      </w:r>
    </w:p>
    <w:p w:rsidR="001518BA" w:rsidRPr="00826E9B" w:rsidRDefault="001518BA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рынок услуг психолого-педагогического сопровождения детей с ограниченными возможностями здоровья;</w:t>
      </w:r>
    </w:p>
    <w:p w:rsidR="001518BA" w:rsidRPr="00826E9B" w:rsidRDefault="001518BA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рынок услуг в сфере культуры;</w:t>
      </w:r>
    </w:p>
    <w:p w:rsidR="001518BA" w:rsidRPr="00826E9B" w:rsidRDefault="001518BA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рынок услуг жилищно-коммунального хозяйства;</w:t>
      </w:r>
    </w:p>
    <w:p w:rsidR="001518BA" w:rsidRPr="00826E9B" w:rsidRDefault="001518BA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рынок розничной торговли;</w:t>
      </w:r>
    </w:p>
    <w:p w:rsidR="001518BA" w:rsidRPr="00826E9B" w:rsidRDefault="001518BA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рынок услуг перевозок пассажиров наземным транспортом;</w:t>
      </w:r>
    </w:p>
    <w:p w:rsidR="001518BA" w:rsidRPr="00826E9B" w:rsidRDefault="001518BA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рынок услуг связи;</w:t>
      </w:r>
    </w:p>
    <w:p w:rsidR="001518BA" w:rsidRPr="00826E9B" w:rsidRDefault="001518BA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рынок услуг социального обслуживания населения.</w:t>
      </w:r>
    </w:p>
    <w:p w:rsidR="001518BA" w:rsidRPr="00826E9B" w:rsidRDefault="001518BA" w:rsidP="00826E9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В качестве приоритетного рынка утвержден рынок строительства.</w:t>
      </w:r>
    </w:p>
    <w:p w:rsidR="00B56593" w:rsidRDefault="00B56593" w:rsidP="00826E9B">
      <w:pPr>
        <w:pStyle w:val="1c"/>
        <w:tabs>
          <w:tab w:val="left" w:pos="709"/>
          <w:tab w:val="left" w:pos="1134"/>
        </w:tabs>
        <w:spacing w:after="0" w:line="312" w:lineRule="auto"/>
        <w:ind w:firstLine="0"/>
        <w:rPr>
          <w:b/>
          <w:szCs w:val="28"/>
        </w:rPr>
      </w:pPr>
    </w:p>
    <w:p w:rsidR="00F916F1" w:rsidRPr="00826E9B" w:rsidRDefault="00F916F1" w:rsidP="00826E9B">
      <w:pPr>
        <w:pStyle w:val="1c"/>
        <w:tabs>
          <w:tab w:val="left" w:pos="709"/>
          <w:tab w:val="left" w:pos="1134"/>
        </w:tabs>
        <w:spacing w:after="0" w:line="312" w:lineRule="auto"/>
        <w:ind w:firstLine="0"/>
        <w:rPr>
          <w:b/>
          <w:szCs w:val="28"/>
        </w:rPr>
      </w:pPr>
    </w:p>
    <w:p w:rsidR="00994DC4" w:rsidRPr="00F916F1" w:rsidRDefault="0002347C" w:rsidP="003F4379">
      <w:pPr>
        <w:pStyle w:val="2"/>
        <w:ind w:firstLine="709"/>
        <w:jc w:val="both"/>
        <w:rPr>
          <w:sz w:val="28"/>
          <w:szCs w:val="28"/>
        </w:rPr>
      </w:pPr>
      <w:bookmarkStart w:id="6" w:name="_Toc2067459"/>
      <w:r w:rsidRPr="00F916F1">
        <w:rPr>
          <w:sz w:val="28"/>
          <w:szCs w:val="28"/>
        </w:rPr>
        <w:lastRenderedPageBreak/>
        <w:t>4</w:t>
      </w:r>
      <w:r w:rsidR="00777E63" w:rsidRPr="00F916F1">
        <w:rPr>
          <w:sz w:val="28"/>
          <w:szCs w:val="28"/>
        </w:rPr>
        <w:t xml:space="preserve">.1. </w:t>
      </w:r>
      <w:r w:rsidR="00BC24AD" w:rsidRPr="00F916F1">
        <w:rPr>
          <w:sz w:val="28"/>
          <w:szCs w:val="28"/>
        </w:rPr>
        <w:t>Состояние и развитие конкурентной среды на рынке услуг дошкольного образования</w:t>
      </w:r>
      <w:bookmarkEnd w:id="6"/>
    </w:p>
    <w:p w:rsidR="005E6A5B" w:rsidRPr="00826E9B" w:rsidRDefault="005E6A5B" w:rsidP="003F437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9B">
        <w:rPr>
          <w:rFonts w:ascii="Times New Roman" w:hAnsi="Times New Roman" w:cs="Times New Roman"/>
          <w:sz w:val="28"/>
          <w:szCs w:val="28"/>
        </w:rPr>
        <w:t>В сфере дошкольного образования Кировской области функционирует 657 муниципальных образовательных организаций, в том числе 443 дошкольных образовательных организаций, 214 общеобразовательных организаций с дошкольными группами.</w:t>
      </w:r>
    </w:p>
    <w:p w:rsidR="005E6A5B" w:rsidRPr="00826E9B" w:rsidRDefault="005E6A5B" w:rsidP="003F4379">
      <w:pPr>
        <w:pStyle w:val="a8"/>
        <w:spacing w:before="0" w:beforeAutospacing="0" w:after="0" w:afterAutospacing="0" w:line="312" w:lineRule="auto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826E9B">
        <w:rPr>
          <w:rFonts w:eastAsia="Courier New"/>
          <w:sz w:val="28"/>
          <w:szCs w:val="28"/>
          <w:lang w:bidi="ru-RU"/>
        </w:rPr>
        <w:t>Кроме того работают 6 негосударственных дошкольных образовательных организаций, реализующих образовательную программу дошкольного образования, и 57 частных организаций по присмотру и уходу за детьми, открытые индивидуальными предпринимателями.</w:t>
      </w:r>
    </w:p>
    <w:p w:rsidR="003F4379" w:rsidRPr="003F4379" w:rsidRDefault="005E6A5B" w:rsidP="003F4379">
      <w:pPr>
        <w:pStyle w:val="a8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26E9B">
        <w:rPr>
          <w:rFonts w:eastAsia="Courier New"/>
          <w:sz w:val="28"/>
          <w:szCs w:val="28"/>
          <w:lang w:bidi="ru-RU"/>
        </w:rPr>
        <w:t xml:space="preserve">Созданная многофункциональная сеть дошкольных образовательных организаций предоставляет разнообразные образовательные услуги более чем 70 тыс. детей с учетом их возрастных и индивидуальных особенностей, потребностей родителей (законных представителей). </w:t>
      </w:r>
      <w:r w:rsidR="003F4379" w:rsidRPr="003F4379">
        <w:rPr>
          <w:color w:val="000000"/>
          <w:sz w:val="28"/>
          <w:szCs w:val="28"/>
        </w:rPr>
        <w:t>Правительством Кировской области проведена большая работа  с Министерством просвещения РФ по выделению федеральных сре</w:t>
      </w:r>
      <w:proofErr w:type="gramStart"/>
      <w:r w:rsidR="003F4379" w:rsidRPr="003F4379">
        <w:rPr>
          <w:color w:val="000000"/>
          <w:sz w:val="28"/>
          <w:szCs w:val="28"/>
        </w:rPr>
        <w:t>дств дл</w:t>
      </w:r>
      <w:proofErr w:type="gramEnd"/>
      <w:r w:rsidR="003F4379" w:rsidRPr="003F4379">
        <w:rPr>
          <w:color w:val="000000"/>
          <w:sz w:val="28"/>
          <w:szCs w:val="28"/>
        </w:rPr>
        <w:t xml:space="preserve">я строительства детских садов.  </w:t>
      </w:r>
    </w:p>
    <w:p w:rsidR="005E6A5B" w:rsidRPr="00826E9B" w:rsidRDefault="005E6A5B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С целью поддержки и развития негосударственного дошкольного образования в 2018 году реализовывались следующие мероприятия.</w:t>
      </w:r>
    </w:p>
    <w:p w:rsidR="005E6A5B" w:rsidRPr="00826E9B" w:rsidRDefault="005E6A5B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В адрес глав администраций муниципальных районов и городских округов, руководителей органов местного самоуправления, осуществляющих управление в сфере образования, направлены методические рекомендации по организации частных детских садов, семейных групп и других вариативных форм дошкольного образования, проведены совещания, дни открытых</w:t>
      </w:r>
      <w:r w:rsidR="00140EEF">
        <w:rPr>
          <w:szCs w:val="28"/>
        </w:rPr>
        <w:t xml:space="preserve"> дверей на базе муниципальных и </w:t>
      </w:r>
      <w:r w:rsidRPr="00826E9B">
        <w:rPr>
          <w:szCs w:val="28"/>
        </w:rPr>
        <w:t>негосударственных дошкольных образовательных организаций.</w:t>
      </w:r>
    </w:p>
    <w:p w:rsidR="005E6A5B" w:rsidRPr="00826E9B" w:rsidRDefault="005E6A5B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Субъектам малого предпринимательства, желающим открыть частные детские сады, дошкольные группы</w:t>
      </w:r>
      <w:r w:rsidR="00140EEF">
        <w:rPr>
          <w:szCs w:val="28"/>
        </w:rPr>
        <w:t>,</w:t>
      </w:r>
      <w:r w:rsidRPr="00826E9B">
        <w:rPr>
          <w:szCs w:val="28"/>
        </w:rPr>
        <w:t xml:space="preserve"> предоставляются различные виды государственной поддержки: информационная, консультационная, кадровая и иные формы поддержки. </w:t>
      </w:r>
    </w:p>
    <w:p w:rsidR="005E6A5B" w:rsidRPr="00826E9B" w:rsidRDefault="005E6A5B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По итогам 2018 года проведено 6 консультаций по разработке образовательных программ, разослано более 20 информационных материалов о проводимых мероприятиях.</w:t>
      </w:r>
    </w:p>
    <w:p w:rsidR="005E6A5B" w:rsidRPr="00826E9B" w:rsidRDefault="005E6A5B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 xml:space="preserve">Педагогические работники негосударственных дошкольных образовательных организаций были включены в региональную систему </w:t>
      </w:r>
      <w:r w:rsidRPr="00826E9B">
        <w:rPr>
          <w:szCs w:val="28"/>
        </w:rPr>
        <w:lastRenderedPageBreak/>
        <w:t>повышения квалификации, в региональную систему оценки качества дошкольного образования.</w:t>
      </w:r>
    </w:p>
    <w:p w:rsidR="005E6A5B" w:rsidRPr="00826E9B" w:rsidRDefault="005E6A5B" w:rsidP="00826E9B">
      <w:pPr>
        <w:spacing w:line="312" w:lineRule="auto"/>
        <w:ind w:firstLine="709"/>
        <w:rPr>
          <w:b/>
          <w:szCs w:val="28"/>
        </w:rPr>
      </w:pPr>
      <w:r w:rsidRPr="00826E9B">
        <w:rPr>
          <w:szCs w:val="28"/>
        </w:rPr>
        <w:t>В 2017</w:t>
      </w:r>
      <w:r w:rsidR="00423A1B">
        <w:rPr>
          <w:szCs w:val="28"/>
        </w:rPr>
        <w:t> – </w:t>
      </w:r>
      <w:r w:rsidRPr="00826E9B">
        <w:rPr>
          <w:szCs w:val="28"/>
        </w:rPr>
        <w:t>2018 годах в рамках курсовой профессиональной переподготовки по программе «Психология и педагогика дошкольного образования» (520 часов) прошли обучение 5 педагогов негосударственных дошкольных образовательных организаций.</w:t>
      </w:r>
    </w:p>
    <w:p w:rsidR="005E6A5B" w:rsidRPr="00826E9B" w:rsidRDefault="005E6A5B" w:rsidP="00826E9B">
      <w:pPr>
        <w:spacing w:line="312" w:lineRule="auto"/>
        <w:ind w:firstLine="709"/>
        <w:rPr>
          <w:szCs w:val="28"/>
        </w:rPr>
      </w:pPr>
      <w:r w:rsidRPr="00826E9B">
        <w:rPr>
          <w:szCs w:val="28"/>
        </w:rPr>
        <w:t>В апробации внешней оценки каче</w:t>
      </w:r>
      <w:r w:rsidR="00140EEF">
        <w:rPr>
          <w:szCs w:val="28"/>
        </w:rPr>
        <w:t>ства дошкольного образования по </w:t>
      </w:r>
      <w:r w:rsidRPr="00826E9B">
        <w:rPr>
          <w:szCs w:val="28"/>
        </w:rPr>
        <w:t>реализации ФГОС дошкольного образования участво</w:t>
      </w:r>
      <w:r w:rsidR="00140EEF">
        <w:rPr>
          <w:szCs w:val="28"/>
        </w:rPr>
        <w:t>вали в 2018 году 6 </w:t>
      </w:r>
      <w:r w:rsidRPr="00826E9B">
        <w:rPr>
          <w:szCs w:val="28"/>
        </w:rPr>
        <w:t>негосударственных дошкольных образовательных организаций, реализующих программы дошкольного образования.</w:t>
      </w:r>
    </w:p>
    <w:p w:rsidR="005E6A5B" w:rsidRPr="00826E9B" w:rsidRDefault="005E6A5B" w:rsidP="00826E9B">
      <w:pPr>
        <w:spacing w:line="312" w:lineRule="auto"/>
        <w:ind w:firstLine="709"/>
        <w:outlineLvl w:val="1"/>
        <w:rPr>
          <w:rFonts w:ascii="Times New Roman" w:hAnsi="Times New Roman"/>
          <w:b/>
          <w:szCs w:val="28"/>
        </w:rPr>
      </w:pPr>
    </w:p>
    <w:p w:rsidR="00384F5B" w:rsidRPr="00F916F1" w:rsidRDefault="0002347C" w:rsidP="00F916F1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7" w:name="_Toc2067460"/>
      <w:r w:rsidRPr="00F916F1">
        <w:rPr>
          <w:sz w:val="28"/>
          <w:szCs w:val="28"/>
        </w:rPr>
        <w:t>4</w:t>
      </w:r>
      <w:r w:rsidR="00777E63" w:rsidRPr="00F916F1">
        <w:rPr>
          <w:sz w:val="28"/>
          <w:szCs w:val="28"/>
        </w:rPr>
        <w:t xml:space="preserve">.2. </w:t>
      </w:r>
      <w:r w:rsidR="00443EB7" w:rsidRPr="00F916F1">
        <w:rPr>
          <w:sz w:val="28"/>
          <w:szCs w:val="28"/>
        </w:rPr>
        <w:t>Состояние и развитие конкурентной среды на р</w:t>
      </w:r>
      <w:r w:rsidR="00EA78BE" w:rsidRPr="00F916F1">
        <w:rPr>
          <w:sz w:val="28"/>
          <w:szCs w:val="28"/>
        </w:rPr>
        <w:t>ынк</w:t>
      </w:r>
      <w:r w:rsidR="00443EB7" w:rsidRPr="00F916F1">
        <w:rPr>
          <w:sz w:val="28"/>
          <w:szCs w:val="28"/>
        </w:rPr>
        <w:t>е</w:t>
      </w:r>
      <w:r w:rsidR="00EA78BE" w:rsidRPr="00F916F1">
        <w:rPr>
          <w:sz w:val="28"/>
          <w:szCs w:val="28"/>
        </w:rPr>
        <w:t xml:space="preserve"> услуг детского отдыха и оздоровления</w:t>
      </w:r>
      <w:bookmarkEnd w:id="7"/>
    </w:p>
    <w:p w:rsidR="00E9787E" w:rsidRPr="00826E9B" w:rsidRDefault="00E9787E" w:rsidP="00826E9B">
      <w:pPr>
        <w:suppressAutoHyphens/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На территории Кировской области в оздоро</w:t>
      </w:r>
      <w:r w:rsidR="00423A1B">
        <w:rPr>
          <w:rFonts w:ascii="Times New Roman" w:hAnsi="Times New Roman"/>
          <w:szCs w:val="28"/>
        </w:rPr>
        <w:t>вительную кампанию 2018 </w:t>
      </w:r>
      <w:r w:rsidRPr="00826E9B">
        <w:rPr>
          <w:rFonts w:ascii="Times New Roman" w:hAnsi="Times New Roman"/>
          <w:szCs w:val="28"/>
        </w:rPr>
        <w:t>года функционировало 52</w:t>
      </w:r>
      <w:r w:rsidR="00423A1B">
        <w:rPr>
          <w:rFonts w:ascii="Times New Roman" w:hAnsi="Times New Roman"/>
          <w:szCs w:val="28"/>
        </w:rPr>
        <w:t>6 организаций отдыха детей и их </w:t>
      </w:r>
      <w:r w:rsidRPr="00826E9B">
        <w:rPr>
          <w:rFonts w:ascii="Times New Roman" w:hAnsi="Times New Roman"/>
          <w:szCs w:val="28"/>
        </w:rPr>
        <w:t xml:space="preserve">оздоровления. </w:t>
      </w:r>
    </w:p>
    <w:tbl>
      <w:tblPr>
        <w:tblW w:w="9512" w:type="dxa"/>
        <w:tblLayout w:type="fixed"/>
        <w:tblCellMar>
          <w:left w:w="0" w:type="dxa"/>
          <w:right w:w="0" w:type="dxa"/>
        </w:tblCellMar>
        <w:tblLook w:val="0600"/>
      </w:tblPr>
      <w:tblGrid>
        <w:gridCol w:w="582"/>
        <w:gridCol w:w="4678"/>
        <w:gridCol w:w="1130"/>
        <w:gridCol w:w="992"/>
        <w:gridCol w:w="962"/>
        <w:gridCol w:w="1168"/>
      </w:tblGrid>
      <w:tr w:rsidR="00E9787E" w:rsidRPr="00826E9B" w:rsidTr="00826E9B">
        <w:trPr>
          <w:trHeight w:val="276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Типы организаций отдыха детей </w:t>
            </w:r>
            <w:r w:rsidR="00826E9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>и их оздоровления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>Число организаций, ед.</w:t>
            </w:r>
          </w:p>
        </w:tc>
      </w:tr>
      <w:tr w:rsidR="00E9787E" w:rsidRPr="00826E9B" w:rsidTr="00826E9B">
        <w:trPr>
          <w:trHeight w:val="628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государ-ственные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>частные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9787E" w:rsidRPr="00826E9B" w:rsidTr="00826E9B">
        <w:trPr>
          <w:trHeight w:val="44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Загородные лагеря отдыха и оздоровления детей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9787E" w:rsidRPr="00826E9B" w:rsidTr="00826E9B">
        <w:trPr>
          <w:trHeight w:val="15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Санаторные организации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787E" w:rsidRPr="00826E9B" w:rsidTr="00826E9B">
        <w:trPr>
          <w:trHeight w:val="25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Лагеря с дневным пребыванием детей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</w:tr>
      <w:tr w:rsidR="00E9787E" w:rsidRPr="00826E9B" w:rsidTr="00826E9B">
        <w:trPr>
          <w:trHeight w:val="15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Палаточные лагеря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787E" w:rsidRPr="00826E9B" w:rsidTr="00423A1B">
        <w:trPr>
          <w:trHeight w:val="363"/>
        </w:trPr>
        <w:tc>
          <w:tcPr>
            <w:tcW w:w="5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 территории Кировской области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87E" w:rsidRPr="00826E9B" w:rsidRDefault="00E9787E" w:rsidP="00826E9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9B">
              <w:rPr>
                <w:rFonts w:ascii="Times New Roman" w:hAnsi="Times New Roman"/>
                <w:b/>
                <w:bCs/>
                <w:sz w:val="24"/>
                <w:szCs w:val="24"/>
              </w:rPr>
              <w:t>526</w:t>
            </w:r>
          </w:p>
        </w:tc>
      </w:tr>
    </w:tbl>
    <w:p w:rsidR="00E9787E" w:rsidRPr="00826E9B" w:rsidRDefault="00E9787E" w:rsidP="00E9787E">
      <w:pPr>
        <w:suppressAutoHyphens/>
        <w:spacing w:line="360" w:lineRule="auto"/>
        <w:ind w:firstLine="709"/>
        <w:rPr>
          <w:rFonts w:ascii="Times New Roman" w:hAnsi="Times New Roman"/>
          <w:szCs w:val="28"/>
        </w:rPr>
      </w:pPr>
    </w:p>
    <w:p w:rsidR="000200DE" w:rsidRPr="00FD68DD" w:rsidRDefault="000200DE" w:rsidP="00826E9B">
      <w:pPr>
        <w:pStyle w:val="af0"/>
        <w:spacing w:line="312" w:lineRule="auto"/>
        <w:ind w:left="0" w:firstLine="709"/>
        <w:rPr>
          <w:rFonts w:ascii="Times New Roman" w:hAnsi="Times New Roman"/>
          <w:color w:val="000000"/>
          <w:szCs w:val="28"/>
        </w:rPr>
      </w:pPr>
      <w:r w:rsidRPr="00FD68DD">
        <w:rPr>
          <w:rFonts w:ascii="Times New Roman" w:hAnsi="Times New Roman"/>
          <w:color w:val="000000"/>
          <w:szCs w:val="28"/>
        </w:rPr>
        <w:t xml:space="preserve">Все организации отдыха и оздоровления детей в течение лета были проверены сотрудниками управления </w:t>
      </w:r>
      <w:proofErr w:type="spellStart"/>
      <w:r w:rsidRPr="00FD68DD">
        <w:rPr>
          <w:rFonts w:ascii="Times New Roman" w:hAnsi="Times New Roman"/>
          <w:color w:val="000000"/>
          <w:szCs w:val="28"/>
        </w:rPr>
        <w:t>Роспотребнадзора</w:t>
      </w:r>
      <w:proofErr w:type="spellEnd"/>
      <w:r w:rsidRPr="00FD68DD">
        <w:rPr>
          <w:rFonts w:ascii="Times New Roman" w:hAnsi="Times New Roman"/>
          <w:color w:val="000000"/>
          <w:szCs w:val="28"/>
        </w:rPr>
        <w:t xml:space="preserve"> по Кировской области с привлечением спе</w:t>
      </w:r>
      <w:r w:rsidR="00423A1B">
        <w:rPr>
          <w:rFonts w:ascii="Times New Roman" w:hAnsi="Times New Roman"/>
          <w:color w:val="000000"/>
          <w:szCs w:val="28"/>
        </w:rPr>
        <w:t>циалистов ФБУЗ «Центр гигиены и </w:t>
      </w:r>
      <w:r w:rsidRPr="00FD68DD">
        <w:rPr>
          <w:rFonts w:ascii="Times New Roman" w:hAnsi="Times New Roman"/>
          <w:color w:val="000000"/>
          <w:szCs w:val="28"/>
        </w:rPr>
        <w:t>эпидемиологии в Кировской области», ГУ МЧС России по Кировской области, а также Управлением МВД России по Кировской области.</w:t>
      </w:r>
    </w:p>
    <w:p w:rsidR="00E9787E" w:rsidRPr="00FD68DD" w:rsidRDefault="00E9787E" w:rsidP="00826E9B">
      <w:pPr>
        <w:suppressAutoHyphens/>
        <w:spacing w:line="312" w:lineRule="auto"/>
        <w:ind w:firstLine="709"/>
        <w:rPr>
          <w:rFonts w:ascii="Times New Roman" w:hAnsi="Times New Roman"/>
          <w:szCs w:val="28"/>
        </w:rPr>
      </w:pPr>
      <w:r w:rsidRPr="00FD68DD">
        <w:rPr>
          <w:rFonts w:ascii="Times New Roman" w:hAnsi="Times New Roman"/>
          <w:szCs w:val="28"/>
        </w:rPr>
        <w:t>По состоянию на 31.12.2018 года общее количество детей, для которых организован отдых и оздоровление на территории Кировской области, составило 63 221 несовершеннолетний. В том числе в негосударственных организациях отдыха детей и их оздоровления – 8 053 несовершеннолетних.</w:t>
      </w:r>
    </w:p>
    <w:tbl>
      <w:tblPr>
        <w:tblW w:w="9513" w:type="dxa"/>
        <w:tblInd w:w="93" w:type="dxa"/>
        <w:tblLook w:val="04A0"/>
      </w:tblPr>
      <w:tblGrid>
        <w:gridCol w:w="582"/>
        <w:gridCol w:w="5245"/>
        <w:gridCol w:w="1843"/>
        <w:gridCol w:w="1843"/>
      </w:tblGrid>
      <w:tr w:rsidR="00E9787E" w:rsidRPr="00FD68DD" w:rsidTr="00826E9B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8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D68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D68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D68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организованного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Факт за </w:t>
            </w:r>
            <w:r w:rsidR="00826E9B" w:rsidRPr="00FD68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FD68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год, чел.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Динамика 2017/2018</w:t>
            </w:r>
          </w:p>
        </w:tc>
      </w:tr>
      <w:tr w:rsidR="00E9787E" w:rsidRPr="00FD68DD" w:rsidTr="00826E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7E" w:rsidRPr="00FD68DD" w:rsidRDefault="00E9787E" w:rsidP="00826E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color w:val="000000"/>
                <w:sz w:val="24"/>
                <w:szCs w:val="24"/>
              </w:rPr>
              <w:t>Лагеря с дневным пребыванием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color w:val="000000"/>
                <w:sz w:val="24"/>
                <w:szCs w:val="24"/>
              </w:rPr>
              <w:t>45 284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color w:val="000000"/>
                <w:sz w:val="24"/>
                <w:szCs w:val="24"/>
              </w:rPr>
              <w:t>+6,5%</w:t>
            </w:r>
          </w:p>
        </w:tc>
      </w:tr>
      <w:tr w:rsidR="00E9787E" w:rsidRPr="00FD68DD" w:rsidTr="00826E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7E" w:rsidRPr="00FD68DD" w:rsidRDefault="00E9787E" w:rsidP="00826E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color w:val="000000"/>
                <w:sz w:val="24"/>
                <w:szCs w:val="24"/>
              </w:rPr>
              <w:t>Загородные стационарные лагеря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color w:val="000000"/>
                <w:sz w:val="24"/>
                <w:szCs w:val="24"/>
              </w:rPr>
              <w:t>16 132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color w:val="000000"/>
                <w:sz w:val="24"/>
                <w:szCs w:val="24"/>
              </w:rPr>
              <w:t>-14,5%</w:t>
            </w:r>
          </w:p>
        </w:tc>
      </w:tr>
      <w:tr w:rsidR="00E9787E" w:rsidRPr="00FD68DD" w:rsidTr="00826E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7E" w:rsidRPr="00FD68DD" w:rsidRDefault="00E9787E" w:rsidP="00826E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color w:val="000000"/>
                <w:sz w:val="24"/>
                <w:szCs w:val="24"/>
              </w:rPr>
              <w:t>Санаторные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color w:val="000000"/>
                <w:sz w:val="24"/>
                <w:szCs w:val="24"/>
              </w:rPr>
              <w:t>1 685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color w:val="000000"/>
                <w:sz w:val="24"/>
                <w:szCs w:val="24"/>
              </w:rPr>
              <w:t>+0,4%</w:t>
            </w:r>
          </w:p>
        </w:tc>
      </w:tr>
      <w:tr w:rsidR="00E9787E" w:rsidRPr="00FD68DD" w:rsidTr="00826E9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7E" w:rsidRPr="00FD68DD" w:rsidRDefault="00E9787E" w:rsidP="00826E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color w:val="000000"/>
                <w:sz w:val="24"/>
                <w:szCs w:val="24"/>
              </w:rPr>
              <w:t>Палаточные лагеря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color w:val="000000"/>
                <w:sz w:val="24"/>
                <w:szCs w:val="24"/>
              </w:rPr>
              <w:t>+71,4%</w:t>
            </w:r>
          </w:p>
        </w:tc>
      </w:tr>
      <w:tr w:rsidR="00E9787E" w:rsidRPr="00E9787E" w:rsidTr="00826E9B">
        <w:trPr>
          <w:trHeight w:val="30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7E" w:rsidRPr="00FD68DD" w:rsidRDefault="00E9787E" w:rsidP="00826E9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в Кировской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color w:val="000000"/>
                <w:sz w:val="24"/>
                <w:szCs w:val="24"/>
              </w:rPr>
              <w:t>63 221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E" w:rsidRPr="00FD68DD" w:rsidRDefault="00E9787E" w:rsidP="00826E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color w:val="000000"/>
                <w:sz w:val="24"/>
                <w:szCs w:val="24"/>
              </w:rPr>
              <w:t>+0,1%</w:t>
            </w:r>
          </w:p>
        </w:tc>
      </w:tr>
    </w:tbl>
    <w:p w:rsidR="00E9787E" w:rsidRPr="00826E9B" w:rsidRDefault="00E9787E" w:rsidP="00826E9B">
      <w:pPr>
        <w:suppressAutoHyphens/>
        <w:spacing w:line="312" w:lineRule="auto"/>
        <w:ind w:firstLine="709"/>
        <w:rPr>
          <w:rFonts w:ascii="Times New Roman" w:hAnsi="Times New Roman"/>
          <w:szCs w:val="28"/>
        </w:rPr>
      </w:pPr>
    </w:p>
    <w:p w:rsidR="00E9787E" w:rsidRPr="00826E9B" w:rsidRDefault="00423A1B" w:rsidP="00423A1B">
      <w:pPr>
        <w:suppressAutoHyphens/>
        <w:spacing w:line="312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E9787E" w:rsidRPr="00826E9B">
        <w:rPr>
          <w:rFonts w:ascii="Times New Roman" w:hAnsi="Times New Roman"/>
          <w:szCs w:val="28"/>
        </w:rPr>
        <w:t>рганизован отдых и оздоровление для 21 276 детей, находящихся в</w:t>
      </w:r>
      <w:r>
        <w:rPr>
          <w:rFonts w:ascii="Times New Roman" w:hAnsi="Times New Roman"/>
          <w:szCs w:val="28"/>
        </w:rPr>
        <w:t> </w:t>
      </w:r>
      <w:r w:rsidR="00E9787E" w:rsidRPr="00826E9B">
        <w:rPr>
          <w:rFonts w:ascii="Times New Roman" w:hAnsi="Times New Roman"/>
          <w:szCs w:val="28"/>
        </w:rPr>
        <w:t xml:space="preserve">трудной жизненной ситуации, в том числе </w:t>
      </w:r>
      <w:r>
        <w:rPr>
          <w:rFonts w:ascii="Times New Roman" w:hAnsi="Times New Roman"/>
          <w:szCs w:val="28"/>
        </w:rPr>
        <w:t xml:space="preserve">для </w:t>
      </w:r>
      <w:r w:rsidRPr="00826E9B">
        <w:rPr>
          <w:rFonts w:ascii="Times New Roman" w:hAnsi="Times New Roman"/>
          <w:szCs w:val="28"/>
        </w:rPr>
        <w:t xml:space="preserve">2 463 несовершеннолетних </w:t>
      </w:r>
      <w:r w:rsidR="00E9787E" w:rsidRPr="00826E9B">
        <w:rPr>
          <w:rFonts w:ascii="Times New Roman" w:hAnsi="Times New Roman"/>
          <w:szCs w:val="28"/>
        </w:rPr>
        <w:t xml:space="preserve">состоящих на различных видах учета. В 2018 году количество отдохнувших несовершеннолетних, </w:t>
      </w:r>
      <w:r w:rsidRPr="00826E9B">
        <w:rPr>
          <w:rFonts w:ascii="Times New Roman" w:hAnsi="Times New Roman"/>
          <w:szCs w:val="28"/>
        </w:rPr>
        <w:t xml:space="preserve">состоящих на различных видах учета, </w:t>
      </w:r>
      <w:r>
        <w:rPr>
          <w:rFonts w:ascii="Times New Roman" w:hAnsi="Times New Roman"/>
          <w:szCs w:val="28"/>
        </w:rPr>
        <w:t>увеличено в 2,7 </w:t>
      </w:r>
      <w:r w:rsidR="00E9787E" w:rsidRPr="00826E9B">
        <w:rPr>
          <w:rFonts w:ascii="Times New Roman" w:hAnsi="Times New Roman"/>
          <w:szCs w:val="28"/>
        </w:rPr>
        <w:t xml:space="preserve">раза по отношению к 2017 году. </w:t>
      </w:r>
    </w:p>
    <w:p w:rsidR="00E9787E" w:rsidRPr="00826E9B" w:rsidRDefault="00E9787E" w:rsidP="00826E9B">
      <w:pPr>
        <w:suppressAutoHyphens/>
        <w:spacing w:line="312" w:lineRule="auto"/>
        <w:ind w:firstLine="709"/>
        <w:rPr>
          <w:rFonts w:ascii="Times New Roman" w:hAnsi="Times New Roman"/>
          <w:szCs w:val="28"/>
        </w:rPr>
      </w:pPr>
      <w:r w:rsidRPr="00826E9B">
        <w:rPr>
          <w:rFonts w:ascii="Times New Roman" w:hAnsi="Times New Roman"/>
          <w:szCs w:val="28"/>
        </w:rPr>
        <w:t>Выезд за пределы Кировской области в оздоровительную кампанию 2018 года был организован для 759 детей</w:t>
      </w:r>
      <w:r w:rsidR="00423A1B">
        <w:rPr>
          <w:rFonts w:ascii="Times New Roman" w:hAnsi="Times New Roman"/>
          <w:szCs w:val="28"/>
        </w:rPr>
        <w:t xml:space="preserve"> в семь лагерей, находящихся на </w:t>
      </w:r>
      <w:r w:rsidRPr="00826E9B">
        <w:rPr>
          <w:rFonts w:ascii="Times New Roman" w:hAnsi="Times New Roman"/>
          <w:szCs w:val="28"/>
        </w:rPr>
        <w:t xml:space="preserve">Черноморском побережье и в других регионах. По сравнению с прошлым годом количество детей, охваченных отдыхом за пределами Кировской области, увеличено на 31,1%. (в 2017 г. </w:t>
      </w:r>
      <w:r w:rsidR="00423A1B">
        <w:rPr>
          <w:rFonts w:ascii="Times New Roman" w:hAnsi="Times New Roman"/>
          <w:szCs w:val="28"/>
        </w:rPr>
        <w:t>–</w:t>
      </w:r>
      <w:r w:rsidRPr="00826E9B">
        <w:rPr>
          <w:rFonts w:ascii="Times New Roman" w:hAnsi="Times New Roman"/>
          <w:szCs w:val="28"/>
        </w:rPr>
        <w:t xml:space="preserve"> 579 детей).</w:t>
      </w:r>
    </w:p>
    <w:p w:rsidR="00E9787E" w:rsidRPr="00E9787E" w:rsidRDefault="00E9787E" w:rsidP="00826E9B">
      <w:pPr>
        <w:suppressAutoHyphens/>
        <w:spacing w:line="312" w:lineRule="auto"/>
        <w:ind w:firstLine="709"/>
        <w:rPr>
          <w:rFonts w:ascii="Times New Roman" w:hAnsi="Times New Roman"/>
          <w:spacing w:val="-2"/>
          <w:szCs w:val="28"/>
        </w:rPr>
      </w:pPr>
      <w:r w:rsidRPr="00826E9B">
        <w:rPr>
          <w:rFonts w:ascii="Times New Roman" w:hAnsi="Times New Roman"/>
          <w:spacing w:val="-2"/>
          <w:szCs w:val="28"/>
        </w:rPr>
        <w:t>Таким образом, общий охват детей организованными формами отдыха и оздоровления за 2018 год составил 63 980 несовершеннолетних.</w:t>
      </w:r>
    </w:p>
    <w:p w:rsidR="00E9787E" w:rsidRPr="00C2113F" w:rsidRDefault="00E9787E" w:rsidP="00FD68DD">
      <w:pPr>
        <w:spacing w:line="312" w:lineRule="auto"/>
        <w:ind w:firstLine="709"/>
        <w:rPr>
          <w:szCs w:val="28"/>
        </w:rPr>
      </w:pPr>
    </w:p>
    <w:p w:rsidR="00951BD7" w:rsidRPr="00F916F1" w:rsidRDefault="005D2A13" w:rsidP="00F916F1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8" w:name="_Toc2067461"/>
      <w:r w:rsidRPr="00F916F1">
        <w:rPr>
          <w:sz w:val="28"/>
          <w:szCs w:val="28"/>
        </w:rPr>
        <w:t>4</w:t>
      </w:r>
      <w:r w:rsidR="00777E63" w:rsidRPr="00F916F1">
        <w:rPr>
          <w:sz w:val="28"/>
          <w:szCs w:val="28"/>
        </w:rPr>
        <w:t xml:space="preserve">.3. </w:t>
      </w:r>
      <w:r w:rsidR="00BC24AD" w:rsidRPr="00F916F1">
        <w:rPr>
          <w:sz w:val="28"/>
          <w:szCs w:val="28"/>
        </w:rPr>
        <w:t>Состояние и развитие конкурентной среды на рын</w:t>
      </w:r>
      <w:r w:rsidR="00152975" w:rsidRPr="00F916F1">
        <w:rPr>
          <w:sz w:val="28"/>
          <w:szCs w:val="28"/>
        </w:rPr>
        <w:t>к</w:t>
      </w:r>
      <w:r w:rsidR="00BC24AD" w:rsidRPr="00F916F1">
        <w:rPr>
          <w:sz w:val="28"/>
          <w:szCs w:val="28"/>
        </w:rPr>
        <w:t>е</w:t>
      </w:r>
      <w:r w:rsidR="00152975" w:rsidRPr="00F916F1">
        <w:rPr>
          <w:sz w:val="28"/>
          <w:szCs w:val="28"/>
        </w:rPr>
        <w:t xml:space="preserve"> услуг дополнительного образования детей</w:t>
      </w:r>
      <w:bookmarkEnd w:id="8"/>
    </w:p>
    <w:p w:rsidR="00517A3C" w:rsidRPr="00FD68DD" w:rsidRDefault="00517A3C" w:rsidP="00FD68D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DD">
        <w:rPr>
          <w:rFonts w:ascii="Times New Roman" w:hAnsi="Times New Roman" w:cs="Times New Roman"/>
          <w:sz w:val="28"/>
          <w:szCs w:val="28"/>
        </w:rPr>
        <w:t>В системе образования Кировской области дополнительное образование детей является важной составляющей единого образовательного пространства и представлено 177 организациями различной ведомственной принадлежности, где занимаются 121,7 тыс. детей и подростков в возрасте от 5 до 18 лет.</w:t>
      </w:r>
    </w:p>
    <w:p w:rsidR="00517A3C" w:rsidRPr="00FD68DD" w:rsidRDefault="00517A3C" w:rsidP="00FD68D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DD">
        <w:rPr>
          <w:rFonts w:ascii="Times New Roman" w:hAnsi="Times New Roman" w:cs="Times New Roman"/>
          <w:sz w:val="28"/>
          <w:szCs w:val="28"/>
        </w:rPr>
        <w:t>Всего программами дополнительного образования, включая программы, реализуемые в организация</w:t>
      </w:r>
      <w:r w:rsidR="009846FA">
        <w:rPr>
          <w:rFonts w:ascii="Times New Roman" w:hAnsi="Times New Roman" w:cs="Times New Roman"/>
          <w:sz w:val="28"/>
          <w:szCs w:val="28"/>
        </w:rPr>
        <w:t>х дополнительного образования в </w:t>
      </w:r>
      <w:r w:rsidRPr="00FD68DD">
        <w:rPr>
          <w:rFonts w:ascii="Times New Roman" w:hAnsi="Times New Roman" w:cs="Times New Roman"/>
          <w:sz w:val="28"/>
          <w:szCs w:val="28"/>
        </w:rPr>
        <w:t>сфере культуры, физической культуры и спорта, общеобразовательных организациях, охвачено 66% от общего числа детей и молодежи в возрасте от 5 до 18 лет.</w:t>
      </w:r>
    </w:p>
    <w:p w:rsidR="00517A3C" w:rsidRPr="00FD68DD" w:rsidRDefault="009846FA" w:rsidP="00FD68DD">
      <w:pPr>
        <w:spacing w:line="312" w:lineRule="auto"/>
        <w:ind w:firstLine="709"/>
        <w:rPr>
          <w:szCs w:val="28"/>
        </w:rPr>
      </w:pPr>
      <w:r>
        <w:rPr>
          <w:szCs w:val="28"/>
        </w:rPr>
        <w:t>В</w:t>
      </w:r>
      <w:r w:rsidR="00517A3C" w:rsidRPr="00FD68DD">
        <w:rPr>
          <w:szCs w:val="28"/>
        </w:rPr>
        <w:t xml:space="preserve"> течение 2018 года оказывалась методическая, консультационная помощь негосударственным организациям, осуществляющим </w:t>
      </w:r>
      <w:r w:rsidR="00517A3C" w:rsidRPr="00FD68DD">
        <w:rPr>
          <w:szCs w:val="28"/>
        </w:rPr>
        <w:lastRenderedPageBreak/>
        <w:t>образовательную деятельность по реализации дополнительных общеобразовательных программ.</w:t>
      </w:r>
    </w:p>
    <w:p w:rsidR="009846FA" w:rsidRDefault="00517A3C" w:rsidP="00FD68DD">
      <w:pPr>
        <w:spacing w:line="312" w:lineRule="auto"/>
        <w:ind w:firstLine="709"/>
        <w:rPr>
          <w:szCs w:val="28"/>
        </w:rPr>
      </w:pPr>
      <w:proofErr w:type="gramStart"/>
      <w:r w:rsidRPr="00FD68DD">
        <w:rPr>
          <w:szCs w:val="28"/>
        </w:rPr>
        <w:t>Оказывается информационная поддержка указанным организациям путем доведения до органов местного самоуправления в сфере образования, областных государственных образоват</w:t>
      </w:r>
      <w:r w:rsidR="009846FA">
        <w:rPr>
          <w:szCs w:val="28"/>
        </w:rPr>
        <w:t>ельных организаций информации о </w:t>
      </w:r>
      <w:r w:rsidRPr="00FD68DD">
        <w:rPr>
          <w:szCs w:val="28"/>
        </w:rPr>
        <w:t>проводимых мероприятиях, направл</w:t>
      </w:r>
      <w:r w:rsidR="009846FA">
        <w:rPr>
          <w:szCs w:val="28"/>
        </w:rPr>
        <w:t>енных на выявление и развитие у </w:t>
      </w:r>
      <w:r w:rsidRPr="00FD68DD">
        <w:rPr>
          <w:szCs w:val="28"/>
        </w:rPr>
        <w:t>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в целях информирования участников образовательного процесса и их возможного участия в</w:t>
      </w:r>
      <w:proofErr w:type="gramEnd"/>
      <w:r w:rsidRPr="00FD68DD">
        <w:rPr>
          <w:szCs w:val="28"/>
        </w:rPr>
        <w:t xml:space="preserve"> предлагаемых </w:t>
      </w:r>
      <w:proofErr w:type="gramStart"/>
      <w:r w:rsidRPr="00FD68DD">
        <w:rPr>
          <w:szCs w:val="28"/>
        </w:rPr>
        <w:t>мероприятиях</w:t>
      </w:r>
      <w:proofErr w:type="gramEnd"/>
      <w:r w:rsidRPr="00FD68DD">
        <w:rPr>
          <w:szCs w:val="28"/>
        </w:rPr>
        <w:t xml:space="preserve">. </w:t>
      </w:r>
    </w:p>
    <w:p w:rsidR="00517A3C" w:rsidRPr="00FD68DD" w:rsidRDefault="00517A3C" w:rsidP="00FD68DD">
      <w:pPr>
        <w:spacing w:line="312" w:lineRule="auto"/>
        <w:ind w:firstLine="709"/>
        <w:rPr>
          <w:b/>
          <w:szCs w:val="28"/>
        </w:rPr>
      </w:pPr>
      <w:r w:rsidRPr="00FD68DD">
        <w:rPr>
          <w:szCs w:val="28"/>
        </w:rPr>
        <w:t>По итогам 2018 года оказано</w:t>
      </w:r>
      <w:r w:rsidR="009846FA">
        <w:rPr>
          <w:szCs w:val="28"/>
        </w:rPr>
        <w:t xml:space="preserve"> 15 консультаций и разослано 28 </w:t>
      </w:r>
      <w:r w:rsidRPr="00FD68DD">
        <w:rPr>
          <w:szCs w:val="28"/>
        </w:rPr>
        <w:t>информационных материалов о проводимых мероприятиях.</w:t>
      </w:r>
    </w:p>
    <w:p w:rsidR="00517A3C" w:rsidRPr="00FD68DD" w:rsidRDefault="00517A3C" w:rsidP="00FD68D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259" w:rsidRPr="00F916F1" w:rsidRDefault="005D2A13" w:rsidP="00F916F1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9" w:name="_Toc2067462"/>
      <w:r w:rsidRPr="00F916F1">
        <w:rPr>
          <w:sz w:val="28"/>
          <w:szCs w:val="28"/>
        </w:rPr>
        <w:t>4</w:t>
      </w:r>
      <w:r w:rsidR="00777E63" w:rsidRPr="00F916F1">
        <w:rPr>
          <w:sz w:val="28"/>
          <w:szCs w:val="28"/>
        </w:rPr>
        <w:t xml:space="preserve">.4. </w:t>
      </w:r>
      <w:r w:rsidR="0027120D" w:rsidRPr="00F916F1">
        <w:rPr>
          <w:sz w:val="28"/>
          <w:szCs w:val="28"/>
        </w:rPr>
        <w:t>Состояние и развитие конкурентной среды на рынке</w:t>
      </w:r>
      <w:r w:rsidR="002072A8" w:rsidRPr="00F916F1">
        <w:rPr>
          <w:sz w:val="28"/>
          <w:szCs w:val="28"/>
        </w:rPr>
        <w:t xml:space="preserve"> </w:t>
      </w:r>
      <w:r w:rsidR="001D7259" w:rsidRPr="00F916F1">
        <w:rPr>
          <w:sz w:val="28"/>
          <w:szCs w:val="28"/>
        </w:rPr>
        <w:t>медицинских услуг</w:t>
      </w:r>
      <w:bookmarkEnd w:id="9"/>
    </w:p>
    <w:p w:rsidR="00222641" w:rsidRPr="00FD68DD" w:rsidRDefault="00222641" w:rsidP="00FD68DD">
      <w:pPr>
        <w:spacing w:line="312" w:lineRule="auto"/>
        <w:ind w:firstLine="709"/>
        <w:rPr>
          <w:szCs w:val="28"/>
        </w:rPr>
      </w:pPr>
      <w:r w:rsidRPr="00FD68DD">
        <w:rPr>
          <w:szCs w:val="28"/>
        </w:rPr>
        <w:t>Медицинская помощь населению К</w:t>
      </w:r>
      <w:r w:rsidR="009846FA">
        <w:rPr>
          <w:szCs w:val="28"/>
        </w:rPr>
        <w:t>ировской области оказывается 71 </w:t>
      </w:r>
      <w:r w:rsidRPr="00FD68DD">
        <w:rPr>
          <w:szCs w:val="28"/>
        </w:rPr>
        <w:t>бюджетным учреждением здравоохранения, подведомственным министерству здравоохранения Кировской области, федеральными медицинскими организациями, а также организациями частной системы здравоохранения.</w:t>
      </w:r>
    </w:p>
    <w:p w:rsidR="00222641" w:rsidRPr="00FD68DD" w:rsidRDefault="00222641" w:rsidP="00FD68DD">
      <w:pPr>
        <w:spacing w:line="312" w:lineRule="auto"/>
        <w:ind w:firstLine="709"/>
        <w:rPr>
          <w:b/>
          <w:szCs w:val="28"/>
        </w:rPr>
      </w:pPr>
      <w:r w:rsidRPr="00FD68DD">
        <w:rPr>
          <w:szCs w:val="28"/>
        </w:rPr>
        <w:t>Взятый Правительством Российской Федерации курс на привлечение представителей частного бизнеса в систему оказания медицинской помощи населению, в том числе и в рамках государственно-частного партнерства, проводится на территории Кировской области.</w:t>
      </w:r>
    </w:p>
    <w:p w:rsidR="00222641" w:rsidRPr="00FD68DD" w:rsidRDefault="00222641" w:rsidP="00FD68DD">
      <w:pPr>
        <w:spacing w:line="312" w:lineRule="auto"/>
        <w:ind w:firstLine="709"/>
        <w:rPr>
          <w:bCs/>
          <w:szCs w:val="28"/>
        </w:rPr>
      </w:pPr>
      <w:r w:rsidRPr="00FD68DD">
        <w:rPr>
          <w:szCs w:val="28"/>
        </w:rPr>
        <w:t>Кировским областным территориальным фондом обязательного медицинского страхования на своем официальном сайте не реже одного раза в месяц размещается информация об условиях участия медицинских организаций в системе обязательного медицинского страхования и тарифах</w:t>
      </w:r>
      <w:r w:rsidRPr="00FD68DD">
        <w:rPr>
          <w:bCs/>
          <w:szCs w:val="28"/>
        </w:rPr>
        <w:t>.</w:t>
      </w:r>
    </w:p>
    <w:p w:rsidR="00222641" w:rsidRPr="00FD68DD" w:rsidRDefault="00222641" w:rsidP="00FD68DD">
      <w:pPr>
        <w:spacing w:line="312" w:lineRule="auto"/>
        <w:ind w:firstLine="709"/>
        <w:rPr>
          <w:color w:val="000000"/>
          <w:szCs w:val="28"/>
        </w:rPr>
      </w:pPr>
      <w:r w:rsidRPr="00FD68DD">
        <w:rPr>
          <w:color w:val="000000"/>
          <w:szCs w:val="28"/>
        </w:rPr>
        <w:t>С целью включения негосударств</w:t>
      </w:r>
      <w:r w:rsidR="009846FA">
        <w:rPr>
          <w:color w:val="000000"/>
          <w:szCs w:val="28"/>
        </w:rPr>
        <w:t>енных медицинских организаций в </w:t>
      </w:r>
      <w:r w:rsidRPr="00FD68DD">
        <w:rPr>
          <w:color w:val="000000"/>
          <w:szCs w:val="28"/>
        </w:rPr>
        <w:t>реализацию территориальных программ обязательного медицинского страхования реализуются мероприятия по привлечению негосударственного сектора к оказанию услуг в сфере здравоохранения.</w:t>
      </w:r>
    </w:p>
    <w:p w:rsidR="00222641" w:rsidRPr="00FD68DD" w:rsidRDefault="00222641" w:rsidP="00FD68DD">
      <w:pPr>
        <w:spacing w:line="312" w:lineRule="auto"/>
        <w:ind w:firstLine="709"/>
        <w:rPr>
          <w:color w:val="000000"/>
          <w:szCs w:val="28"/>
        </w:rPr>
      </w:pPr>
      <w:r w:rsidRPr="00FD68DD">
        <w:rPr>
          <w:color w:val="000000"/>
          <w:szCs w:val="28"/>
        </w:rPr>
        <w:lastRenderedPageBreak/>
        <w:t xml:space="preserve">По итогам 2018 года доля затрат на </w:t>
      </w:r>
      <w:r w:rsidR="009846FA">
        <w:rPr>
          <w:color w:val="000000"/>
          <w:szCs w:val="28"/>
        </w:rPr>
        <w:t>медицинскую помощь по </w:t>
      </w:r>
      <w:r w:rsidRPr="00FD68DD">
        <w:rPr>
          <w:color w:val="000000"/>
          <w:szCs w:val="28"/>
        </w:rPr>
        <w:t>обязательному медицинскому страхованию, оказанную негосударственными медицинскими орг</w:t>
      </w:r>
      <w:r w:rsidR="009846FA">
        <w:rPr>
          <w:color w:val="000000"/>
          <w:szCs w:val="28"/>
        </w:rPr>
        <w:t>анизациями, в общих расходах на </w:t>
      </w:r>
      <w:r w:rsidRPr="00FD68DD">
        <w:rPr>
          <w:color w:val="000000"/>
          <w:szCs w:val="28"/>
        </w:rPr>
        <w:t>выполнение территориальных программ обязательного медицинского страхования составила 1,5% при плановом уровне 1,3%.</w:t>
      </w:r>
    </w:p>
    <w:p w:rsidR="00FA6312" w:rsidRPr="00FD68DD" w:rsidRDefault="00FA6312" w:rsidP="00FD68DD">
      <w:pPr>
        <w:spacing w:line="312" w:lineRule="auto"/>
        <w:ind w:firstLine="709"/>
        <w:rPr>
          <w:rFonts w:ascii="Times New Roman" w:hAnsi="Times New Roman"/>
          <w:szCs w:val="28"/>
        </w:rPr>
      </w:pPr>
    </w:p>
    <w:p w:rsidR="00372DD6" w:rsidRPr="00F916F1" w:rsidRDefault="005D2A13" w:rsidP="00F916F1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10" w:name="_Toc2067463"/>
      <w:r w:rsidRPr="00F916F1">
        <w:rPr>
          <w:sz w:val="28"/>
          <w:szCs w:val="28"/>
        </w:rPr>
        <w:t>4</w:t>
      </w:r>
      <w:r w:rsidR="00777E63" w:rsidRPr="00F916F1">
        <w:rPr>
          <w:sz w:val="28"/>
          <w:szCs w:val="28"/>
        </w:rPr>
        <w:t xml:space="preserve">.5. </w:t>
      </w:r>
      <w:r w:rsidR="00BC24AD" w:rsidRPr="00F916F1">
        <w:rPr>
          <w:sz w:val="28"/>
          <w:szCs w:val="28"/>
        </w:rPr>
        <w:t xml:space="preserve">Состояние и развитие конкурентной среды на рынке </w:t>
      </w:r>
      <w:r w:rsidR="00B65137" w:rsidRPr="00F916F1">
        <w:rPr>
          <w:sz w:val="28"/>
          <w:szCs w:val="28"/>
        </w:rPr>
        <w:t>услуг психолого-педагогического сопровождения детей</w:t>
      </w:r>
      <w:r w:rsidR="008327FD" w:rsidRPr="00F916F1">
        <w:rPr>
          <w:sz w:val="28"/>
          <w:szCs w:val="28"/>
        </w:rPr>
        <w:t xml:space="preserve"> </w:t>
      </w:r>
      <w:r w:rsidR="00B65137" w:rsidRPr="00F916F1">
        <w:rPr>
          <w:sz w:val="28"/>
          <w:szCs w:val="28"/>
        </w:rPr>
        <w:t>с ограниченными возможностями здоровья</w:t>
      </w:r>
      <w:bookmarkEnd w:id="10"/>
    </w:p>
    <w:p w:rsidR="00335E08" w:rsidRPr="00FD68DD" w:rsidRDefault="00335E08" w:rsidP="00FD68DD">
      <w:pPr>
        <w:spacing w:line="312" w:lineRule="auto"/>
        <w:ind w:firstLine="709"/>
        <w:rPr>
          <w:b/>
          <w:szCs w:val="28"/>
        </w:rPr>
      </w:pPr>
      <w:r w:rsidRPr="00FD68DD">
        <w:rPr>
          <w:szCs w:val="28"/>
        </w:rPr>
        <w:t>На территории Кировской облас</w:t>
      </w:r>
      <w:r w:rsidR="009846FA">
        <w:rPr>
          <w:szCs w:val="28"/>
        </w:rPr>
        <w:t>ти с 2017 года функционирует 84 </w:t>
      </w:r>
      <w:r w:rsidRPr="00FD68DD">
        <w:rPr>
          <w:szCs w:val="28"/>
        </w:rPr>
        <w:t>консультационных центра 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</w:t>
      </w:r>
      <w:r w:rsidR="009846FA">
        <w:rPr>
          <w:szCs w:val="28"/>
        </w:rPr>
        <w:t>йного воспитания, в том числе и </w:t>
      </w:r>
      <w:r w:rsidRPr="00FD68DD">
        <w:rPr>
          <w:szCs w:val="28"/>
        </w:rPr>
        <w:t>детей в возрасте от 0 до 3 лет.</w:t>
      </w:r>
    </w:p>
    <w:p w:rsidR="00335E08" w:rsidRPr="00FD68DD" w:rsidRDefault="00335E08" w:rsidP="00FD68DD">
      <w:pPr>
        <w:suppressAutoHyphens/>
        <w:spacing w:line="312" w:lineRule="auto"/>
        <w:ind w:firstLine="709"/>
        <w:rPr>
          <w:szCs w:val="28"/>
        </w:rPr>
      </w:pPr>
      <w:r w:rsidRPr="00FD68DD">
        <w:rPr>
          <w:szCs w:val="28"/>
        </w:rPr>
        <w:t xml:space="preserve">В рамках реализации </w:t>
      </w:r>
      <w:r w:rsidRPr="00FD68DD">
        <w:rPr>
          <w:spacing w:val="2"/>
          <w:szCs w:val="28"/>
        </w:rPr>
        <w:t xml:space="preserve">межведомственного взаимодействия приказами министра социального развития Кировской области, министра здравоохранения Кировской области, министра образования Кировской области от 18.04.2018 № 165, № 24, № 5-555 утвержден </w:t>
      </w:r>
      <w:r w:rsidR="009846FA">
        <w:rPr>
          <w:szCs w:val="28"/>
        </w:rPr>
        <w:t>Комплекс мер по </w:t>
      </w:r>
      <w:r w:rsidRPr="00FD68DD">
        <w:rPr>
          <w:szCs w:val="28"/>
        </w:rPr>
        <w:t>формированию современной инфра</w:t>
      </w:r>
      <w:r w:rsidR="009846FA">
        <w:rPr>
          <w:szCs w:val="28"/>
        </w:rPr>
        <w:t>структуры Служб ранней помощи в </w:t>
      </w:r>
      <w:r w:rsidRPr="00FD68DD">
        <w:rPr>
          <w:szCs w:val="28"/>
        </w:rPr>
        <w:t xml:space="preserve">Кировской области на 2018 – 2019 годы (далее – Комплекс мер). </w:t>
      </w:r>
    </w:p>
    <w:p w:rsidR="00335E08" w:rsidRPr="00FD68DD" w:rsidRDefault="00335E08" w:rsidP="00FD68DD">
      <w:pPr>
        <w:pStyle w:val="Iauiue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8DD">
        <w:rPr>
          <w:rFonts w:ascii="Times New Roman" w:hAnsi="Times New Roman"/>
          <w:sz w:val="28"/>
          <w:szCs w:val="28"/>
        </w:rPr>
        <w:t xml:space="preserve">Разработчики Комплекса мер </w:t>
      </w:r>
      <w:r w:rsidR="009846FA">
        <w:rPr>
          <w:rFonts w:ascii="Times New Roman" w:hAnsi="Times New Roman"/>
          <w:sz w:val="28"/>
          <w:szCs w:val="28"/>
        </w:rPr>
        <w:t xml:space="preserve">получили </w:t>
      </w:r>
      <w:proofErr w:type="spellStart"/>
      <w:r w:rsidR="009846FA">
        <w:rPr>
          <w:rFonts w:ascii="Times New Roman" w:hAnsi="Times New Roman"/>
          <w:sz w:val="28"/>
          <w:szCs w:val="28"/>
        </w:rPr>
        <w:t>грантовую</w:t>
      </w:r>
      <w:proofErr w:type="spellEnd"/>
      <w:r w:rsidR="009846FA">
        <w:rPr>
          <w:rFonts w:ascii="Times New Roman" w:hAnsi="Times New Roman"/>
          <w:sz w:val="28"/>
          <w:szCs w:val="28"/>
        </w:rPr>
        <w:t xml:space="preserve"> поддержку от </w:t>
      </w:r>
      <w:r w:rsidRPr="00FD68DD">
        <w:rPr>
          <w:rFonts w:ascii="Times New Roman" w:hAnsi="Times New Roman"/>
          <w:sz w:val="28"/>
          <w:szCs w:val="28"/>
        </w:rPr>
        <w:t xml:space="preserve">Фонда поддержки детей, находящихся </w:t>
      </w:r>
      <w:r w:rsidR="009846FA">
        <w:rPr>
          <w:rFonts w:ascii="Times New Roman" w:hAnsi="Times New Roman"/>
          <w:sz w:val="28"/>
          <w:szCs w:val="28"/>
        </w:rPr>
        <w:t>в трудной жизненной ситуации, в </w:t>
      </w:r>
      <w:r w:rsidRPr="00FD68DD">
        <w:rPr>
          <w:rFonts w:ascii="Times New Roman" w:hAnsi="Times New Roman"/>
          <w:sz w:val="28"/>
          <w:szCs w:val="28"/>
        </w:rPr>
        <w:t>размере 7 930 850 рублей (2018 год – 5 483 750 рублей, 2019 год – 2 447 100 рублей).</w:t>
      </w:r>
    </w:p>
    <w:p w:rsidR="00335E08" w:rsidRPr="00FD68DD" w:rsidRDefault="00335E08" w:rsidP="00FD68DD">
      <w:pPr>
        <w:spacing w:line="312" w:lineRule="auto"/>
        <w:ind w:firstLine="709"/>
        <w:rPr>
          <w:szCs w:val="28"/>
        </w:rPr>
      </w:pPr>
      <w:r w:rsidRPr="00FD68DD">
        <w:rPr>
          <w:szCs w:val="28"/>
        </w:rPr>
        <w:t xml:space="preserve">В системе образования Кировской области консолидирующим центром развития службы ранней помощи является КОГКУ «Центр психолого-педагогической, медицинской и социальной помощи» (далее Центр ППМС помощи). В 2018 году на базе Центр ППМС помощи открыто отделение службы ранней помощи, где в соответствии с рекомендациями </w:t>
      </w:r>
      <w:proofErr w:type="spellStart"/>
      <w:r w:rsidRPr="00FD68DD">
        <w:rPr>
          <w:szCs w:val="28"/>
        </w:rPr>
        <w:t>психолого-медико-педагогической</w:t>
      </w:r>
      <w:proofErr w:type="spellEnd"/>
      <w:r w:rsidRPr="00FD68DD">
        <w:rPr>
          <w:szCs w:val="28"/>
        </w:rPr>
        <w:t xml:space="preserve"> комиссии и с учетом индивидуальной программы реабилитации и </w:t>
      </w:r>
      <w:proofErr w:type="spellStart"/>
      <w:r w:rsidRPr="00FD68DD">
        <w:rPr>
          <w:szCs w:val="28"/>
        </w:rPr>
        <w:t>абилитации</w:t>
      </w:r>
      <w:proofErr w:type="spellEnd"/>
      <w:r w:rsidRPr="00FD68DD">
        <w:rPr>
          <w:szCs w:val="28"/>
        </w:rPr>
        <w:t xml:space="preserve"> ребенка-инвалида детям в возрасте от 0 до 3 лет и семьям, их воспитывающим, оказывается психолого-педагогическая помощь. </w:t>
      </w:r>
    </w:p>
    <w:p w:rsidR="00335E08" w:rsidRPr="00FD68DD" w:rsidRDefault="00335E08" w:rsidP="00FD68DD">
      <w:pPr>
        <w:pStyle w:val="Iauiue0"/>
        <w:spacing w:line="312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FD68DD">
        <w:rPr>
          <w:rFonts w:ascii="Times New Roman" w:hAnsi="Times New Roman"/>
          <w:sz w:val="28"/>
          <w:szCs w:val="28"/>
        </w:rPr>
        <w:lastRenderedPageBreak/>
        <w:t xml:space="preserve">Кроме того, в 2018 году в пределах межведомственного взаимодействия по оказанию ранней помощи создание служб реализовано на территории городов Кирова, Вятские Поляны, Советск, Слободской, Котельнич, </w:t>
      </w:r>
      <w:proofErr w:type="spellStart"/>
      <w:r w:rsidRPr="00FD68DD">
        <w:rPr>
          <w:rFonts w:ascii="Times New Roman" w:hAnsi="Times New Roman"/>
          <w:sz w:val="28"/>
          <w:szCs w:val="28"/>
        </w:rPr>
        <w:t>Кирово-Чепецк</w:t>
      </w:r>
      <w:proofErr w:type="spellEnd"/>
      <w:r w:rsidRPr="00FD68DD">
        <w:rPr>
          <w:rFonts w:ascii="Times New Roman" w:hAnsi="Times New Roman"/>
          <w:sz w:val="28"/>
          <w:szCs w:val="28"/>
        </w:rPr>
        <w:t xml:space="preserve">. </w:t>
      </w:r>
    </w:p>
    <w:p w:rsidR="00335E08" w:rsidRPr="00FD68DD" w:rsidRDefault="00335E08" w:rsidP="00FD68DD">
      <w:pPr>
        <w:pStyle w:val="Iauiue0"/>
        <w:spacing w:line="312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FD68DD">
        <w:rPr>
          <w:rFonts w:ascii="Times New Roman" w:hAnsi="Times New Roman"/>
          <w:sz w:val="28"/>
          <w:szCs w:val="28"/>
        </w:rPr>
        <w:t xml:space="preserve">В 2019 году внедрение модели </w:t>
      </w:r>
      <w:r w:rsidR="009846FA">
        <w:rPr>
          <w:rFonts w:ascii="Times New Roman" w:hAnsi="Times New Roman"/>
          <w:sz w:val="28"/>
          <w:szCs w:val="28"/>
        </w:rPr>
        <w:t>ранней помощи запланировано на </w:t>
      </w:r>
      <w:r w:rsidRPr="00FD68DD">
        <w:rPr>
          <w:rFonts w:ascii="Times New Roman" w:hAnsi="Times New Roman"/>
          <w:sz w:val="28"/>
          <w:szCs w:val="28"/>
        </w:rPr>
        <w:t>территории всех муниципальных образований Кировской области.</w:t>
      </w:r>
    </w:p>
    <w:p w:rsidR="00335E08" w:rsidRPr="00FD68DD" w:rsidRDefault="00335E08" w:rsidP="00FD68DD">
      <w:pPr>
        <w:spacing w:line="312" w:lineRule="auto"/>
        <w:ind w:left="-142" w:firstLine="709"/>
        <w:rPr>
          <w:szCs w:val="28"/>
        </w:rPr>
      </w:pPr>
      <w:r w:rsidRPr="00FD68DD">
        <w:rPr>
          <w:bCs/>
          <w:szCs w:val="28"/>
        </w:rPr>
        <w:t>Основные задачи отделения службы ранней помощи</w:t>
      </w:r>
      <w:r w:rsidRPr="00FD68DD">
        <w:rPr>
          <w:b/>
          <w:bCs/>
          <w:szCs w:val="28"/>
        </w:rPr>
        <w:t xml:space="preserve"> </w:t>
      </w:r>
      <w:r w:rsidRPr="00FD68DD">
        <w:rPr>
          <w:szCs w:val="28"/>
        </w:rPr>
        <w:t xml:space="preserve">в системе образования: </w:t>
      </w:r>
    </w:p>
    <w:p w:rsidR="00335E08" w:rsidRPr="00FD68DD" w:rsidRDefault="00335E08" w:rsidP="00FD68DD">
      <w:pPr>
        <w:pStyle w:val="a8"/>
        <w:shd w:val="clear" w:color="auto" w:fill="FFFFFF"/>
        <w:spacing w:before="0" w:beforeAutospacing="0" w:after="0" w:afterAutospacing="0" w:line="312" w:lineRule="auto"/>
        <w:ind w:left="-142" w:right="111" w:firstLine="709"/>
        <w:jc w:val="both"/>
        <w:textAlignment w:val="baseline"/>
        <w:rPr>
          <w:sz w:val="28"/>
        </w:rPr>
      </w:pPr>
      <w:r w:rsidRPr="00FD68DD">
        <w:rPr>
          <w:sz w:val="28"/>
        </w:rPr>
        <w:t xml:space="preserve">своевременное выявление и организация межведомственного взаимодействия по оказанию комплексной помощи детям, нуждающимся </w:t>
      </w:r>
      <w:r w:rsidR="009846FA">
        <w:rPr>
          <w:sz w:val="28"/>
        </w:rPr>
        <w:t>в </w:t>
      </w:r>
      <w:r w:rsidRPr="00FD68DD">
        <w:rPr>
          <w:sz w:val="28"/>
        </w:rPr>
        <w:t>ранней помощи в СРП, и семьям, воспитывающим таких детей;</w:t>
      </w:r>
    </w:p>
    <w:p w:rsidR="00335E08" w:rsidRPr="00FD68DD" w:rsidRDefault="00335E08" w:rsidP="00FD68DD">
      <w:pPr>
        <w:pStyle w:val="a8"/>
        <w:shd w:val="clear" w:color="auto" w:fill="FFFFFF"/>
        <w:spacing w:before="0" w:beforeAutospacing="0" w:after="0" w:afterAutospacing="0" w:line="312" w:lineRule="auto"/>
        <w:ind w:left="-142" w:right="111" w:firstLine="709"/>
        <w:jc w:val="both"/>
        <w:textAlignment w:val="baseline"/>
        <w:rPr>
          <w:sz w:val="28"/>
        </w:rPr>
      </w:pPr>
      <w:r w:rsidRPr="00FD68DD">
        <w:rPr>
          <w:sz w:val="28"/>
        </w:rPr>
        <w:t>проведение первичной углубленной оценки функционирования ребенка и влияющих на него факторов среды;</w:t>
      </w:r>
    </w:p>
    <w:p w:rsidR="00335E08" w:rsidRPr="00FD68DD" w:rsidRDefault="00335E08" w:rsidP="00FD68DD">
      <w:pPr>
        <w:pStyle w:val="a8"/>
        <w:shd w:val="clear" w:color="auto" w:fill="FFFFFF"/>
        <w:spacing w:before="0" w:beforeAutospacing="0" w:after="0" w:afterAutospacing="0" w:line="312" w:lineRule="auto"/>
        <w:ind w:left="-142" w:right="111" w:firstLine="709"/>
        <w:jc w:val="both"/>
        <w:textAlignment w:val="baseline"/>
        <w:rPr>
          <w:sz w:val="28"/>
        </w:rPr>
      </w:pPr>
      <w:r w:rsidRPr="00FD68DD">
        <w:rPr>
          <w:sz w:val="28"/>
        </w:rPr>
        <w:t>психолого-педагогическая консультативная помощь родителям (законным представителям) и педагогам;</w:t>
      </w:r>
    </w:p>
    <w:p w:rsidR="00335E08" w:rsidRPr="00FD68DD" w:rsidRDefault="00335E08" w:rsidP="00FD68DD">
      <w:pPr>
        <w:pStyle w:val="a8"/>
        <w:shd w:val="clear" w:color="auto" w:fill="FFFFFF"/>
        <w:spacing w:before="0" w:beforeAutospacing="0" w:after="0" w:afterAutospacing="0" w:line="312" w:lineRule="auto"/>
        <w:ind w:left="-142" w:right="111" w:firstLine="709"/>
        <w:jc w:val="both"/>
        <w:textAlignment w:val="baseline"/>
        <w:rPr>
          <w:sz w:val="28"/>
        </w:rPr>
      </w:pPr>
      <w:r w:rsidRPr="00FD68DD">
        <w:rPr>
          <w:sz w:val="28"/>
        </w:rPr>
        <w:t>разработка, реализация и определение эффективности индивидуального маршрута (программы) развития и сопровождения ребенка и семьи;</w:t>
      </w:r>
    </w:p>
    <w:p w:rsidR="00335E08" w:rsidRPr="00FD68DD" w:rsidRDefault="00335E08" w:rsidP="00FD68DD">
      <w:pPr>
        <w:pStyle w:val="a8"/>
        <w:shd w:val="clear" w:color="auto" w:fill="FFFFFF"/>
        <w:spacing w:before="0" w:beforeAutospacing="0" w:after="0" w:afterAutospacing="0" w:line="312" w:lineRule="auto"/>
        <w:ind w:left="-142" w:right="111" w:firstLine="709"/>
        <w:jc w:val="both"/>
        <w:textAlignment w:val="baseline"/>
        <w:rPr>
          <w:sz w:val="28"/>
        </w:rPr>
      </w:pPr>
      <w:r w:rsidRPr="00FD68DD">
        <w:rPr>
          <w:sz w:val="28"/>
        </w:rPr>
        <w:t xml:space="preserve">развитие родительской компетентности в вопросах ухода за ребенком </w:t>
      </w:r>
      <w:r w:rsidR="009846FA">
        <w:rPr>
          <w:sz w:val="28"/>
        </w:rPr>
        <w:t>и </w:t>
      </w:r>
      <w:r w:rsidRPr="00FD68DD">
        <w:rPr>
          <w:sz w:val="28"/>
        </w:rPr>
        <w:t>его оптимального развития, в том числе</w:t>
      </w:r>
      <w:r w:rsidR="009846FA">
        <w:rPr>
          <w:sz w:val="28"/>
        </w:rPr>
        <w:t xml:space="preserve"> в вопросах использования </w:t>
      </w:r>
      <w:proofErr w:type="gramStart"/>
      <w:r w:rsidR="009846FA">
        <w:rPr>
          <w:sz w:val="28"/>
        </w:rPr>
        <w:t>спец</w:t>
      </w:r>
      <w:proofErr w:type="gramEnd"/>
      <w:r w:rsidR="009846FA">
        <w:rPr>
          <w:sz w:val="28"/>
        </w:rPr>
        <w:t>. </w:t>
      </w:r>
      <w:r w:rsidRPr="00FD68DD">
        <w:rPr>
          <w:sz w:val="28"/>
        </w:rPr>
        <w:t>оборудования, необходимого ребенку</w:t>
      </w:r>
      <w:r w:rsidR="009846FA">
        <w:rPr>
          <w:sz w:val="28"/>
        </w:rPr>
        <w:t xml:space="preserve"> с нарушением мобильности и/или </w:t>
      </w:r>
      <w:r w:rsidRPr="00FD68DD">
        <w:rPr>
          <w:sz w:val="28"/>
        </w:rPr>
        <w:t>коммуникации;</w:t>
      </w:r>
    </w:p>
    <w:p w:rsidR="00335E08" w:rsidRPr="00FD68DD" w:rsidRDefault="00335E08" w:rsidP="00FD68DD">
      <w:pPr>
        <w:pStyle w:val="a8"/>
        <w:shd w:val="clear" w:color="auto" w:fill="FFFFFF"/>
        <w:spacing w:before="0" w:beforeAutospacing="0" w:after="0" w:afterAutospacing="0" w:line="312" w:lineRule="auto"/>
        <w:ind w:left="-142" w:right="111" w:firstLine="709"/>
        <w:jc w:val="both"/>
        <w:textAlignment w:val="baseline"/>
        <w:rPr>
          <w:szCs w:val="28"/>
        </w:rPr>
      </w:pPr>
      <w:r w:rsidRPr="00FD68DD">
        <w:rPr>
          <w:sz w:val="28"/>
        </w:rPr>
        <w:t>педагогическая поддержка ребенка при переходе в группу дошкольной образовательной организации</w:t>
      </w:r>
      <w:r w:rsidR="0045762A" w:rsidRPr="00FD68DD">
        <w:rPr>
          <w:sz w:val="28"/>
        </w:rPr>
        <w:t>.</w:t>
      </w:r>
      <w:r w:rsidRPr="00FD68DD">
        <w:rPr>
          <w:sz w:val="28"/>
        </w:rPr>
        <w:t xml:space="preserve"> </w:t>
      </w:r>
    </w:p>
    <w:p w:rsidR="00335E08" w:rsidRPr="00FD68DD" w:rsidRDefault="00335E08" w:rsidP="00FD68DD">
      <w:pPr>
        <w:spacing w:line="312" w:lineRule="auto"/>
        <w:ind w:firstLine="851"/>
        <w:rPr>
          <w:szCs w:val="28"/>
        </w:rPr>
      </w:pPr>
    </w:p>
    <w:p w:rsidR="001D7259" w:rsidRPr="00F916F1" w:rsidRDefault="005D2A13" w:rsidP="00F916F1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11" w:name="_Toc2067464"/>
      <w:r w:rsidRPr="00F916F1">
        <w:rPr>
          <w:sz w:val="28"/>
          <w:szCs w:val="28"/>
        </w:rPr>
        <w:t>4</w:t>
      </w:r>
      <w:r w:rsidR="00777E63" w:rsidRPr="00F916F1">
        <w:rPr>
          <w:sz w:val="28"/>
          <w:szCs w:val="28"/>
        </w:rPr>
        <w:t xml:space="preserve">.6. </w:t>
      </w:r>
      <w:r w:rsidR="00CC781D" w:rsidRPr="00F916F1">
        <w:rPr>
          <w:sz w:val="28"/>
          <w:szCs w:val="28"/>
        </w:rPr>
        <w:t>Состояние и развитие конкурентной среды на рынке</w:t>
      </w:r>
      <w:r w:rsidR="00C41149" w:rsidRPr="00F916F1">
        <w:rPr>
          <w:sz w:val="28"/>
          <w:szCs w:val="28"/>
        </w:rPr>
        <w:t xml:space="preserve"> </w:t>
      </w:r>
      <w:r w:rsidR="004615DC" w:rsidRPr="00F916F1">
        <w:rPr>
          <w:sz w:val="28"/>
          <w:szCs w:val="28"/>
        </w:rPr>
        <w:t>услуг в сфере культуры</w:t>
      </w:r>
      <w:bookmarkEnd w:id="11"/>
    </w:p>
    <w:p w:rsidR="002C7175" w:rsidRPr="00FD68DD" w:rsidRDefault="002C7175" w:rsidP="00FD68DD">
      <w:pPr>
        <w:pStyle w:val="af0"/>
        <w:spacing w:line="312" w:lineRule="auto"/>
        <w:ind w:left="0" w:firstLine="709"/>
        <w:rPr>
          <w:rFonts w:ascii="Times New Roman" w:hAnsi="Times New Roman"/>
          <w:color w:val="000000"/>
          <w:szCs w:val="28"/>
        </w:rPr>
      </w:pPr>
      <w:r w:rsidRPr="00FD68DD">
        <w:rPr>
          <w:rFonts w:ascii="Times New Roman" w:hAnsi="Times New Roman"/>
          <w:color w:val="000000"/>
          <w:szCs w:val="28"/>
        </w:rPr>
        <w:t xml:space="preserve">В Кировской области функционируют 3 профессиональных театра, 2 выставочных зала, 4 концертных зала (в том числе 2 зала в КОГАУК «Вятская филармония», концертный зал органной и камерной музыки, зал МБУК «Детская филармония </w:t>
      </w:r>
      <w:proofErr w:type="gramStart"/>
      <w:r w:rsidRPr="00FD68DD">
        <w:rPr>
          <w:rFonts w:ascii="Times New Roman" w:hAnsi="Times New Roman"/>
          <w:color w:val="000000"/>
          <w:szCs w:val="28"/>
        </w:rPr>
        <w:t>г</w:t>
      </w:r>
      <w:proofErr w:type="gramEnd"/>
      <w:r w:rsidRPr="00FD68DD">
        <w:rPr>
          <w:rFonts w:ascii="Times New Roman" w:hAnsi="Times New Roman"/>
          <w:color w:val="000000"/>
          <w:szCs w:val="28"/>
        </w:rPr>
        <w:t>. Киров</w:t>
      </w:r>
      <w:r w:rsidR="0049040E">
        <w:rPr>
          <w:rFonts w:ascii="Times New Roman" w:hAnsi="Times New Roman"/>
          <w:color w:val="000000"/>
          <w:szCs w:val="28"/>
        </w:rPr>
        <w:t>а»), 36 муниципальных музеев, 4 </w:t>
      </w:r>
      <w:r w:rsidRPr="00FD68DD">
        <w:rPr>
          <w:rFonts w:ascii="Times New Roman" w:hAnsi="Times New Roman"/>
          <w:color w:val="000000"/>
          <w:szCs w:val="28"/>
        </w:rPr>
        <w:t xml:space="preserve">областных государственных музея. Имеется также большое количество частных музеев: </w:t>
      </w:r>
      <w:proofErr w:type="gramStart"/>
      <w:r w:rsidRPr="00FD68DD">
        <w:rPr>
          <w:rFonts w:ascii="Times New Roman" w:hAnsi="Times New Roman"/>
          <w:color w:val="000000"/>
          <w:szCs w:val="28"/>
        </w:rPr>
        <w:t>Музей истории Хлынова (г. Киров), Музей Вятского самовара (г. Киров), Музей головных убо</w:t>
      </w:r>
      <w:r w:rsidR="0049040E">
        <w:rPr>
          <w:rFonts w:ascii="Times New Roman" w:hAnsi="Times New Roman"/>
          <w:color w:val="000000"/>
          <w:szCs w:val="28"/>
        </w:rPr>
        <w:t xml:space="preserve">ров народов мира «Дом Шляп» </w:t>
      </w:r>
      <w:r w:rsidR="0049040E">
        <w:rPr>
          <w:rFonts w:ascii="Times New Roman" w:hAnsi="Times New Roman"/>
          <w:color w:val="000000"/>
          <w:szCs w:val="28"/>
        </w:rPr>
        <w:lastRenderedPageBreak/>
        <w:t>(г. </w:t>
      </w:r>
      <w:r w:rsidRPr="00FD68DD">
        <w:rPr>
          <w:rFonts w:ascii="Times New Roman" w:hAnsi="Times New Roman"/>
          <w:color w:val="000000"/>
          <w:szCs w:val="28"/>
        </w:rPr>
        <w:t>Вятские Поляны).</w:t>
      </w:r>
      <w:proofErr w:type="gramEnd"/>
      <w:r w:rsidRPr="00FD68DD">
        <w:rPr>
          <w:rFonts w:ascii="Times New Roman" w:hAnsi="Times New Roman"/>
          <w:color w:val="000000"/>
          <w:szCs w:val="28"/>
        </w:rPr>
        <w:t xml:space="preserve"> Большой популярностью пользуются «гастрономические» музеи: Музей истории шоколада «</w:t>
      </w:r>
      <w:proofErr w:type="spellStart"/>
      <w:r w:rsidRPr="00FD68DD">
        <w:rPr>
          <w:rFonts w:ascii="Times New Roman" w:hAnsi="Times New Roman"/>
          <w:color w:val="000000"/>
          <w:szCs w:val="28"/>
        </w:rPr>
        <w:t>Криолло</w:t>
      </w:r>
      <w:proofErr w:type="spellEnd"/>
      <w:r w:rsidRPr="00FD68DD">
        <w:rPr>
          <w:rFonts w:ascii="Times New Roman" w:hAnsi="Times New Roman"/>
          <w:color w:val="000000"/>
          <w:szCs w:val="28"/>
        </w:rPr>
        <w:t>», Музей истории мороженого «</w:t>
      </w:r>
      <w:proofErr w:type="spellStart"/>
      <w:r w:rsidRPr="00FD68DD">
        <w:rPr>
          <w:rFonts w:ascii="Times New Roman" w:hAnsi="Times New Roman"/>
          <w:color w:val="000000"/>
          <w:szCs w:val="28"/>
        </w:rPr>
        <w:t>Артико</w:t>
      </w:r>
      <w:proofErr w:type="spellEnd"/>
      <w:r w:rsidRPr="00FD68DD">
        <w:rPr>
          <w:rFonts w:ascii="Times New Roman" w:hAnsi="Times New Roman"/>
          <w:color w:val="000000"/>
          <w:szCs w:val="28"/>
        </w:rPr>
        <w:t>», Музей-пивоварня «Вятич».</w:t>
      </w:r>
    </w:p>
    <w:p w:rsidR="002C7175" w:rsidRPr="00FD68DD" w:rsidRDefault="002C7175" w:rsidP="00FD68DD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D68DD">
        <w:rPr>
          <w:rFonts w:ascii="Times New Roman" w:hAnsi="Times New Roman"/>
          <w:szCs w:val="28"/>
        </w:rPr>
        <w:t xml:space="preserve">В 2017 году проведен анализ рынка услуг в сфере культуры, а также действующих нормативных правовых актов федерального и регионального уровней. В соответствии с постановлением Правительства Российской Федерации от 27.10.2016 № 1096 «Об утверждении перечня общественно полезных услуг и критериев оценки качества их оказания» были определены два направления деятельности, в которых </w:t>
      </w:r>
      <w:r w:rsidR="0049040E">
        <w:rPr>
          <w:rFonts w:ascii="Times New Roman" w:hAnsi="Times New Roman"/>
          <w:szCs w:val="28"/>
        </w:rPr>
        <w:t>негосударственные организации в </w:t>
      </w:r>
      <w:r w:rsidRPr="00FD68DD">
        <w:rPr>
          <w:rFonts w:ascii="Times New Roman" w:hAnsi="Times New Roman"/>
          <w:szCs w:val="28"/>
        </w:rPr>
        <w:t>сфере культуры имеют конкурентные преимущества:</w:t>
      </w:r>
    </w:p>
    <w:p w:rsidR="002C7175" w:rsidRPr="00FD68DD" w:rsidRDefault="002C7175" w:rsidP="00FD68DD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D68DD">
        <w:rPr>
          <w:rFonts w:ascii="Times New Roman" w:hAnsi="Times New Roman"/>
          <w:szCs w:val="28"/>
        </w:rPr>
        <w:t>1. Организация и проведение творческих культурно-массовых мероприятий, направленных на развитие самодеятельного кин</w:t>
      </w:r>
      <w:proofErr w:type="gramStart"/>
      <w:r w:rsidRPr="00FD68DD">
        <w:rPr>
          <w:rFonts w:ascii="Times New Roman" w:hAnsi="Times New Roman"/>
          <w:szCs w:val="28"/>
        </w:rPr>
        <w:t>о-</w:t>
      </w:r>
      <w:proofErr w:type="gramEnd"/>
      <w:r w:rsidRPr="00FD68DD">
        <w:rPr>
          <w:rFonts w:ascii="Times New Roman" w:hAnsi="Times New Roman"/>
          <w:szCs w:val="28"/>
        </w:rPr>
        <w:t xml:space="preserve">, </w:t>
      </w:r>
      <w:proofErr w:type="spellStart"/>
      <w:r w:rsidRPr="00FD68DD">
        <w:rPr>
          <w:rFonts w:ascii="Times New Roman" w:hAnsi="Times New Roman"/>
          <w:szCs w:val="28"/>
        </w:rPr>
        <w:t>видеотворчества</w:t>
      </w:r>
      <w:proofErr w:type="spellEnd"/>
      <w:r w:rsidRPr="00FD68DD">
        <w:rPr>
          <w:rFonts w:ascii="Times New Roman" w:hAnsi="Times New Roman"/>
          <w:szCs w:val="28"/>
        </w:rPr>
        <w:t>.</w:t>
      </w:r>
    </w:p>
    <w:p w:rsidR="002C7175" w:rsidRPr="00FD68DD" w:rsidRDefault="002C7175" w:rsidP="00FD68DD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D68DD">
        <w:rPr>
          <w:rFonts w:ascii="Times New Roman" w:hAnsi="Times New Roman"/>
          <w:szCs w:val="28"/>
        </w:rPr>
        <w:t>2. Реализация мероприятий в</w:t>
      </w:r>
      <w:r w:rsidR="0049040E">
        <w:rPr>
          <w:rFonts w:ascii="Times New Roman" w:hAnsi="Times New Roman"/>
          <w:szCs w:val="28"/>
        </w:rPr>
        <w:t xml:space="preserve"> рамках выполнения соглашения о </w:t>
      </w:r>
      <w:r w:rsidRPr="00FD68DD">
        <w:rPr>
          <w:rFonts w:ascii="Times New Roman" w:hAnsi="Times New Roman"/>
          <w:szCs w:val="28"/>
        </w:rPr>
        <w:t>сотрудничестве и взаимодействию</w:t>
      </w:r>
      <w:r w:rsidR="0049040E">
        <w:rPr>
          <w:rFonts w:ascii="Times New Roman" w:hAnsi="Times New Roman"/>
          <w:szCs w:val="28"/>
        </w:rPr>
        <w:t xml:space="preserve"> между Правительством области и </w:t>
      </w:r>
      <w:r w:rsidRPr="00FD68DD">
        <w:rPr>
          <w:rFonts w:ascii="Times New Roman" w:hAnsi="Times New Roman"/>
          <w:szCs w:val="28"/>
        </w:rPr>
        <w:t>Кировским областным отделением Общероссийской общественной организации «Союз писателей России».</w:t>
      </w:r>
    </w:p>
    <w:p w:rsidR="002C7175" w:rsidRPr="00FD68DD" w:rsidRDefault="002C7175" w:rsidP="00FD68DD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D68DD">
        <w:rPr>
          <w:rFonts w:ascii="Times New Roman" w:hAnsi="Times New Roman"/>
          <w:szCs w:val="28"/>
        </w:rPr>
        <w:t>В 2018 году осуществлялось информационное сопровождение мероприятий, направленных на поддержку деятельности негосударственных организаций в оказании услуг в сфере культуры населению путем публикации информационных материалов на официальном сайте министерства культуры Кировской области (12 материалов).</w:t>
      </w:r>
      <w:r w:rsidRPr="00FD68DD">
        <w:rPr>
          <w:rFonts w:ascii="Times New Roman" w:hAnsi="Times New Roman"/>
          <w:sz w:val="24"/>
          <w:szCs w:val="24"/>
        </w:rPr>
        <w:t xml:space="preserve"> </w:t>
      </w:r>
      <w:r w:rsidRPr="00FD68DD">
        <w:rPr>
          <w:rFonts w:ascii="Times New Roman" w:hAnsi="Times New Roman"/>
          <w:szCs w:val="28"/>
        </w:rPr>
        <w:t>Также информация о проведении совместных мероприятий и реализации совместных проектов с негосударственными организациями, осуществляющими деятельность в</w:t>
      </w:r>
      <w:r w:rsidR="0049040E">
        <w:rPr>
          <w:rFonts w:ascii="Times New Roman" w:hAnsi="Times New Roman"/>
          <w:szCs w:val="28"/>
        </w:rPr>
        <w:t xml:space="preserve"> сфере культуры, размещалась на </w:t>
      </w:r>
      <w:r w:rsidRPr="00FD68DD">
        <w:rPr>
          <w:rFonts w:ascii="Times New Roman" w:hAnsi="Times New Roman"/>
          <w:szCs w:val="28"/>
        </w:rPr>
        <w:t>официальных сайтах областных государственных учреждений, подведомственных министерству культуры Кировской области.</w:t>
      </w:r>
    </w:p>
    <w:p w:rsidR="002C7175" w:rsidRPr="00FD68DD" w:rsidRDefault="002C7175" w:rsidP="00FD68DD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D68DD">
        <w:rPr>
          <w:rFonts w:ascii="Times New Roman" w:hAnsi="Times New Roman"/>
          <w:szCs w:val="28"/>
        </w:rPr>
        <w:t xml:space="preserve">Кроме того, в сентябре 2018 года было оказано содействие автономной некоммерческой организацией «Областной </w:t>
      </w:r>
      <w:proofErr w:type="spellStart"/>
      <w:r w:rsidRPr="00FD68DD">
        <w:rPr>
          <w:rFonts w:ascii="Times New Roman" w:hAnsi="Times New Roman"/>
          <w:szCs w:val="28"/>
        </w:rPr>
        <w:t>киноклуб</w:t>
      </w:r>
      <w:proofErr w:type="spellEnd"/>
      <w:r w:rsidRPr="00FD68DD">
        <w:rPr>
          <w:rFonts w:ascii="Times New Roman" w:hAnsi="Times New Roman"/>
          <w:szCs w:val="28"/>
        </w:rPr>
        <w:t xml:space="preserve">» в части предоставления на льготных условиях автотранспорта КОГАУК «Вятская филармония» для перевозки участников ежегодного 32-ого областного </w:t>
      </w:r>
      <w:proofErr w:type="spellStart"/>
      <w:r w:rsidRPr="00FD68DD">
        <w:rPr>
          <w:rFonts w:ascii="Times New Roman" w:hAnsi="Times New Roman"/>
          <w:szCs w:val="28"/>
        </w:rPr>
        <w:t>кинослета</w:t>
      </w:r>
      <w:proofErr w:type="spellEnd"/>
      <w:r w:rsidRPr="00FD68DD">
        <w:rPr>
          <w:rFonts w:ascii="Times New Roman" w:hAnsi="Times New Roman"/>
          <w:szCs w:val="28"/>
        </w:rPr>
        <w:t>.</w:t>
      </w:r>
    </w:p>
    <w:p w:rsidR="001D7259" w:rsidRPr="00FD68DD" w:rsidRDefault="001D7259" w:rsidP="00FD68DD">
      <w:pPr>
        <w:spacing w:line="312" w:lineRule="auto"/>
        <w:ind w:firstLine="709"/>
        <w:rPr>
          <w:rFonts w:ascii="Times New Roman" w:hAnsi="Times New Roman"/>
          <w:b/>
          <w:szCs w:val="28"/>
        </w:rPr>
      </w:pPr>
    </w:p>
    <w:p w:rsidR="001D7259" w:rsidRPr="00F916F1" w:rsidRDefault="005D2A13" w:rsidP="00F916F1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12" w:name="_Toc2067465"/>
      <w:r w:rsidRPr="00F916F1">
        <w:rPr>
          <w:sz w:val="28"/>
          <w:szCs w:val="28"/>
        </w:rPr>
        <w:lastRenderedPageBreak/>
        <w:t>4</w:t>
      </w:r>
      <w:r w:rsidR="00777E63" w:rsidRPr="00F916F1">
        <w:rPr>
          <w:sz w:val="28"/>
          <w:szCs w:val="28"/>
        </w:rPr>
        <w:t xml:space="preserve">.7. </w:t>
      </w:r>
      <w:r w:rsidR="00CC781D" w:rsidRPr="00F916F1">
        <w:rPr>
          <w:sz w:val="28"/>
          <w:szCs w:val="28"/>
        </w:rPr>
        <w:t>Состояние и развитие конкурентной среды на рынке</w:t>
      </w:r>
      <w:r w:rsidR="005A2844" w:rsidRPr="00F916F1">
        <w:rPr>
          <w:sz w:val="28"/>
          <w:szCs w:val="28"/>
        </w:rPr>
        <w:t xml:space="preserve"> услуг в сфере жилищно-коммунального хозяйства</w:t>
      </w:r>
      <w:bookmarkEnd w:id="12"/>
    </w:p>
    <w:p w:rsidR="000A0CCF" w:rsidRPr="00FD68DD" w:rsidRDefault="000A0CCF" w:rsidP="00FD68DD">
      <w:pPr>
        <w:spacing w:line="312" w:lineRule="auto"/>
        <w:ind w:firstLine="709"/>
        <w:rPr>
          <w:szCs w:val="28"/>
        </w:rPr>
      </w:pPr>
      <w:r w:rsidRPr="00FD68DD">
        <w:rPr>
          <w:szCs w:val="28"/>
        </w:rPr>
        <w:t>В Кировской области созданы усло</w:t>
      </w:r>
      <w:r w:rsidR="00A551C7">
        <w:rPr>
          <w:szCs w:val="28"/>
        </w:rPr>
        <w:t>вия для развития конкуренции на </w:t>
      </w:r>
      <w:r w:rsidRPr="00FD68DD">
        <w:rPr>
          <w:szCs w:val="28"/>
        </w:rPr>
        <w:t>рынке услуг в сфере жилищно-коммунального хозяйства.</w:t>
      </w:r>
    </w:p>
    <w:p w:rsidR="000A0CCF" w:rsidRPr="00FD68DD" w:rsidRDefault="000A0CCF" w:rsidP="00FD68DD">
      <w:pPr>
        <w:spacing w:line="312" w:lineRule="auto"/>
        <w:ind w:firstLine="709"/>
        <w:rPr>
          <w:szCs w:val="28"/>
        </w:rPr>
      </w:pPr>
      <w:r w:rsidRPr="00FD68DD">
        <w:rPr>
          <w:szCs w:val="28"/>
        </w:rPr>
        <w:t xml:space="preserve">На территории региона в сфере жилищно-коммунального хозяйства осуществляют свою деятельность 626 организаций. </w:t>
      </w:r>
      <w:proofErr w:type="gramStart"/>
      <w:r w:rsidRPr="00FD68DD">
        <w:rPr>
          <w:szCs w:val="28"/>
        </w:rPr>
        <w:t>Из общего числа организаций 135 организаци</w:t>
      </w:r>
      <w:r w:rsidR="00F71E89">
        <w:rPr>
          <w:szCs w:val="28"/>
        </w:rPr>
        <w:t>й</w:t>
      </w:r>
      <w:r w:rsidRPr="00FD68DD">
        <w:rPr>
          <w:szCs w:val="28"/>
        </w:rPr>
        <w:t xml:space="preserve"> занимаются управлением многоквартирными домами, содержанием и ремонтом общего имущества многоквартирного дома 45 организаций, 145 организаций</w:t>
      </w:r>
      <w:r w:rsidR="00A551C7">
        <w:rPr>
          <w:szCs w:val="28"/>
        </w:rPr>
        <w:t xml:space="preserve"> осуществляют оказание услуг по </w:t>
      </w:r>
      <w:r w:rsidRPr="00FD68DD">
        <w:rPr>
          <w:szCs w:val="28"/>
        </w:rPr>
        <w:t>водоснабжению, водоотведению и очистке сточных вод, 135 организаций осуществляют оказание услуг по теплоснабжению, 20 организаций осуществляют оказание услуг по утилизации твердых бытовых отходов, 3</w:t>
      </w:r>
      <w:r w:rsidR="00F71E89">
        <w:rPr>
          <w:szCs w:val="28"/>
          <w:lang w:val="en-US"/>
        </w:rPr>
        <w:t> </w:t>
      </w:r>
      <w:r w:rsidRPr="00FD68DD">
        <w:rPr>
          <w:szCs w:val="28"/>
        </w:rPr>
        <w:t>организации осуществляют оказание услуг по электроснабжению, 3</w:t>
      </w:r>
      <w:r w:rsidR="00F71E89">
        <w:rPr>
          <w:szCs w:val="28"/>
          <w:lang w:val="en-US"/>
        </w:rPr>
        <w:t> </w:t>
      </w:r>
      <w:r w:rsidRPr="00FD68DD">
        <w:rPr>
          <w:szCs w:val="28"/>
        </w:rPr>
        <w:t>организации осуществляют оказание услуг</w:t>
      </w:r>
      <w:proofErr w:type="gramEnd"/>
      <w:r w:rsidRPr="00FD68DD">
        <w:rPr>
          <w:szCs w:val="28"/>
        </w:rPr>
        <w:t xml:space="preserve"> по газоснабжению, многоотраслевые организации </w:t>
      </w:r>
      <w:r w:rsidR="00F71E89">
        <w:rPr>
          <w:szCs w:val="28"/>
        </w:rPr>
        <w:t xml:space="preserve">– </w:t>
      </w:r>
      <w:r w:rsidRPr="00FD68DD">
        <w:rPr>
          <w:szCs w:val="28"/>
        </w:rPr>
        <w:t>140.</w:t>
      </w:r>
    </w:p>
    <w:p w:rsidR="000A0CCF" w:rsidRPr="00FD68DD" w:rsidRDefault="000A0CCF" w:rsidP="00FD68DD">
      <w:pPr>
        <w:spacing w:line="312" w:lineRule="auto"/>
        <w:ind w:firstLine="709"/>
        <w:rPr>
          <w:szCs w:val="28"/>
        </w:rPr>
      </w:pPr>
      <w:r w:rsidRPr="00FD68DD">
        <w:rPr>
          <w:szCs w:val="28"/>
        </w:rPr>
        <w:t>Обеспечено повышение качества услу</w:t>
      </w:r>
      <w:r w:rsidR="00A551C7">
        <w:rPr>
          <w:szCs w:val="28"/>
        </w:rPr>
        <w:t>г на рынке управления жильем за </w:t>
      </w:r>
      <w:r w:rsidRPr="00FD68DD">
        <w:rPr>
          <w:szCs w:val="28"/>
        </w:rPr>
        <w:t>счет доступа к этой деятельности организаций, на профессиональной основе осуществляющих деятельность по управлению многоквартирными домами.</w:t>
      </w:r>
    </w:p>
    <w:p w:rsidR="000A0CCF" w:rsidRPr="00FD68DD" w:rsidRDefault="000A0CCF" w:rsidP="00FD68DD">
      <w:pPr>
        <w:spacing w:line="312" w:lineRule="auto"/>
        <w:ind w:firstLine="709"/>
        <w:rPr>
          <w:szCs w:val="28"/>
        </w:rPr>
      </w:pPr>
      <w:r w:rsidRPr="00FD68DD">
        <w:rPr>
          <w:szCs w:val="28"/>
        </w:rPr>
        <w:t>В целях повышения ответствен</w:t>
      </w:r>
      <w:r w:rsidR="00A551C7">
        <w:rPr>
          <w:szCs w:val="28"/>
        </w:rPr>
        <w:t>ности управляющих организаций и </w:t>
      </w:r>
      <w:r w:rsidRPr="00FD68DD">
        <w:rPr>
          <w:szCs w:val="28"/>
        </w:rPr>
        <w:t xml:space="preserve">улучшения качества предоставления услуг в сфере жилищно-коммунального хозяйства </w:t>
      </w:r>
      <w:r w:rsidR="00F71E89">
        <w:rPr>
          <w:szCs w:val="28"/>
        </w:rPr>
        <w:t>в</w:t>
      </w:r>
      <w:r w:rsidRPr="00FD68DD">
        <w:rPr>
          <w:szCs w:val="28"/>
        </w:rPr>
        <w:t xml:space="preserve"> Кировской области оказывает</w:t>
      </w:r>
      <w:r w:rsidR="00F71E89">
        <w:rPr>
          <w:szCs w:val="28"/>
        </w:rPr>
        <w:t>ся</w:t>
      </w:r>
      <w:r w:rsidRPr="00FD68DD">
        <w:rPr>
          <w:szCs w:val="28"/>
        </w:rPr>
        <w:t xml:space="preserve"> государственн</w:t>
      </w:r>
      <w:r w:rsidR="00F71E89">
        <w:rPr>
          <w:szCs w:val="28"/>
        </w:rPr>
        <w:t>ая</w:t>
      </w:r>
      <w:r w:rsidRPr="00FD68DD">
        <w:rPr>
          <w:szCs w:val="28"/>
        </w:rPr>
        <w:t xml:space="preserve"> услуг</w:t>
      </w:r>
      <w:r w:rsidR="00F71E89">
        <w:rPr>
          <w:szCs w:val="28"/>
        </w:rPr>
        <w:t>а</w:t>
      </w:r>
      <w:r w:rsidRPr="00FD68DD">
        <w:rPr>
          <w:szCs w:val="28"/>
        </w:rPr>
        <w:t xml:space="preserve"> «Лицензирование предпринимательской деятельности по управлению многоквартирными домами». На основании решения лицензионной комиссии Кировской области по</w:t>
      </w:r>
      <w:r w:rsidR="00A551C7">
        <w:rPr>
          <w:szCs w:val="28"/>
        </w:rPr>
        <w:t xml:space="preserve"> лицензированию деятельности по </w:t>
      </w:r>
      <w:r w:rsidRPr="00FD68DD">
        <w:rPr>
          <w:szCs w:val="28"/>
        </w:rPr>
        <w:t>управлению многоквартирными домами выдает</w:t>
      </w:r>
      <w:r w:rsidR="00F71E89">
        <w:rPr>
          <w:szCs w:val="28"/>
        </w:rPr>
        <w:t>ся</w:t>
      </w:r>
      <w:r w:rsidRPr="00FD68DD">
        <w:rPr>
          <w:szCs w:val="28"/>
        </w:rPr>
        <w:t xml:space="preserve"> лицензи</w:t>
      </w:r>
      <w:r w:rsidR="00F71E89">
        <w:rPr>
          <w:szCs w:val="28"/>
        </w:rPr>
        <w:t>я</w:t>
      </w:r>
      <w:r w:rsidR="00A551C7">
        <w:rPr>
          <w:szCs w:val="28"/>
        </w:rPr>
        <w:t xml:space="preserve"> на </w:t>
      </w:r>
      <w:r w:rsidRPr="00FD68DD">
        <w:rPr>
          <w:szCs w:val="28"/>
        </w:rPr>
        <w:t>осуществление предпринимательской деятельности по управлению многоквартирными домами. В 2018 году состоялось 16 заседаний лицензионной комиссии, на которых было принято решени</w:t>
      </w:r>
      <w:r w:rsidR="00F71E89">
        <w:rPr>
          <w:szCs w:val="28"/>
        </w:rPr>
        <w:t>е</w:t>
      </w:r>
      <w:r w:rsidRPr="00FD68DD">
        <w:rPr>
          <w:szCs w:val="28"/>
        </w:rPr>
        <w:t xml:space="preserve"> о выдаче лицензии 23 организациям. Доля управляющих компаний, получивших лицензию в 2018</w:t>
      </w:r>
      <w:bookmarkStart w:id="13" w:name="_GoBack"/>
      <w:bookmarkEnd w:id="13"/>
      <w:r w:rsidRPr="00FD68DD">
        <w:rPr>
          <w:szCs w:val="28"/>
        </w:rPr>
        <w:t xml:space="preserve"> году, составило 100%. </w:t>
      </w:r>
    </w:p>
    <w:p w:rsidR="000A0CCF" w:rsidRPr="00FD68DD" w:rsidRDefault="000A0CCF" w:rsidP="00FD68DD">
      <w:pPr>
        <w:spacing w:line="312" w:lineRule="auto"/>
        <w:ind w:firstLine="709"/>
        <w:rPr>
          <w:szCs w:val="28"/>
        </w:rPr>
      </w:pPr>
      <w:r w:rsidRPr="00FD68DD">
        <w:rPr>
          <w:szCs w:val="28"/>
        </w:rPr>
        <w:t>Передача в управление частным операторам на основе концессионных соглашений объектов жилищно-коммунального хозяйства муниципальных предприятий, осуществляющих неэффективное управление в 2018 году</w:t>
      </w:r>
      <w:r w:rsidR="007105E8">
        <w:rPr>
          <w:szCs w:val="28"/>
        </w:rPr>
        <w:t>,</w:t>
      </w:r>
      <w:r w:rsidR="00A551C7">
        <w:rPr>
          <w:szCs w:val="28"/>
        </w:rPr>
        <w:t xml:space="preserve"> </w:t>
      </w:r>
      <w:r w:rsidR="00A551C7">
        <w:rPr>
          <w:szCs w:val="28"/>
        </w:rPr>
        <w:lastRenderedPageBreak/>
        <w:t>не </w:t>
      </w:r>
      <w:r w:rsidR="007105E8">
        <w:rPr>
          <w:szCs w:val="28"/>
        </w:rPr>
        <w:t>производи</w:t>
      </w:r>
      <w:r w:rsidRPr="00FD68DD">
        <w:rPr>
          <w:szCs w:val="28"/>
        </w:rPr>
        <w:t>л</w:t>
      </w:r>
      <w:r w:rsidR="007105E8">
        <w:rPr>
          <w:szCs w:val="28"/>
        </w:rPr>
        <w:t>о</w:t>
      </w:r>
      <w:r w:rsidRPr="00FD68DD">
        <w:rPr>
          <w:szCs w:val="28"/>
        </w:rPr>
        <w:t>сь в связи с отсутствием государственной регистрации прав муниципальной собственности на объекты жилищно-коммунального хозяйства и наличие у предприятий неу</w:t>
      </w:r>
      <w:r w:rsidR="00A551C7">
        <w:rPr>
          <w:szCs w:val="28"/>
        </w:rPr>
        <w:t>регулированной задолженности за </w:t>
      </w:r>
      <w:r w:rsidRPr="00FD68DD">
        <w:rPr>
          <w:szCs w:val="28"/>
        </w:rPr>
        <w:t xml:space="preserve">потребленные </w:t>
      </w:r>
      <w:proofErr w:type="spellStart"/>
      <w:proofErr w:type="gramStart"/>
      <w:r w:rsidRPr="00FD68DD">
        <w:rPr>
          <w:szCs w:val="28"/>
        </w:rPr>
        <w:t>топливо-энергетические</w:t>
      </w:r>
      <w:proofErr w:type="spellEnd"/>
      <w:proofErr w:type="gramEnd"/>
      <w:r w:rsidRPr="00FD68DD">
        <w:rPr>
          <w:szCs w:val="28"/>
        </w:rPr>
        <w:t xml:space="preserve"> ресурсы.</w:t>
      </w:r>
    </w:p>
    <w:p w:rsidR="000A0CCF" w:rsidRPr="00FD68DD" w:rsidRDefault="000A0CCF" w:rsidP="00FD68DD">
      <w:pPr>
        <w:spacing w:line="312" w:lineRule="auto"/>
        <w:ind w:firstLine="709"/>
        <w:rPr>
          <w:szCs w:val="28"/>
        </w:rPr>
      </w:pPr>
      <w:r w:rsidRPr="00FD68DD">
        <w:rPr>
          <w:szCs w:val="28"/>
        </w:rPr>
        <w:t>Кроме того, в 2018 году в Кир</w:t>
      </w:r>
      <w:r w:rsidR="00A551C7">
        <w:rPr>
          <w:szCs w:val="28"/>
        </w:rPr>
        <w:t>овской области в соответствии с </w:t>
      </w:r>
      <w:r w:rsidRPr="00FD68DD">
        <w:rPr>
          <w:szCs w:val="28"/>
        </w:rPr>
        <w:t>изменениями, вступившими с 01.01.2</w:t>
      </w:r>
      <w:r w:rsidR="00A551C7">
        <w:rPr>
          <w:szCs w:val="28"/>
        </w:rPr>
        <w:t>017 в Федеральный закон от </w:t>
      </w:r>
      <w:r w:rsidRPr="00FD68DD">
        <w:rPr>
          <w:szCs w:val="28"/>
        </w:rPr>
        <w:t xml:space="preserve">21.07.2005 № 115-ФЗ «О концессионных соглашениях», было заключено 21 трехстороннее концессионное соглашение на территории: </w:t>
      </w:r>
      <w:proofErr w:type="spellStart"/>
      <w:r w:rsidRPr="00FD68DD">
        <w:rPr>
          <w:szCs w:val="28"/>
        </w:rPr>
        <w:t>Белохолуницкого</w:t>
      </w:r>
      <w:proofErr w:type="spellEnd"/>
      <w:r w:rsidRPr="00FD68DD">
        <w:rPr>
          <w:szCs w:val="28"/>
        </w:rPr>
        <w:t xml:space="preserve">, Верхнекамского, </w:t>
      </w:r>
      <w:proofErr w:type="spellStart"/>
      <w:r w:rsidRPr="00FD68DD">
        <w:rPr>
          <w:szCs w:val="28"/>
        </w:rPr>
        <w:t>Вятскополянского</w:t>
      </w:r>
      <w:proofErr w:type="spellEnd"/>
      <w:r w:rsidRPr="00FD68DD">
        <w:rPr>
          <w:szCs w:val="28"/>
        </w:rPr>
        <w:t xml:space="preserve">, Даровского, </w:t>
      </w:r>
      <w:proofErr w:type="spellStart"/>
      <w:r w:rsidRPr="00FD68DD">
        <w:rPr>
          <w:szCs w:val="28"/>
        </w:rPr>
        <w:t>Кильмезского</w:t>
      </w:r>
      <w:proofErr w:type="spellEnd"/>
      <w:r w:rsidRPr="00FD68DD">
        <w:rPr>
          <w:szCs w:val="28"/>
        </w:rPr>
        <w:t xml:space="preserve">, </w:t>
      </w:r>
      <w:proofErr w:type="spellStart"/>
      <w:r w:rsidRPr="00FD68DD">
        <w:rPr>
          <w:szCs w:val="28"/>
        </w:rPr>
        <w:t>Котельничского</w:t>
      </w:r>
      <w:proofErr w:type="spellEnd"/>
      <w:r w:rsidRPr="00FD68DD">
        <w:rPr>
          <w:szCs w:val="28"/>
        </w:rPr>
        <w:t xml:space="preserve">, </w:t>
      </w:r>
      <w:proofErr w:type="spellStart"/>
      <w:r w:rsidRPr="00FD68DD">
        <w:rPr>
          <w:szCs w:val="28"/>
        </w:rPr>
        <w:t>Мурашинского</w:t>
      </w:r>
      <w:proofErr w:type="spellEnd"/>
      <w:r w:rsidRPr="00FD68DD">
        <w:rPr>
          <w:szCs w:val="28"/>
        </w:rPr>
        <w:t xml:space="preserve">, </w:t>
      </w:r>
      <w:proofErr w:type="spellStart"/>
      <w:r w:rsidRPr="00FD68DD">
        <w:rPr>
          <w:szCs w:val="28"/>
        </w:rPr>
        <w:t>Нагорского</w:t>
      </w:r>
      <w:proofErr w:type="spellEnd"/>
      <w:r w:rsidRPr="00FD68DD">
        <w:rPr>
          <w:szCs w:val="28"/>
        </w:rPr>
        <w:t xml:space="preserve">, </w:t>
      </w:r>
      <w:proofErr w:type="spellStart"/>
      <w:r w:rsidRPr="00FD68DD">
        <w:rPr>
          <w:szCs w:val="28"/>
        </w:rPr>
        <w:t>Опаринского</w:t>
      </w:r>
      <w:proofErr w:type="spellEnd"/>
      <w:r w:rsidRPr="00FD68DD">
        <w:rPr>
          <w:szCs w:val="28"/>
        </w:rPr>
        <w:t xml:space="preserve">, </w:t>
      </w:r>
      <w:proofErr w:type="spellStart"/>
      <w:r w:rsidRPr="00FD68DD">
        <w:rPr>
          <w:szCs w:val="28"/>
        </w:rPr>
        <w:t>Оричевского</w:t>
      </w:r>
      <w:proofErr w:type="spellEnd"/>
      <w:r w:rsidRPr="00FD68DD">
        <w:rPr>
          <w:szCs w:val="28"/>
        </w:rPr>
        <w:t xml:space="preserve">, </w:t>
      </w:r>
      <w:proofErr w:type="spellStart"/>
      <w:r w:rsidRPr="00FD68DD">
        <w:rPr>
          <w:szCs w:val="28"/>
        </w:rPr>
        <w:t>Подосиновского</w:t>
      </w:r>
      <w:proofErr w:type="spellEnd"/>
      <w:r w:rsidRPr="00FD68DD">
        <w:rPr>
          <w:szCs w:val="28"/>
        </w:rPr>
        <w:t xml:space="preserve">, </w:t>
      </w:r>
      <w:proofErr w:type="spellStart"/>
      <w:r w:rsidRPr="00FD68DD">
        <w:rPr>
          <w:szCs w:val="28"/>
        </w:rPr>
        <w:t>Свечинс</w:t>
      </w:r>
      <w:r w:rsidR="00A551C7">
        <w:rPr>
          <w:szCs w:val="28"/>
        </w:rPr>
        <w:t>кого</w:t>
      </w:r>
      <w:proofErr w:type="spellEnd"/>
      <w:r w:rsidR="00A551C7">
        <w:rPr>
          <w:szCs w:val="28"/>
        </w:rPr>
        <w:t xml:space="preserve">, </w:t>
      </w:r>
      <w:proofErr w:type="spellStart"/>
      <w:r w:rsidR="00A551C7">
        <w:rPr>
          <w:szCs w:val="28"/>
        </w:rPr>
        <w:t>Шабалинского</w:t>
      </w:r>
      <w:proofErr w:type="spellEnd"/>
      <w:r w:rsidR="00A551C7">
        <w:rPr>
          <w:szCs w:val="28"/>
        </w:rPr>
        <w:t xml:space="preserve"> районов и </w:t>
      </w:r>
      <w:proofErr w:type="gramStart"/>
      <w:r w:rsidR="00A551C7">
        <w:rPr>
          <w:szCs w:val="28"/>
        </w:rPr>
        <w:t>г</w:t>
      </w:r>
      <w:proofErr w:type="gramEnd"/>
      <w:r w:rsidR="00A551C7">
        <w:rPr>
          <w:szCs w:val="28"/>
        </w:rPr>
        <w:t>. </w:t>
      </w:r>
      <w:r w:rsidRPr="00FD68DD">
        <w:rPr>
          <w:szCs w:val="28"/>
        </w:rPr>
        <w:t>Вятские Поляны.</w:t>
      </w:r>
    </w:p>
    <w:p w:rsidR="000A0CCF" w:rsidRPr="00FD68DD" w:rsidRDefault="000A0CCF" w:rsidP="00FD68DD">
      <w:pPr>
        <w:spacing w:line="312" w:lineRule="auto"/>
        <w:ind w:firstLine="709"/>
        <w:rPr>
          <w:b/>
          <w:szCs w:val="28"/>
        </w:rPr>
      </w:pPr>
      <w:r w:rsidRPr="00FD68DD">
        <w:rPr>
          <w:szCs w:val="28"/>
        </w:rPr>
        <w:t>Обеспечивается информационная открытость отрасли жилищно-коммунального хозяйства регион</w:t>
      </w:r>
      <w:r w:rsidR="00A551C7">
        <w:rPr>
          <w:szCs w:val="28"/>
        </w:rPr>
        <w:t>а путем размещения информации в </w:t>
      </w:r>
      <w:r w:rsidRPr="00FD68DD">
        <w:rPr>
          <w:szCs w:val="28"/>
        </w:rPr>
        <w:t xml:space="preserve">государственной информационной системе жилищно-коммунального хозяйства. В соответствии с Федеральным законом от 21.07.2014 № 209-ФЗ «О государственной информационной системе жилищно-коммунального хозяйства», приказом </w:t>
      </w:r>
      <w:proofErr w:type="spellStart"/>
      <w:r w:rsidRPr="00FD68DD">
        <w:rPr>
          <w:szCs w:val="28"/>
        </w:rPr>
        <w:t>Минкомсвязи</w:t>
      </w:r>
      <w:proofErr w:type="spellEnd"/>
      <w:r w:rsidR="00A551C7">
        <w:rPr>
          <w:szCs w:val="28"/>
        </w:rPr>
        <w:t xml:space="preserve"> России № 74, Минстроя России № </w:t>
      </w:r>
      <w:r w:rsidRPr="00FD68DD">
        <w:rPr>
          <w:szCs w:val="28"/>
        </w:rPr>
        <w:t>114/</w:t>
      </w:r>
      <w:proofErr w:type="spellStart"/>
      <w:proofErr w:type="gramStart"/>
      <w:r w:rsidRPr="00FD68DD">
        <w:rPr>
          <w:szCs w:val="28"/>
        </w:rPr>
        <w:t>пр</w:t>
      </w:r>
      <w:proofErr w:type="spellEnd"/>
      <w:proofErr w:type="gramEnd"/>
      <w:r w:rsidRPr="00FD68DD">
        <w:rPr>
          <w:szCs w:val="28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раскрывается информация по всем доступным разделам в государственной информационной системе ЖКХ. Объе</w:t>
      </w:r>
      <w:r w:rsidR="00A551C7">
        <w:rPr>
          <w:szCs w:val="28"/>
        </w:rPr>
        <w:t>м раскрываемой в соответствии с </w:t>
      </w:r>
      <w:r w:rsidRPr="00FD68DD">
        <w:rPr>
          <w:szCs w:val="28"/>
        </w:rPr>
        <w:t>требованиями информации составил 100%. Доля граждан Кировской области, в установленном порядке зарегистрировавшихся и получивших доступ к размещенной информации ГИС жилищно-коммунального хозяйства в 2017 году</w:t>
      </w:r>
      <w:r w:rsidR="00A551C7">
        <w:rPr>
          <w:szCs w:val="28"/>
        </w:rPr>
        <w:t>,</w:t>
      </w:r>
      <w:r w:rsidRPr="00FD68DD">
        <w:rPr>
          <w:szCs w:val="28"/>
        </w:rPr>
        <w:t xml:space="preserve"> составила 90%, в 2018 году </w:t>
      </w:r>
      <w:r w:rsidR="00A551C7">
        <w:rPr>
          <w:szCs w:val="28"/>
        </w:rPr>
        <w:t>–</w:t>
      </w:r>
      <w:r w:rsidRPr="00FD68DD">
        <w:rPr>
          <w:szCs w:val="28"/>
        </w:rPr>
        <w:t xml:space="preserve"> 100%.</w:t>
      </w:r>
    </w:p>
    <w:p w:rsidR="00941A44" w:rsidRPr="00FD68DD" w:rsidRDefault="00941A44" w:rsidP="00FD68DD">
      <w:pPr>
        <w:spacing w:line="312" w:lineRule="auto"/>
        <w:ind w:firstLine="709"/>
        <w:rPr>
          <w:rFonts w:ascii="Times New Roman" w:hAnsi="Times New Roman"/>
          <w:b/>
          <w:szCs w:val="28"/>
        </w:rPr>
      </w:pPr>
    </w:p>
    <w:p w:rsidR="0050170B" w:rsidRPr="00F916F1" w:rsidRDefault="005D2A13" w:rsidP="00F916F1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14" w:name="_Toc2067466"/>
      <w:r w:rsidRPr="00F916F1">
        <w:rPr>
          <w:sz w:val="28"/>
          <w:szCs w:val="28"/>
        </w:rPr>
        <w:t>4</w:t>
      </w:r>
      <w:r w:rsidR="00777E63" w:rsidRPr="00F916F1">
        <w:rPr>
          <w:sz w:val="28"/>
          <w:szCs w:val="28"/>
        </w:rPr>
        <w:t xml:space="preserve">.8. </w:t>
      </w:r>
      <w:r w:rsidR="00CC781D" w:rsidRPr="00F916F1">
        <w:rPr>
          <w:sz w:val="28"/>
          <w:szCs w:val="28"/>
        </w:rPr>
        <w:t>Состояние и развитие конкурентной среды на рынке</w:t>
      </w:r>
      <w:r w:rsidR="00072B28" w:rsidRPr="00F916F1">
        <w:rPr>
          <w:sz w:val="28"/>
          <w:szCs w:val="28"/>
        </w:rPr>
        <w:t xml:space="preserve"> </w:t>
      </w:r>
      <w:r w:rsidR="00CC781D" w:rsidRPr="00F916F1">
        <w:rPr>
          <w:sz w:val="28"/>
          <w:szCs w:val="28"/>
        </w:rPr>
        <w:t>р</w:t>
      </w:r>
      <w:r w:rsidR="006C17C1" w:rsidRPr="00F916F1">
        <w:rPr>
          <w:sz w:val="28"/>
          <w:szCs w:val="28"/>
        </w:rPr>
        <w:t>озничн</w:t>
      </w:r>
      <w:r w:rsidR="00CC781D" w:rsidRPr="00F916F1">
        <w:rPr>
          <w:sz w:val="28"/>
          <w:szCs w:val="28"/>
        </w:rPr>
        <w:t>ой</w:t>
      </w:r>
      <w:r w:rsidR="006C17C1" w:rsidRPr="00F916F1">
        <w:rPr>
          <w:sz w:val="28"/>
          <w:szCs w:val="28"/>
        </w:rPr>
        <w:t xml:space="preserve"> торговл</w:t>
      </w:r>
      <w:r w:rsidR="00CC781D" w:rsidRPr="00F916F1">
        <w:rPr>
          <w:sz w:val="28"/>
          <w:szCs w:val="28"/>
        </w:rPr>
        <w:t>и</w:t>
      </w:r>
      <w:bookmarkEnd w:id="14"/>
    </w:p>
    <w:p w:rsidR="00C24FAA" w:rsidRPr="00FD68DD" w:rsidRDefault="00C24FAA" w:rsidP="00FD68DD">
      <w:pPr>
        <w:spacing w:line="312" w:lineRule="auto"/>
        <w:ind w:firstLine="709"/>
        <w:rPr>
          <w:color w:val="000000"/>
          <w:szCs w:val="28"/>
        </w:rPr>
      </w:pPr>
      <w:r w:rsidRPr="00FD68DD">
        <w:rPr>
          <w:color w:val="000000"/>
          <w:szCs w:val="28"/>
        </w:rPr>
        <w:t xml:space="preserve">Состояние потребительского рынка на территории области по итогам 2018 года характеризуется как стабильное. </w:t>
      </w:r>
    </w:p>
    <w:p w:rsidR="00C24FAA" w:rsidRPr="00FD68DD" w:rsidRDefault="00C24FAA" w:rsidP="00FD68DD">
      <w:pPr>
        <w:spacing w:line="312" w:lineRule="auto"/>
        <w:ind w:firstLine="709"/>
        <w:rPr>
          <w:szCs w:val="28"/>
        </w:rPr>
      </w:pPr>
      <w:r w:rsidRPr="00FD68DD">
        <w:rPr>
          <w:color w:val="000000"/>
          <w:szCs w:val="28"/>
        </w:rPr>
        <w:t xml:space="preserve">На территории региона созданы условия для удовлетворения спроса населения на потребительские товары и услуги, формирования </w:t>
      </w:r>
      <w:r w:rsidRPr="00FD68DD">
        <w:rPr>
          <w:color w:val="000000"/>
          <w:szCs w:val="28"/>
        </w:rPr>
        <w:lastRenderedPageBreak/>
        <w:t xml:space="preserve">конкурентной среды путем развития </w:t>
      </w:r>
      <w:proofErr w:type="spellStart"/>
      <w:r w:rsidRPr="00FD68DD">
        <w:rPr>
          <w:color w:val="000000"/>
          <w:szCs w:val="28"/>
        </w:rPr>
        <w:t>разноформатной</w:t>
      </w:r>
      <w:proofErr w:type="spellEnd"/>
      <w:r w:rsidRPr="00FD68DD">
        <w:rPr>
          <w:color w:val="000000"/>
          <w:szCs w:val="28"/>
        </w:rPr>
        <w:t xml:space="preserve"> торговли.</w:t>
      </w:r>
      <w:r w:rsidRPr="00FD68DD">
        <w:rPr>
          <w:szCs w:val="28"/>
        </w:rPr>
        <w:t xml:space="preserve"> </w:t>
      </w:r>
      <w:r w:rsidRPr="00FD68DD">
        <w:rPr>
          <w:color w:val="000000"/>
          <w:szCs w:val="28"/>
        </w:rPr>
        <w:t xml:space="preserve">Каждый торговый формат уникален для потребителя, так как предоставляет разные услуги по набору и качеству, в том числе: по разнообразию ассортимента, ценового уровня и сопутствующих услуг. </w:t>
      </w:r>
      <w:r w:rsidRPr="00FD68DD">
        <w:rPr>
          <w:szCs w:val="28"/>
        </w:rPr>
        <w:t xml:space="preserve">В настоящее время на территории Кировской области торговую деятельность осуществляют </w:t>
      </w:r>
      <w:r w:rsidRPr="00FD68DD">
        <w:rPr>
          <w:kern w:val="1"/>
          <w:szCs w:val="28"/>
        </w:rPr>
        <w:t xml:space="preserve">федеральные, региональные торговые сети, а также индивидуальные предприниматели. </w:t>
      </w:r>
    </w:p>
    <w:p w:rsidR="00C24FAA" w:rsidRPr="00FD68DD" w:rsidRDefault="00C24FAA" w:rsidP="00FD68DD">
      <w:pPr>
        <w:spacing w:line="312" w:lineRule="auto"/>
        <w:ind w:firstLine="709"/>
        <w:rPr>
          <w:szCs w:val="28"/>
        </w:rPr>
      </w:pPr>
      <w:r w:rsidRPr="00FD68DD">
        <w:rPr>
          <w:szCs w:val="28"/>
        </w:rPr>
        <w:t xml:space="preserve">Согласно данным Территориального органа Федеральной службы государственной статистики по Кировской области оборот розничной торговли в 2018 году составил 195,5 млрд. рублей. Доля оборота розничной торговли, осуществляемой на розничных рынках и ярмарках, в 2018 году превысила плановое значение показателя и </w:t>
      </w:r>
      <w:r w:rsidR="00E0415C">
        <w:rPr>
          <w:szCs w:val="28"/>
        </w:rPr>
        <w:t>составила 2,1%. По состоянию на </w:t>
      </w:r>
      <w:r w:rsidRPr="00FD68DD">
        <w:rPr>
          <w:szCs w:val="28"/>
        </w:rPr>
        <w:t>01.10.2018 по виду экономической деятельности «Торговля розничная, кроме торговли автотранспортными средствами и мотоциклами» в области было зарегистрировано 2190 юридических лиц и 8616 индивидуальных предпринимател</w:t>
      </w:r>
      <w:r w:rsidR="00474185">
        <w:rPr>
          <w:szCs w:val="28"/>
        </w:rPr>
        <w:t>ей</w:t>
      </w:r>
      <w:r w:rsidRPr="00FD68DD">
        <w:rPr>
          <w:szCs w:val="28"/>
        </w:rPr>
        <w:t>.</w:t>
      </w:r>
    </w:p>
    <w:p w:rsidR="00C24FAA" w:rsidRPr="00FD68DD" w:rsidRDefault="00C24FAA" w:rsidP="00FD68DD">
      <w:pPr>
        <w:spacing w:line="312" w:lineRule="auto"/>
        <w:ind w:firstLine="709"/>
        <w:rPr>
          <w:szCs w:val="28"/>
        </w:rPr>
      </w:pPr>
      <w:proofErr w:type="gramStart"/>
      <w:r w:rsidRPr="00FD68DD">
        <w:rPr>
          <w:szCs w:val="28"/>
        </w:rPr>
        <w:t>Постановлением Правительства Росси</w:t>
      </w:r>
      <w:r w:rsidR="00FD68DD">
        <w:rPr>
          <w:szCs w:val="28"/>
        </w:rPr>
        <w:t>йской Федерации от 09.04.2016 № </w:t>
      </w:r>
      <w:r w:rsidRPr="00FD68DD">
        <w:rPr>
          <w:szCs w:val="28"/>
        </w:rPr>
        <w:t>294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</w:t>
      </w:r>
      <w:r w:rsidR="00E0415C">
        <w:rPr>
          <w:szCs w:val="28"/>
        </w:rPr>
        <w:t>ью торговых объектов, а также о </w:t>
      </w:r>
      <w:r w:rsidRPr="00FD68DD">
        <w:rPr>
          <w:szCs w:val="28"/>
        </w:rPr>
        <w:t>признании утратившим силу постановления Правительства Российской Федерации от 24.09.2010 № 754» разработана методика расчета нормативов минимальной обеспеченности населени</w:t>
      </w:r>
      <w:r w:rsidR="00E0415C">
        <w:rPr>
          <w:szCs w:val="28"/>
        </w:rPr>
        <w:t>я площадью торговых объектов.</w:t>
      </w:r>
      <w:proofErr w:type="gramEnd"/>
      <w:r w:rsidR="00E0415C">
        <w:rPr>
          <w:szCs w:val="28"/>
        </w:rPr>
        <w:t xml:space="preserve"> В </w:t>
      </w:r>
      <w:r w:rsidRPr="00FD68DD">
        <w:rPr>
          <w:szCs w:val="28"/>
        </w:rPr>
        <w:t>соответствии с новой методикой значение данного целевого показателя составило 707 кв. метров на 1000 человек.</w:t>
      </w:r>
    </w:p>
    <w:p w:rsidR="00C24FAA" w:rsidRPr="00FD68DD" w:rsidRDefault="00C24FAA" w:rsidP="00FD68DD">
      <w:pPr>
        <w:spacing w:line="312" w:lineRule="auto"/>
        <w:ind w:firstLine="709"/>
        <w:rPr>
          <w:szCs w:val="28"/>
        </w:rPr>
      </w:pPr>
      <w:r w:rsidRPr="00FD68DD">
        <w:rPr>
          <w:szCs w:val="28"/>
        </w:rPr>
        <w:t>Правительством Кировской области, органами местного самоуправления осуществляются мероприятия по поддержке товаропроизводителей, продвиже</w:t>
      </w:r>
      <w:r w:rsidR="00E0415C">
        <w:rPr>
          <w:szCs w:val="28"/>
        </w:rPr>
        <w:t>нию выпускаемой ими продукции и </w:t>
      </w:r>
      <w:r w:rsidRPr="00FD68DD">
        <w:rPr>
          <w:szCs w:val="28"/>
        </w:rPr>
        <w:t xml:space="preserve">развитию торговли. На постоянной основе ведется работа </w:t>
      </w:r>
      <w:r w:rsidRPr="00FD68DD">
        <w:rPr>
          <w:bCs/>
          <w:iCs/>
          <w:szCs w:val="28"/>
        </w:rPr>
        <w:t>по изучению покупательского спроса населения, формированию предложений по качеству обслуживания населения и совершенствованию ас</w:t>
      </w:r>
      <w:r w:rsidR="00E0415C">
        <w:rPr>
          <w:bCs/>
          <w:iCs/>
          <w:szCs w:val="28"/>
        </w:rPr>
        <w:t>сортимента для </w:t>
      </w:r>
      <w:r w:rsidRPr="00FD68DD">
        <w:rPr>
          <w:bCs/>
          <w:iCs/>
          <w:szCs w:val="28"/>
        </w:rPr>
        <w:t>дальнейшего привлечения реги</w:t>
      </w:r>
      <w:r w:rsidR="00E0415C">
        <w:rPr>
          <w:bCs/>
          <w:iCs/>
          <w:szCs w:val="28"/>
        </w:rPr>
        <w:t>ональных товаропроизводителей к </w:t>
      </w:r>
      <w:r w:rsidRPr="00FD68DD">
        <w:rPr>
          <w:bCs/>
          <w:iCs/>
          <w:szCs w:val="28"/>
        </w:rPr>
        <w:t>участию в ярмарках и рынках,</w:t>
      </w:r>
      <w:r w:rsidRPr="00FD68DD">
        <w:rPr>
          <w:szCs w:val="28"/>
        </w:rPr>
        <w:t xml:space="preserve"> совместные круглые столы, совещания, советы. </w:t>
      </w:r>
    </w:p>
    <w:p w:rsidR="00010BAB" w:rsidRPr="00FD68DD" w:rsidRDefault="00010BAB" w:rsidP="00FD68DD">
      <w:pPr>
        <w:spacing w:line="312" w:lineRule="auto"/>
        <w:ind w:firstLine="709"/>
        <w:rPr>
          <w:szCs w:val="28"/>
        </w:rPr>
      </w:pPr>
      <w:r w:rsidRPr="00FD68DD">
        <w:rPr>
          <w:szCs w:val="28"/>
        </w:rPr>
        <w:lastRenderedPageBreak/>
        <w:t>В течение 2018 года активно развивался рынок фармацевтической деятельности среди частных аптечных организаций.</w:t>
      </w:r>
    </w:p>
    <w:p w:rsidR="00010BAB" w:rsidRPr="00FD68DD" w:rsidRDefault="00010BAB" w:rsidP="00FD68DD">
      <w:pPr>
        <w:spacing w:line="312" w:lineRule="auto"/>
        <w:ind w:firstLine="709"/>
        <w:rPr>
          <w:szCs w:val="28"/>
        </w:rPr>
      </w:pPr>
      <w:r w:rsidRPr="00FD68DD">
        <w:rPr>
          <w:szCs w:val="28"/>
        </w:rPr>
        <w:t>В 2018 году за предоставл</w:t>
      </w:r>
      <w:r w:rsidR="00E0415C">
        <w:rPr>
          <w:szCs w:val="28"/>
        </w:rPr>
        <w:t>ением государственной услуги по </w:t>
      </w:r>
      <w:r w:rsidRPr="00FD68DD">
        <w:rPr>
          <w:szCs w:val="28"/>
        </w:rPr>
        <w:t>лицензированию фармацевтической</w:t>
      </w:r>
      <w:r w:rsidR="00474185">
        <w:rPr>
          <w:szCs w:val="28"/>
        </w:rPr>
        <w:t xml:space="preserve"> деятельности обратилось 145 </w:t>
      </w:r>
      <w:r w:rsidRPr="00FD68DD">
        <w:rPr>
          <w:szCs w:val="28"/>
        </w:rPr>
        <w:t xml:space="preserve">заявителей, в 2017 году </w:t>
      </w:r>
      <w:r w:rsidR="00E0415C">
        <w:rPr>
          <w:szCs w:val="28"/>
        </w:rPr>
        <w:t>–</w:t>
      </w:r>
      <w:r w:rsidRPr="00FD68DD">
        <w:rPr>
          <w:szCs w:val="28"/>
        </w:rPr>
        <w:t xml:space="preserve"> 126</w:t>
      </w:r>
      <w:r w:rsidR="00474185" w:rsidRPr="00474185">
        <w:rPr>
          <w:szCs w:val="28"/>
        </w:rPr>
        <w:t xml:space="preserve"> </w:t>
      </w:r>
      <w:r w:rsidR="00474185" w:rsidRPr="00FD68DD">
        <w:rPr>
          <w:szCs w:val="28"/>
        </w:rPr>
        <w:t>заявителей</w:t>
      </w:r>
      <w:r w:rsidRPr="00FD68DD">
        <w:rPr>
          <w:szCs w:val="28"/>
        </w:rPr>
        <w:t xml:space="preserve">. </w:t>
      </w:r>
    </w:p>
    <w:p w:rsidR="00010BAB" w:rsidRDefault="00010BAB" w:rsidP="00FD68DD">
      <w:pPr>
        <w:spacing w:line="312" w:lineRule="auto"/>
        <w:ind w:firstLine="709"/>
        <w:rPr>
          <w:szCs w:val="28"/>
        </w:rPr>
      </w:pPr>
      <w:r w:rsidRPr="00FD68DD">
        <w:rPr>
          <w:szCs w:val="28"/>
        </w:rPr>
        <w:t>В 2018 году было выдано 125 лицензий на фармацевтическую деятельность. В 2017 году выдано 120 лицензий. По сравнению с 2017 годом в 2018 году увеличилось количе</w:t>
      </w:r>
      <w:r w:rsidR="00E0415C">
        <w:rPr>
          <w:szCs w:val="28"/>
        </w:rPr>
        <w:t>ство рассмотренных заявлений на </w:t>
      </w:r>
      <w:r w:rsidRPr="00FD68DD">
        <w:rPr>
          <w:szCs w:val="28"/>
        </w:rPr>
        <w:t xml:space="preserve">предоставление лицензий </w:t>
      </w:r>
      <w:r w:rsidR="00474185" w:rsidRPr="00474185">
        <w:rPr>
          <w:szCs w:val="28"/>
        </w:rPr>
        <w:t xml:space="preserve">(первичных и переоформленных) </w:t>
      </w:r>
      <w:r w:rsidRPr="00FD68DD">
        <w:rPr>
          <w:szCs w:val="28"/>
        </w:rPr>
        <w:t xml:space="preserve">на 83%. Это связано с развитием в регионе </w:t>
      </w:r>
      <w:r w:rsidR="00474185" w:rsidRPr="00474185">
        <w:rPr>
          <w:szCs w:val="28"/>
        </w:rPr>
        <w:t>аптечной сети аптечных организаций</w:t>
      </w:r>
      <w:r w:rsidR="00474185" w:rsidRPr="00FD68DD">
        <w:rPr>
          <w:szCs w:val="28"/>
        </w:rPr>
        <w:t xml:space="preserve"> </w:t>
      </w:r>
      <w:r w:rsidRPr="00FD68DD">
        <w:rPr>
          <w:szCs w:val="28"/>
        </w:rPr>
        <w:t>частной формы собственности из г. Самары, г</w:t>
      </w:r>
      <w:proofErr w:type="gramStart"/>
      <w:r w:rsidRPr="00FD68DD">
        <w:rPr>
          <w:szCs w:val="28"/>
        </w:rPr>
        <w:t>.П</w:t>
      </w:r>
      <w:proofErr w:type="gramEnd"/>
      <w:r w:rsidRPr="00FD68DD">
        <w:rPr>
          <w:szCs w:val="28"/>
        </w:rPr>
        <w:t xml:space="preserve">ерми (организации - Космос, Планета здоровья, Полис, Пафос, Кипарис, Магнолия, </w:t>
      </w:r>
      <w:r w:rsidR="00E0415C">
        <w:rPr>
          <w:szCs w:val="28"/>
        </w:rPr>
        <w:t xml:space="preserve">Топаз, Кедр, Волга), </w:t>
      </w:r>
      <w:r w:rsidR="00E0415C">
        <w:rPr>
          <w:szCs w:val="28"/>
        </w:rPr>
        <w:br/>
        <w:t xml:space="preserve">а так же с </w:t>
      </w:r>
      <w:r w:rsidRPr="00FD68DD">
        <w:rPr>
          <w:szCs w:val="28"/>
        </w:rPr>
        <w:t>появлением Кировских частных</w:t>
      </w:r>
      <w:r w:rsidR="00E0415C">
        <w:rPr>
          <w:szCs w:val="28"/>
        </w:rPr>
        <w:t xml:space="preserve"> аптечных организаций, ранее не </w:t>
      </w:r>
      <w:proofErr w:type="gramStart"/>
      <w:r w:rsidRPr="00FD68DD">
        <w:rPr>
          <w:szCs w:val="28"/>
        </w:rPr>
        <w:t>осуществляющих</w:t>
      </w:r>
      <w:proofErr w:type="gramEnd"/>
      <w:r w:rsidRPr="00FD68DD">
        <w:rPr>
          <w:szCs w:val="28"/>
        </w:rPr>
        <w:t xml:space="preserve"> фармацевтическую деятельность в Кировской области. Количество рассмотренных заявлений на переоформление лицензий в 2018 году не изменилось.</w:t>
      </w:r>
    </w:p>
    <w:p w:rsidR="00010BAB" w:rsidRPr="00FD68DD" w:rsidRDefault="00010BAB" w:rsidP="00FD68DD">
      <w:pPr>
        <w:spacing w:line="312" w:lineRule="auto"/>
        <w:ind w:firstLine="709"/>
        <w:rPr>
          <w:szCs w:val="28"/>
        </w:rPr>
      </w:pPr>
      <w:proofErr w:type="gramStart"/>
      <w:r w:rsidRPr="00FD68DD">
        <w:rPr>
          <w:szCs w:val="28"/>
        </w:rPr>
        <w:t>На конец</w:t>
      </w:r>
      <w:proofErr w:type="gramEnd"/>
      <w:r w:rsidRPr="00FD68DD">
        <w:rPr>
          <w:szCs w:val="28"/>
        </w:rPr>
        <w:t xml:space="preserve"> 2018 года на территории Кировской области осуществляли фармацевтическую деятельность 221 организация. Среди которых, государственных аптечных организаций </w:t>
      </w:r>
      <w:r w:rsidR="001778DB">
        <w:rPr>
          <w:szCs w:val="28"/>
        </w:rPr>
        <w:t>–</w:t>
      </w:r>
      <w:r w:rsidRPr="00FD68DD">
        <w:rPr>
          <w:szCs w:val="28"/>
        </w:rPr>
        <w:t xml:space="preserve"> 12. Досрочно прекратили действие лицензий в 2018 году 12 аптечных организаций. Причиной закрытия стало низкая рентабельность, неспособность выдержать конкуренцию с крупными сетями, которые предлагают лекарственные препараты по более выгодным для населения ценам. </w:t>
      </w:r>
    </w:p>
    <w:p w:rsidR="00010BAB" w:rsidRPr="00FD68DD" w:rsidRDefault="00010BAB" w:rsidP="00FD68DD">
      <w:pPr>
        <w:spacing w:line="312" w:lineRule="auto"/>
        <w:ind w:firstLine="709"/>
        <w:outlineLvl w:val="1"/>
        <w:rPr>
          <w:rFonts w:ascii="Times New Roman" w:hAnsi="Times New Roman"/>
          <w:b/>
          <w:szCs w:val="28"/>
        </w:rPr>
      </w:pPr>
    </w:p>
    <w:p w:rsidR="006C17C1" w:rsidRPr="00F916F1" w:rsidRDefault="005D2A13" w:rsidP="00F916F1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15" w:name="_Toc2067467"/>
      <w:r w:rsidRPr="00F916F1">
        <w:rPr>
          <w:sz w:val="28"/>
          <w:szCs w:val="28"/>
        </w:rPr>
        <w:t>4</w:t>
      </w:r>
      <w:r w:rsidR="00777E63" w:rsidRPr="00F916F1">
        <w:rPr>
          <w:sz w:val="28"/>
          <w:szCs w:val="28"/>
        </w:rPr>
        <w:t xml:space="preserve">.9. </w:t>
      </w:r>
      <w:r w:rsidR="00CC781D" w:rsidRPr="00F916F1">
        <w:rPr>
          <w:sz w:val="28"/>
          <w:szCs w:val="28"/>
        </w:rPr>
        <w:t>Состояние и развитие конкурентной среды на рынке</w:t>
      </w:r>
      <w:r w:rsidR="000D580B" w:rsidRPr="00F916F1">
        <w:rPr>
          <w:sz w:val="28"/>
          <w:szCs w:val="28"/>
        </w:rPr>
        <w:t xml:space="preserve"> </w:t>
      </w:r>
      <w:r w:rsidR="006A6F95" w:rsidRPr="00F916F1">
        <w:rPr>
          <w:sz w:val="28"/>
          <w:szCs w:val="28"/>
        </w:rPr>
        <w:t>услуг по перевозке пассажиров наземным транспортом</w:t>
      </w:r>
      <w:bookmarkEnd w:id="15"/>
    </w:p>
    <w:p w:rsidR="00F9327D" w:rsidRPr="00FD68DD" w:rsidRDefault="00F9327D" w:rsidP="00FD68DD">
      <w:pPr>
        <w:spacing w:line="312" w:lineRule="auto"/>
        <w:ind w:firstLine="709"/>
        <w:rPr>
          <w:b/>
          <w:szCs w:val="28"/>
        </w:rPr>
      </w:pPr>
      <w:r w:rsidRPr="00FD68DD">
        <w:rPr>
          <w:szCs w:val="28"/>
        </w:rPr>
        <w:t>На территории Кировской области созданы условия для развития конкуренции на рынке услуг по перевозке пассажиров наземным транспортом, а также развит сектор негосударственных</w:t>
      </w:r>
      <w:r w:rsidR="00EE0219">
        <w:rPr>
          <w:szCs w:val="28"/>
        </w:rPr>
        <w:t xml:space="preserve"> перевозчиков на </w:t>
      </w:r>
      <w:r w:rsidRPr="00FD68DD">
        <w:rPr>
          <w:szCs w:val="28"/>
        </w:rPr>
        <w:t>межмуниципальных маршрутах.</w:t>
      </w:r>
    </w:p>
    <w:p w:rsidR="00F9327D" w:rsidRPr="00FD68DD" w:rsidRDefault="00F9327D" w:rsidP="00FD68DD">
      <w:pPr>
        <w:spacing w:line="312" w:lineRule="auto"/>
        <w:ind w:firstLine="709"/>
        <w:rPr>
          <w:szCs w:val="28"/>
        </w:rPr>
      </w:pPr>
      <w:proofErr w:type="gramStart"/>
      <w:r w:rsidRPr="00FD68DD">
        <w:rPr>
          <w:szCs w:val="28"/>
        </w:rPr>
        <w:t xml:space="preserve">Пассажирские перевозки автомобильным транспортом осуществляет </w:t>
      </w:r>
      <w:r w:rsidR="00EE0219">
        <w:rPr>
          <w:szCs w:val="28"/>
        </w:rPr>
        <w:t>62 </w:t>
      </w:r>
      <w:r w:rsidRPr="00FD68DD">
        <w:rPr>
          <w:szCs w:val="28"/>
        </w:rPr>
        <w:t xml:space="preserve">организации различных форм собственности (11 муниципальной собственности, 1 </w:t>
      </w:r>
      <w:r w:rsidR="00EE0219">
        <w:rPr>
          <w:szCs w:val="28"/>
        </w:rPr>
        <w:t>открытое акционерное общество</w:t>
      </w:r>
      <w:r w:rsidRPr="00FD68DD">
        <w:rPr>
          <w:szCs w:val="28"/>
        </w:rPr>
        <w:t xml:space="preserve">, 17 </w:t>
      </w:r>
      <w:r w:rsidR="00EE0219">
        <w:rPr>
          <w:szCs w:val="28"/>
        </w:rPr>
        <w:t>обществ с ограниченной ответственностью</w:t>
      </w:r>
      <w:r w:rsidRPr="00FD68DD">
        <w:rPr>
          <w:szCs w:val="28"/>
        </w:rPr>
        <w:t xml:space="preserve">, 2 </w:t>
      </w:r>
      <w:r w:rsidR="00EE0219">
        <w:rPr>
          <w:szCs w:val="28"/>
        </w:rPr>
        <w:t xml:space="preserve">акционерных общества), из них </w:t>
      </w:r>
      <w:r w:rsidR="00EE0219">
        <w:rPr>
          <w:szCs w:val="28"/>
        </w:rPr>
        <w:lastRenderedPageBreak/>
        <w:t>44 </w:t>
      </w:r>
      <w:r w:rsidRPr="00FD68DD">
        <w:rPr>
          <w:szCs w:val="28"/>
        </w:rPr>
        <w:t>организации осуществляют перевозк</w:t>
      </w:r>
      <w:r w:rsidR="00EE0219">
        <w:rPr>
          <w:szCs w:val="28"/>
        </w:rPr>
        <w:t>у пассажиров автомобильным и </w:t>
      </w:r>
      <w:r w:rsidRPr="00FD68DD">
        <w:rPr>
          <w:szCs w:val="28"/>
        </w:rPr>
        <w:t>электрифицированным тра</w:t>
      </w:r>
      <w:r w:rsidR="00EE0219">
        <w:rPr>
          <w:szCs w:val="28"/>
        </w:rPr>
        <w:t>нспортом городского сообщения и </w:t>
      </w:r>
      <w:r w:rsidRPr="00FD68DD">
        <w:rPr>
          <w:szCs w:val="28"/>
        </w:rPr>
        <w:t xml:space="preserve">автомобильным транспортом пригородного сообщения с возмещением части недополученных доходов </w:t>
      </w:r>
      <w:r w:rsidR="00EE0219">
        <w:rPr>
          <w:szCs w:val="28"/>
        </w:rPr>
        <w:t>из областного бюджета в связи с </w:t>
      </w:r>
      <w:r w:rsidRPr="00FD68DD">
        <w:rPr>
          <w:szCs w:val="28"/>
        </w:rPr>
        <w:t>установлением льгот по провозной плате для</w:t>
      </w:r>
      <w:proofErr w:type="gramEnd"/>
      <w:r w:rsidRPr="00FD68DD">
        <w:rPr>
          <w:szCs w:val="28"/>
        </w:rPr>
        <w:t xml:space="preserve"> отдельных категорий граждан, проживающих н</w:t>
      </w:r>
      <w:r w:rsidR="00EA5CF8">
        <w:rPr>
          <w:szCs w:val="28"/>
        </w:rPr>
        <w:t>а</w:t>
      </w:r>
      <w:r w:rsidRPr="00FD68DD">
        <w:rPr>
          <w:szCs w:val="28"/>
        </w:rPr>
        <w:t xml:space="preserve"> территории Кировской области.</w:t>
      </w:r>
    </w:p>
    <w:p w:rsidR="00F9327D" w:rsidRPr="00FD68DD" w:rsidRDefault="00F9327D" w:rsidP="00FD68DD">
      <w:pPr>
        <w:spacing w:line="312" w:lineRule="auto"/>
        <w:ind w:firstLine="709"/>
        <w:rPr>
          <w:szCs w:val="28"/>
        </w:rPr>
      </w:pPr>
      <w:r w:rsidRPr="00FD68DD">
        <w:rPr>
          <w:szCs w:val="28"/>
        </w:rPr>
        <w:t xml:space="preserve">Перевозка пассажиров автомобильным транспортом осуществляется по 88 маршрутам, входящих в маршрутную сеть Кировской области, </w:t>
      </w:r>
      <w:r w:rsidR="00EE0219">
        <w:rPr>
          <w:szCs w:val="28"/>
        </w:rPr>
        <w:br/>
      </w:r>
      <w:r w:rsidRPr="00FD68DD">
        <w:rPr>
          <w:szCs w:val="28"/>
        </w:rPr>
        <w:t>в том числе 52 пригородных и 36 межмуниципальных маршрутов.</w:t>
      </w:r>
    </w:p>
    <w:p w:rsidR="00F9327D" w:rsidRPr="00FD68DD" w:rsidRDefault="00F9327D" w:rsidP="00FD68DD">
      <w:pPr>
        <w:spacing w:line="312" w:lineRule="auto"/>
        <w:ind w:firstLine="709"/>
        <w:rPr>
          <w:szCs w:val="28"/>
        </w:rPr>
      </w:pPr>
      <w:r w:rsidRPr="00FD68DD">
        <w:rPr>
          <w:szCs w:val="28"/>
        </w:rPr>
        <w:t xml:space="preserve">Ежедневно на всех маршрутах Кировской области задействовано более 1000 единиц автобусов различных марок, в том числе в </w:t>
      </w:r>
      <w:proofErr w:type="gramStart"/>
      <w:r w:rsidRPr="00FD68DD">
        <w:rPr>
          <w:szCs w:val="28"/>
        </w:rPr>
        <w:t>г</w:t>
      </w:r>
      <w:proofErr w:type="gramEnd"/>
      <w:r w:rsidRPr="00FD68DD">
        <w:rPr>
          <w:szCs w:val="28"/>
        </w:rPr>
        <w:t>. Кирове 420 единиц автобусов и 95 единиц троллейбусов.</w:t>
      </w:r>
    </w:p>
    <w:p w:rsidR="00F9327D" w:rsidRPr="00FD68DD" w:rsidRDefault="00F9327D" w:rsidP="00FD68DD">
      <w:pPr>
        <w:spacing w:line="312" w:lineRule="auto"/>
        <w:ind w:firstLine="709"/>
        <w:rPr>
          <w:b/>
          <w:szCs w:val="28"/>
        </w:rPr>
      </w:pPr>
      <w:proofErr w:type="gramStart"/>
      <w:r w:rsidRPr="00FD68DD">
        <w:rPr>
          <w:szCs w:val="28"/>
        </w:rPr>
        <w:t>Доля негосударственных перевозчиков на межмуниципальных маршрутах регулярных перевозок па</w:t>
      </w:r>
      <w:r w:rsidR="00EE0219">
        <w:rPr>
          <w:szCs w:val="28"/>
        </w:rPr>
        <w:t>ссажиров наземным транспортом в </w:t>
      </w:r>
      <w:r w:rsidRPr="00FD68DD">
        <w:rPr>
          <w:szCs w:val="28"/>
        </w:rPr>
        <w:t>общем количестве перевозчиков на межмуниципальных маршрутах регулярных перевозок пассажиров наземным транспортом в Кировской области в 2018 году составила 78,6%. 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перевозчиками, в общем количестве межмуниципальных маршрутов регулярных перевозок пассажиров наземным транспортом в Кировской области составила</w:t>
      </w:r>
      <w:proofErr w:type="gramEnd"/>
      <w:r w:rsidRPr="00FD68DD">
        <w:rPr>
          <w:szCs w:val="28"/>
        </w:rPr>
        <w:t xml:space="preserve"> 59,1%. Доля рейсов по межмуниципальным маршрутам регулярных перевозок пассажиров наземным транспортом, осуществляемых негосударственными перевозчиками, в общем количестве рейсов по межмуниципальным маршрутам регулярных перевозок па</w:t>
      </w:r>
      <w:r w:rsidR="00EE0219">
        <w:rPr>
          <w:szCs w:val="28"/>
        </w:rPr>
        <w:t>ссажиров наземным транспортом в </w:t>
      </w:r>
      <w:r w:rsidRPr="00FD68DD">
        <w:rPr>
          <w:szCs w:val="28"/>
        </w:rPr>
        <w:t>Кировской области составила 43%.</w:t>
      </w:r>
    </w:p>
    <w:p w:rsidR="00F9327D" w:rsidRPr="00FD68DD" w:rsidRDefault="00F9327D" w:rsidP="00FD68DD">
      <w:pPr>
        <w:autoSpaceDE w:val="0"/>
        <w:autoSpaceDN w:val="0"/>
        <w:adjustRightInd w:val="0"/>
        <w:spacing w:line="312" w:lineRule="auto"/>
        <w:ind w:firstLine="708"/>
        <w:rPr>
          <w:szCs w:val="28"/>
        </w:rPr>
      </w:pPr>
    </w:p>
    <w:p w:rsidR="001A62E4" w:rsidRPr="00F916F1" w:rsidRDefault="005D2A13" w:rsidP="00F916F1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16" w:name="_Toc2067468"/>
      <w:r w:rsidRPr="00F916F1">
        <w:rPr>
          <w:sz w:val="28"/>
          <w:szCs w:val="28"/>
        </w:rPr>
        <w:t>4</w:t>
      </w:r>
      <w:r w:rsidR="00777E63" w:rsidRPr="00F916F1">
        <w:rPr>
          <w:sz w:val="28"/>
          <w:szCs w:val="28"/>
        </w:rPr>
        <w:t xml:space="preserve">.10. </w:t>
      </w:r>
      <w:r w:rsidR="00CC781D" w:rsidRPr="00F916F1">
        <w:rPr>
          <w:sz w:val="28"/>
          <w:szCs w:val="28"/>
        </w:rPr>
        <w:t>Состояние и развитие конкурентной среды на рынке</w:t>
      </w:r>
      <w:r w:rsidR="00072B28" w:rsidRPr="00F916F1">
        <w:rPr>
          <w:sz w:val="28"/>
          <w:szCs w:val="28"/>
        </w:rPr>
        <w:t xml:space="preserve"> </w:t>
      </w:r>
      <w:r w:rsidR="00EA78BE" w:rsidRPr="00F916F1">
        <w:rPr>
          <w:sz w:val="28"/>
          <w:szCs w:val="28"/>
        </w:rPr>
        <w:t>услуг связи</w:t>
      </w:r>
      <w:bookmarkEnd w:id="16"/>
    </w:p>
    <w:p w:rsidR="00837632" w:rsidRPr="00FD68DD" w:rsidRDefault="00837632" w:rsidP="00FD68DD">
      <w:pPr>
        <w:spacing w:line="312" w:lineRule="auto"/>
        <w:ind w:firstLine="709"/>
      </w:pPr>
      <w:r w:rsidRPr="00FD68DD">
        <w:rPr>
          <w:rFonts w:ascii="Times New Roman" w:hAnsi="Times New Roman"/>
          <w:szCs w:val="28"/>
        </w:rPr>
        <w:t xml:space="preserve">На территории Кировской области используются все существующие виды связи: почтовая, фиксированная и подвижная телефонная связь, проводной и беспроводной доступ к информационно-телекоммуникационной сети «Интернет». Наиболее крупными операторами, предоставляющими услуги связи на территории Кировской области, </w:t>
      </w:r>
      <w:r w:rsidRPr="00FD68DD">
        <w:rPr>
          <w:rFonts w:ascii="Times New Roman" w:hAnsi="Times New Roman"/>
          <w:szCs w:val="28"/>
        </w:rPr>
        <w:lastRenderedPageBreak/>
        <w:t>являются: Кировский филиал ПАО «</w:t>
      </w:r>
      <w:proofErr w:type="spellStart"/>
      <w:r w:rsidRPr="00FD68DD">
        <w:rPr>
          <w:rFonts w:ascii="Times New Roman" w:hAnsi="Times New Roman"/>
          <w:szCs w:val="28"/>
        </w:rPr>
        <w:t>Ростелеком</w:t>
      </w:r>
      <w:proofErr w:type="spellEnd"/>
      <w:r w:rsidRPr="00FD68DD">
        <w:rPr>
          <w:rFonts w:ascii="Times New Roman" w:hAnsi="Times New Roman"/>
          <w:szCs w:val="28"/>
        </w:rPr>
        <w:t xml:space="preserve">», филиал ФГУП «Почта России», филиал ПАО «Мобильные </w:t>
      </w:r>
      <w:proofErr w:type="spellStart"/>
      <w:r w:rsidRPr="00FD68DD">
        <w:rPr>
          <w:rFonts w:ascii="Times New Roman" w:hAnsi="Times New Roman"/>
          <w:szCs w:val="28"/>
        </w:rPr>
        <w:t>ТелеСистемы</w:t>
      </w:r>
      <w:proofErr w:type="spellEnd"/>
      <w:r w:rsidRPr="00FD68DD">
        <w:rPr>
          <w:rFonts w:ascii="Times New Roman" w:hAnsi="Times New Roman"/>
          <w:szCs w:val="28"/>
        </w:rPr>
        <w:t>» в г. Киров, Кировское региональное отделение Уральского филиала ПАО «</w:t>
      </w:r>
      <w:proofErr w:type="spellStart"/>
      <w:r w:rsidRPr="00FD68DD">
        <w:rPr>
          <w:rFonts w:ascii="Times New Roman" w:hAnsi="Times New Roman"/>
          <w:szCs w:val="28"/>
        </w:rPr>
        <w:t>МегаФон</w:t>
      </w:r>
      <w:proofErr w:type="spellEnd"/>
      <w:r w:rsidRPr="00FD68DD">
        <w:rPr>
          <w:rFonts w:ascii="Times New Roman" w:hAnsi="Times New Roman"/>
          <w:szCs w:val="28"/>
        </w:rPr>
        <w:t>», Кировское отделение</w:t>
      </w:r>
      <w:r w:rsidR="00BB4672">
        <w:rPr>
          <w:rFonts w:ascii="Times New Roman" w:hAnsi="Times New Roman"/>
          <w:szCs w:val="28"/>
        </w:rPr>
        <w:t xml:space="preserve"> </w:t>
      </w:r>
      <w:r w:rsidRPr="00FD68DD">
        <w:rPr>
          <w:rFonts w:ascii="Times New Roman" w:hAnsi="Times New Roman"/>
          <w:szCs w:val="28"/>
        </w:rPr>
        <w:t>ПАО «</w:t>
      </w:r>
      <w:proofErr w:type="spellStart"/>
      <w:r w:rsidRPr="00FD68DD">
        <w:rPr>
          <w:rFonts w:ascii="Times New Roman" w:hAnsi="Times New Roman"/>
          <w:szCs w:val="28"/>
        </w:rPr>
        <w:t>ВымпелКом</w:t>
      </w:r>
      <w:proofErr w:type="spellEnd"/>
      <w:r w:rsidRPr="00FD68DD">
        <w:rPr>
          <w:rFonts w:ascii="Times New Roman" w:hAnsi="Times New Roman"/>
          <w:szCs w:val="28"/>
        </w:rPr>
        <w:t>», Кировский филиал ООО «Т</w:t>
      </w:r>
      <w:proofErr w:type="gramStart"/>
      <w:r w:rsidRPr="00FD68DD">
        <w:rPr>
          <w:rFonts w:ascii="Times New Roman" w:hAnsi="Times New Roman"/>
          <w:szCs w:val="28"/>
        </w:rPr>
        <w:t>2</w:t>
      </w:r>
      <w:proofErr w:type="gramEnd"/>
      <w:r w:rsidRPr="00FD68DD">
        <w:rPr>
          <w:rFonts w:ascii="Times New Roman" w:hAnsi="Times New Roman"/>
          <w:szCs w:val="28"/>
        </w:rPr>
        <w:t xml:space="preserve"> </w:t>
      </w:r>
      <w:proofErr w:type="spellStart"/>
      <w:r w:rsidRPr="00FD68DD">
        <w:rPr>
          <w:rFonts w:ascii="Times New Roman" w:hAnsi="Times New Roman"/>
          <w:szCs w:val="28"/>
        </w:rPr>
        <w:t>Мобайл</w:t>
      </w:r>
      <w:proofErr w:type="spellEnd"/>
      <w:r w:rsidRPr="00FD68DD">
        <w:rPr>
          <w:rFonts w:ascii="Times New Roman" w:hAnsi="Times New Roman"/>
          <w:szCs w:val="28"/>
        </w:rPr>
        <w:t>».</w:t>
      </w:r>
    </w:p>
    <w:p w:rsidR="00837632" w:rsidRPr="00FD68DD" w:rsidRDefault="00837632" w:rsidP="00FD68DD">
      <w:pPr>
        <w:spacing w:line="312" w:lineRule="auto"/>
        <w:ind w:firstLine="709"/>
      </w:pPr>
      <w:r w:rsidRPr="00FD68DD">
        <w:rPr>
          <w:rFonts w:ascii="Times New Roman" w:hAnsi="Times New Roman"/>
          <w:szCs w:val="28"/>
        </w:rPr>
        <w:t xml:space="preserve">Операторами связи, предоставляющими услуги связи на территории Кировской области, в 2018 году продолжалась модернизация оборудования </w:t>
      </w:r>
      <w:proofErr w:type="gramStart"/>
      <w:r w:rsidRPr="00FD68DD">
        <w:rPr>
          <w:rFonts w:ascii="Times New Roman" w:hAnsi="Times New Roman"/>
          <w:szCs w:val="28"/>
        </w:rPr>
        <w:t>объектов</w:t>
      </w:r>
      <w:proofErr w:type="gramEnd"/>
      <w:r w:rsidRPr="00FD68DD">
        <w:rPr>
          <w:rFonts w:ascii="Times New Roman" w:hAnsi="Times New Roman"/>
          <w:szCs w:val="28"/>
        </w:rPr>
        <w:t xml:space="preserve"> связи</w:t>
      </w:r>
      <w:r w:rsidR="00BB4672">
        <w:rPr>
          <w:color w:val="000000"/>
          <w:szCs w:val="28"/>
        </w:rPr>
        <w:t xml:space="preserve">, запущено в </w:t>
      </w:r>
      <w:r w:rsidRPr="00FD68DD">
        <w:rPr>
          <w:color w:val="000000"/>
          <w:szCs w:val="28"/>
        </w:rPr>
        <w:t>эксплуатацию более 230 базовых станци</w:t>
      </w:r>
      <w:r w:rsidRPr="00FD68DD">
        <w:rPr>
          <w:rFonts w:ascii="Times New Roman" w:hAnsi="Times New Roman" w:cs="Calibri"/>
          <w:color w:val="000000"/>
          <w:szCs w:val="28"/>
        </w:rPr>
        <w:t xml:space="preserve">й мобильной связи. Особое внимание уделено развитию сети </w:t>
      </w:r>
      <w:r w:rsidRPr="00FD68DD">
        <w:rPr>
          <w:rFonts w:ascii="Times New Roman" w:hAnsi="Times New Roman" w:cs="Calibri"/>
          <w:color w:val="000000"/>
          <w:szCs w:val="28"/>
          <w:lang w:val="en-US"/>
        </w:rPr>
        <w:t>LTE</w:t>
      </w:r>
      <w:r w:rsidRPr="00FD68DD">
        <w:rPr>
          <w:rFonts w:ascii="Times New Roman" w:hAnsi="Times New Roman" w:cs="Calibri"/>
          <w:color w:val="000000"/>
          <w:szCs w:val="28"/>
        </w:rPr>
        <w:t xml:space="preserve"> (4</w:t>
      </w:r>
      <w:r w:rsidRPr="00FD68DD">
        <w:rPr>
          <w:rFonts w:ascii="Times New Roman" w:hAnsi="Times New Roman" w:cs="Calibri"/>
          <w:color w:val="000000"/>
          <w:szCs w:val="28"/>
          <w:lang w:val="en-US"/>
        </w:rPr>
        <w:t>G</w:t>
      </w:r>
      <w:r w:rsidRPr="00FD68DD">
        <w:rPr>
          <w:rFonts w:ascii="Times New Roman" w:hAnsi="Times New Roman" w:cs="Calibri"/>
          <w:color w:val="000000"/>
          <w:szCs w:val="28"/>
        </w:rPr>
        <w:t>). Вместе с этим в 2018 году в городе Кирове запущен проект по размещению оборудования операторов мобильной связи на опорах двойного назначения.</w:t>
      </w:r>
    </w:p>
    <w:p w:rsidR="00837632" w:rsidRPr="00FD68DD" w:rsidRDefault="00837632" w:rsidP="00FD68DD">
      <w:pPr>
        <w:spacing w:line="312" w:lineRule="auto"/>
        <w:ind w:firstLine="709"/>
      </w:pPr>
      <w:r w:rsidRPr="00FD68DD">
        <w:rPr>
          <w:rFonts w:ascii="Times New Roman" w:hAnsi="Times New Roman"/>
          <w:szCs w:val="28"/>
        </w:rPr>
        <w:t>Доля домохозяйств, имеющих возможность пользоваться услугами проводного или мобильного доступа в информационно-коммуникационную сеть «Интернет» на скорости не менее 1</w:t>
      </w:r>
      <w:r w:rsidR="00BB4672">
        <w:rPr>
          <w:rFonts w:ascii="Times New Roman" w:hAnsi="Times New Roman"/>
          <w:szCs w:val="28"/>
        </w:rPr>
        <w:t xml:space="preserve"> Мбит/сек., предоставляемыми не менее чем 2 </w:t>
      </w:r>
      <w:r w:rsidRPr="00FD68DD">
        <w:rPr>
          <w:rFonts w:ascii="Times New Roman" w:hAnsi="Times New Roman"/>
          <w:szCs w:val="28"/>
        </w:rPr>
        <w:t>операторами связи, в том числе в сельской местности, составляет 63%.</w:t>
      </w:r>
    </w:p>
    <w:p w:rsidR="00EA78BE" w:rsidRPr="00FD68DD" w:rsidRDefault="00EA78BE" w:rsidP="00FD68DD">
      <w:pPr>
        <w:spacing w:line="312" w:lineRule="auto"/>
        <w:ind w:firstLine="709"/>
        <w:rPr>
          <w:rFonts w:ascii="Times New Roman" w:hAnsi="Times New Roman"/>
          <w:szCs w:val="28"/>
        </w:rPr>
      </w:pPr>
    </w:p>
    <w:p w:rsidR="001A62E4" w:rsidRPr="00F916F1" w:rsidRDefault="005D2A13" w:rsidP="00F916F1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17" w:name="_Toc2067469"/>
      <w:r w:rsidRPr="00F916F1">
        <w:rPr>
          <w:sz w:val="28"/>
          <w:szCs w:val="28"/>
        </w:rPr>
        <w:t>4</w:t>
      </w:r>
      <w:r w:rsidR="00777E63" w:rsidRPr="00F916F1">
        <w:rPr>
          <w:sz w:val="28"/>
          <w:szCs w:val="28"/>
        </w:rPr>
        <w:t xml:space="preserve">.11. </w:t>
      </w:r>
      <w:r w:rsidR="00CC781D" w:rsidRPr="00F916F1">
        <w:rPr>
          <w:sz w:val="28"/>
          <w:szCs w:val="28"/>
        </w:rPr>
        <w:t>Состояние и развитие конкурентной среды на рынке</w:t>
      </w:r>
      <w:r w:rsidR="00EA78BE" w:rsidRPr="00F916F1">
        <w:rPr>
          <w:sz w:val="28"/>
          <w:szCs w:val="28"/>
        </w:rPr>
        <w:t xml:space="preserve"> услуг социального обслуживания населения</w:t>
      </w:r>
      <w:bookmarkEnd w:id="17"/>
    </w:p>
    <w:p w:rsidR="00D81A36" w:rsidRPr="00FD68DD" w:rsidRDefault="00D81A36" w:rsidP="00FD68DD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D68DD">
        <w:rPr>
          <w:rFonts w:ascii="Times New Roman" w:hAnsi="Times New Roman"/>
          <w:szCs w:val="28"/>
        </w:rPr>
        <w:t>На текущий момент негосударственный сектор рынка услуг</w:t>
      </w:r>
      <w:r w:rsidR="00BB4672">
        <w:rPr>
          <w:rFonts w:ascii="Times New Roman" w:hAnsi="Times New Roman"/>
          <w:szCs w:val="28"/>
        </w:rPr>
        <w:t xml:space="preserve"> </w:t>
      </w:r>
      <w:r w:rsidRPr="00FD68DD">
        <w:rPr>
          <w:rFonts w:ascii="Times New Roman" w:hAnsi="Times New Roman"/>
          <w:szCs w:val="28"/>
        </w:rPr>
        <w:t>в сфере социального обслуживания в регионе</w:t>
      </w:r>
      <w:r w:rsidR="00BB4672">
        <w:rPr>
          <w:rFonts w:ascii="Times New Roman" w:hAnsi="Times New Roman"/>
          <w:szCs w:val="28"/>
        </w:rPr>
        <w:t xml:space="preserve"> развит недостаточно. Участие в </w:t>
      </w:r>
      <w:r w:rsidRPr="00FD68DD">
        <w:rPr>
          <w:rFonts w:ascii="Times New Roman" w:hAnsi="Times New Roman"/>
          <w:szCs w:val="28"/>
        </w:rPr>
        <w:t>предоставлении социальных услуг населению негосударственного сектора, СОНКО, благотворительных организаций и добровольцев является незначительным. Из общего числа организаций социального обслуживания, оказывающих социальные услуги гражда</w:t>
      </w:r>
      <w:r w:rsidR="00BB4672">
        <w:rPr>
          <w:rFonts w:ascii="Times New Roman" w:hAnsi="Times New Roman"/>
          <w:szCs w:val="28"/>
        </w:rPr>
        <w:t>нам, основная часть находится в </w:t>
      </w:r>
      <w:r w:rsidRPr="00FD68DD">
        <w:rPr>
          <w:rFonts w:ascii="Times New Roman" w:hAnsi="Times New Roman"/>
          <w:szCs w:val="28"/>
        </w:rPr>
        <w:t>ведении министерства социального развития Кировской области. Деятельность областных государственных учреждений социального обслуживания населения осуществляется во всех муниципальных районах области. Негосударственные же организации сконцентрированы преимущественно в областном центре.</w:t>
      </w:r>
    </w:p>
    <w:p w:rsidR="00D81A36" w:rsidRPr="00FD68DD" w:rsidRDefault="00D81A36" w:rsidP="00FD68DD">
      <w:pPr>
        <w:pStyle w:val="1c"/>
        <w:spacing w:after="0" w:line="312" w:lineRule="auto"/>
        <w:ind w:firstLine="851"/>
        <w:rPr>
          <w:szCs w:val="28"/>
        </w:rPr>
      </w:pPr>
      <w:r w:rsidRPr="00FD68DD">
        <w:t xml:space="preserve">Экономических и административных барьеров </w:t>
      </w:r>
      <w:r w:rsidRPr="00FD68DD">
        <w:rPr>
          <w:szCs w:val="28"/>
        </w:rPr>
        <w:t>по освоению негосударственными организациями рынка предоставления социальных услуг не имеется.</w:t>
      </w:r>
    </w:p>
    <w:p w:rsidR="00D81A36" w:rsidRPr="00FD68DD" w:rsidRDefault="00D81A36" w:rsidP="00FD68DD">
      <w:pPr>
        <w:tabs>
          <w:tab w:val="left" w:pos="1134"/>
        </w:tabs>
        <w:autoSpaceDE w:val="0"/>
        <w:autoSpaceDN w:val="0"/>
        <w:adjustRightInd w:val="0"/>
        <w:spacing w:line="312" w:lineRule="auto"/>
        <w:ind w:firstLine="851"/>
        <w:rPr>
          <w:rFonts w:ascii="Times New Roman" w:hAnsi="Times New Roman"/>
          <w:szCs w:val="28"/>
        </w:rPr>
      </w:pPr>
      <w:r w:rsidRPr="00FD68DD">
        <w:rPr>
          <w:rFonts w:ascii="Times New Roman" w:hAnsi="Times New Roman"/>
          <w:szCs w:val="28"/>
        </w:rPr>
        <w:t>Учет организаций, осуществляющих деятельность по социальному обслуживанию, осуществляется в рамках с</w:t>
      </w:r>
      <w:r w:rsidR="00BB4672">
        <w:rPr>
          <w:rFonts w:ascii="Times New Roman" w:hAnsi="Times New Roman"/>
          <w:szCs w:val="28"/>
        </w:rPr>
        <w:t xml:space="preserve">татьи 25 Федерального закона </w:t>
      </w:r>
      <w:r w:rsidR="00BB4672">
        <w:rPr>
          <w:rFonts w:ascii="Times New Roman" w:hAnsi="Times New Roman"/>
          <w:szCs w:val="28"/>
        </w:rPr>
        <w:lastRenderedPageBreak/>
        <w:t>от </w:t>
      </w:r>
      <w:r w:rsidRPr="00FD68DD">
        <w:rPr>
          <w:rFonts w:ascii="Times New Roman" w:hAnsi="Times New Roman"/>
          <w:szCs w:val="28"/>
        </w:rPr>
        <w:t>28.12.2013 № 442-ФЗ, которая предусматривает ведение реестра поставщиков социальных услуг на уровне субъекта Российской Федерации, включение в который осуществляется только на добровольной основе. Иной учет вышеуказанных организаций невозможен, поскольку согласно статье 12 Федерального закона</w:t>
      </w:r>
      <w:r w:rsidR="00BB4672">
        <w:rPr>
          <w:rFonts w:ascii="Times New Roman" w:hAnsi="Times New Roman"/>
          <w:szCs w:val="28"/>
        </w:rPr>
        <w:t xml:space="preserve"> </w:t>
      </w:r>
      <w:r w:rsidRPr="00FD68DD">
        <w:rPr>
          <w:rFonts w:ascii="Times New Roman" w:hAnsi="Times New Roman"/>
          <w:szCs w:val="28"/>
        </w:rPr>
        <w:t xml:space="preserve">от 04.05.2011 № 99-ФЗ «О лицензировании отдельных видов деятельности» деятельность по предоставлению социальных услуг гражданам не входит в перечень видов деятельности, на которые требуется лицензирование. </w:t>
      </w:r>
    </w:p>
    <w:p w:rsidR="00D81A36" w:rsidRPr="00FD68DD" w:rsidRDefault="00D81A36" w:rsidP="00FD68DD">
      <w:pPr>
        <w:tabs>
          <w:tab w:val="left" w:pos="1134"/>
        </w:tabs>
        <w:autoSpaceDE w:val="0"/>
        <w:autoSpaceDN w:val="0"/>
        <w:adjustRightInd w:val="0"/>
        <w:spacing w:line="312" w:lineRule="auto"/>
        <w:ind w:firstLine="851"/>
        <w:rPr>
          <w:rFonts w:ascii="Times New Roman" w:hAnsi="Times New Roman"/>
          <w:szCs w:val="28"/>
        </w:rPr>
      </w:pPr>
      <w:r w:rsidRPr="00FD68DD">
        <w:rPr>
          <w:rFonts w:ascii="Times New Roman" w:hAnsi="Times New Roman"/>
          <w:szCs w:val="28"/>
        </w:rPr>
        <w:t xml:space="preserve">По данным </w:t>
      </w:r>
      <w:r w:rsidR="008E1433" w:rsidRPr="00FD68DD">
        <w:rPr>
          <w:szCs w:val="28"/>
        </w:rPr>
        <w:t>Территориального органа Федеральной службы государственной статистики по Кировской области</w:t>
      </w:r>
      <w:r w:rsidRPr="00FD68DD">
        <w:rPr>
          <w:rFonts w:ascii="Times New Roman" w:hAnsi="Times New Roman"/>
          <w:szCs w:val="28"/>
        </w:rPr>
        <w:t xml:space="preserve"> организаций, зарегистрированных на территории Кировской области и заявивших при государственной регистрации следующие виды деятельности:</w:t>
      </w:r>
    </w:p>
    <w:p w:rsidR="00D81A36" w:rsidRPr="00FD68DD" w:rsidRDefault="00D81A36" w:rsidP="00D81A36">
      <w:pPr>
        <w:tabs>
          <w:tab w:val="left" w:pos="1134"/>
        </w:tabs>
        <w:autoSpaceDE w:val="0"/>
        <w:autoSpaceDN w:val="0"/>
        <w:adjustRightInd w:val="0"/>
        <w:spacing w:line="312" w:lineRule="auto"/>
        <w:ind w:firstLine="851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2126"/>
      </w:tblGrid>
      <w:tr w:rsidR="00D81A36" w:rsidRPr="00FD68DD" w:rsidTr="008E1433">
        <w:trPr>
          <w:tblHeader/>
        </w:trPr>
        <w:tc>
          <w:tcPr>
            <w:tcW w:w="5353" w:type="dxa"/>
            <w:vMerge w:val="restart"/>
            <w:shd w:val="clear" w:color="auto" w:fill="auto"/>
          </w:tcPr>
          <w:p w:rsidR="00D81A36" w:rsidRPr="00FD68DD" w:rsidRDefault="00D81A36" w:rsidP="00FD68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8DD">
              <w:rPr>
                <w:rFonts w:ascii="Times New Roman" w:hAnsi="Times New Roman"/>
                <w:b/>
                <w:sz w:val="24"/>
                <w:szCs w:val="24"/>
              </w:rPr>
              <w:t>Наименование ОКВЭД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81A36" w:rsidRPr="00FD68DD" w:rsidRDefault="00D81A36" w:rsidP="00FD68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8DD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D81A36" w:rsidRPr="00FD68DD" w:rsidTr="008E1433">
        <w:trPr>
          <w:tblHeader/>
        </w:trPr>
        <w:tc>
          <w:tcPr>
            <w:tcW w:w="5353" w:type="dxa"/>
            <w:vMerge/>
            <w:shd w:val="clear" w:color="auto" w:fill="auto"/>
          </w:tcPr>
          <w:p w:rsidR="00D81A36" w:rsidRPr="00FD68DD" w:rsidRDefault="00D81A36" w:rsidP="00FD68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81A36" w:rsidRPr="00FD68DD" w:rsidRDefault="00D81A36" w:rsidP="00FD68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8DD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  <w:shd w:val="clear" w:color="auto" w:fill="auto"/>
          </w:tcPr>
          <w:p w:rsidR="00D81A36" w:rsidRPr="00FD68DD" w:rsidRDefault="00D81A36" w:rsidP="00FD68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8DD">
              <w:rPr>
                <w:rFonts w:ascii="Times New Roman" w:hAnsi="Times New Roman"/>
                <w:b/>
                <w:sz w:val="24"/>
                <w:szCs w:val="24"/>
              </w:rPr>
              <w:t>дополнительный</w:t>
            </w:r>
          </w:p>
        </w:tc>
      </w:tr>
      <w:tr w:rsidR="00D81A36" w:rsidRPr="00FD68DD" w:rsidTr="00FD68DD">
        <w:tc>
          <w:tcPr>
            <w:tcW w:w="5353" w:type="dxa"/>
            <w:shd w:val="clear" w:color="auto" w:fill="auto"/>
          </w:tcPr>
          <w:p w:rsidR="00D81A36" w:rsidRPr="00FD68DD" w:rsidRDefault="00D81A36" w:rsidP="00FD68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sz w:val="24"/>
                <w:szCs w:val="24"/>
              </w:rPr>
              <w:t>87.3 «Деятельность по уходу за престарелыми и инвалидами с обеспечением проживания»</w:t>
            </w:r>
          </w:p>
        </w:tc>
        <w:tc>
          <w:tcPr>
            <w:tcW w:w="2126" w:type="dxa"/>
            <w:shd w:val="clear" w:color="auto" w:fill="auto"/>
          </w:tcPr>
          <w:p w:rsidR="00D81A36" w:rsidRPr="00FD68DD" w:rsidRDefault="00D81A36" w:rsidP="00FD68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81A36" w:rsidRPr="00FD68DD" w:rsidRDefault="00D81A36" w:rsidP="00FD68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1A36" w:rsidRPr="00FD68DD" w:rsidTr="00FD68DD">
        <w:tc>
          <w:tcPr>
            <w:tcW w:w="5353" w:type="dxa"/>
            <w:shd w:val="clear" w:color="auto" w:fill="auto"/>
          </w:tcPr>
          <w:p w:rsidR="00D81A36" w:rsidRPr="00FD68DD" w:rsidRDefault="00D81A36" w:rsidP="00FD68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sz w:val="24"/>
                <w:szCs w:val="24"/>
              </w:rPr>
              <w:t>87.9 «Деятельность по уходу с обеспечением проживания прочая»</w:t>
            </w:r>
          </w:p>
        </w:tc>
        <w:tc>
          <w:tcPr>
            <w:tcW w:w="2126" w:type="dxa"/>
            <w:shd w:val="clear" w:color="auto" w:fill="auto"/>
          </w:tcPr>
          <w:p w:rsidR="00D81A36" w:rsidRPr="00FD68DD" w:rsidRDefault="00D81A36" w:rsidP="00FD68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D81A36" w:rsidRPr="00FD68DD" w:rsidRDefault="00D81A36" w:rsidP="00FD68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81A36" w:rsidRPr="00FD68DD" w:rsidTr="00FD68DD">
        <w:tc>
          <w:tcPr>
            <w:tcW w:w="5353" w:type="dxa"/>
            <w:shd w:val="clear" w:color="auto" w:fill="auto"/>
          </w:tcPr>
          <w:p w:rsidR="00D81A36" w:rsidRPr="00FD68DD" w:rsidRDefault="00D81A36" w:rsidP="00FD68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sz w:val="24"/>
                <w:szCs w:val="24"/>
              </w:rPr>
              <w:t>88.1 «Предоставление социальных услуг без обеспечения проживания престарелым и инвалидам»</w:t>
            </w:r>
          </w:p>
        </w:tc>
        <w:tc>
          <w:tcPr>
            <w:tcW w:w="2126" w:type="dxa"/>
            <w:shd w:val="clear" w:color="auto" w:fill="auto"/>
          </w:tcPr>
          <w:p w:rsidR="00D81A36" w:rsidRPr="00FD68DD" w:rsidRDefault="00D81A36" w:rsidP="00FD68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shd w:val="clear" w:color="auto" w:fill="auto"/>
          </w:tcPr>
          <w:p w:rsidR="00D81A36" w:rsidRPr="00FD68DD" w:rsidRDefault="00D81A36" w:rsidP="00FD68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DD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</w:tr>
    </w:tbl>
    <w:p w:rsidR="00D81A36" w:rsidRPr="00A02776" w:rsidRDefault="00D81A36" w:rsidP="00D81A36">
      <w:pPr>
        <w:spacing w:line="312" w:lineRule="auto"/>
        <w:ind w:firstLine="851"/>
        <w:rPr>
          <w:rFonts w:ascii="Times New Roman" w:hAnsi="Times New Roman"/>
          <w:szCs w:val="28"/>
          <w:highlight w:val="green"/>
        </w:rPr>
      </w:pPr>
    </w:p>
    <w:p w:rsidR="00D81A36" w:rsidRPr="00F02790" w:rsidRDefault="00D81A36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За период действия Федерального закона от 28.12.2013 № 442-ФЗ</w:t>
      </w:r>
      <w:r w:rsidR="00FD68DD" w:rsidRPr="00F02790">
        <w:rPr>
          <w:rFonts w:ascii="Times New Roman" w:hAnsi="Times New Roman"/>
          <w:szCs w:val="28"/>
        </w:rPr>
        <w:t xml:space="preserve"> </w:t>
      </w:r>
      <w:r w:rsidR="008E1433">
        <w:rPr>
          <w:rFonts w:ascii="Times New Roman" w:hAnsi="Times New Roman"/>
          <w:szCs w:val="28"/>
        </w:rPr>
        <w:t>в </w:t>
      </w:r>
      <w:r w:rsidRPr="00F02790">
        <w:rPr>
          <w:rFonts w:ascii="Times New Roman" w:hAnsi="Times New Roman"/>
          <w:szCs w:val="28"/>
        </w:rPr>
        <w:t>реестре поставщиков социальных услуг Кировской области одновременно числилось не более двух негосударственных организаций социального обслуживания (2015 год – 1 организация, 201</w:t>
      </w:r>
      <w:r w:rsidR="008E1433">
        <w:rPr>
          <w:rFonts w:ascii="Times New Roman" w:hAnsi="Times New Roman"/>
          <w:szCs w:val="28"/>
        </w:rPr>
        <w:t>6 год – 2 организации, 2017 год </w:t>
      </w:r>
      <w:r w:rsidRPr="00F02790">
        <w:rPr>
          <w:rFonts w:ascii="Times New Roman" w:hAnsi="Times New Roman"/>
          <w:szCs w:val="28"/>
        </w:rPr>
        <w:t>– 1 организация, 2018 год – 2 организации).</w:t>
      </w:r>
    </w:p>
    <w:p w:rsidR="00D81A36" w:rsidRPr="00F02790" w:rsidRDefault="00D81A36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proofErr w:type="gramStart"/>
      <w:r w:rsidRPr="00F02790">
        <w:rPr>
          <w:rFonts w:ascii="Times New Roman" w:hAnsi="Times New Roman"/>
          <w:szCs w:val="28"/>
        </w:rPr>
        <w:t>Доля обслуженных этими организациями граждан от общего числа обслуженных всеми организациями социального обслуживания, включенными в реестр поставщиков социальных услуг Кировской области, не превышала 1% (2015 год – 212 человек (0,07%); 2016 год – 71 человек (0,03%); 2017 год – 19 человек (0,01%); 2018 год – 30 человек (0,01%), также, как и количество предоставленных услуг (2015 год – 103020 услуг (0,58%);</w:t>
      </w:r>
      <w:proofErr w:type="gramEnd"/>
      <w:r w:rsidRPr="00F02790">
        <w:rPr>
          <w:rFonts w:ascii="Times New Roman" w:hAnsi="Times New Roman"/>
          <w:szCs w:val="28"/>
        </w:rPr>
        <w:t xml:space="preserve"> 2016 год – 21680 услуг (0,13%); 2017 год – 34461 услуга (0,16%); 2018 года – 6632 услуг (0,03%).</w:t>
      </w:r>
    </w:p>
    <w:p w:rsidR="00D81A36" w:rsidRPr="00F02790" w:rsidRDefault="00D81A36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proofErr w:type="gramStart"/>
      <w:r w:rsidRPr="00F02790">
        <w:rPr>
          <w:rFonts w:ascii="Times New Roman" w:hAnsi="Times New Roman"/>
          <w:szCs w:val="28"/>
        </w:rPr>
        <w:t xml:space="preserve">Доля финансового обеспечения деятельности негосударственных организаций социального обслуживания (доля направленных им средств) </w:t>
      </w:r>
      <w:r w:rsidRPr="00F02790">
        <w:rPr>
          <w:rFonts w:ascii="Times New Roman" w:hAnsi="Times New Roman"/>
          <w:szCs w:val="28"/>
        </w:rPr>
        <w:lastRenderedPageBreak/>
        <w:t>также не достигала 1% (2015 год – 0,19% (2,97 млн. рублей); 2016 год – 0,001% (15,03 тыс. рублей); 2017 год – 0,016</w:t>
      </w:r>
      <w:r w:rsidR="000A2C7A">
        <w:rPr>
          <w:rFonts w:ascii="Times New Roman" w:hAnsi="Times New Roman"/>
          <w:szCs w:val="28"/>
        </w:rPr>
        <w:t>% (235,6 тыс. рублей); 2018 год </w:t>
      </w:r>
      <w:r w:rsidRPr="00F02790">
        <w:rPr>
          <w:rFonts w:ascii="Times New Roman" w:hAnsi="Times New Roman"/>
          <w:szCs w:val="28"/>
        </w:rPr>
        <w:t>– 0% (4,0 тыс. рублей).</w:t>
      </w:r>
      <w:proofErr w:type="gramEnd"/>
    </w:p>
    <w:p w:rsidR="00D81A36" w:rsidRPr="00F02790" w:rsidRDefault="00D81A36" w:rsidP="00F02790">
      <w:pPr>
        <w:autoSpaceDE w:val="0"/>
        <w:autoSpaceDN w:val="0"/>
        <w:adjustRightInd w:val="0"/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Привлечение негосударственных организаций, в том числе</w:t>
      </w:r>
      <w:r w:rsidR="00FD68DD" w:rsidRPr="00F02790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szCs w:val="28"/>
        </w:rPr>
        <w:t>СО</w:t>
      </w:r>
      <w:r w:rsidR="000A2C7A">
        <w:rPr>
          <w:rFonts w:ascii="Times New Roman" w:hAnsi="Times New Roman"/>
          <w:szCs w:val="28"/>
        </w:rPr>
        <w:t>НКО, к </w:t>
      </w:r>
      <w:r w:rsidRPr="00F02790">
        <w:rPr>
          <w:rFonts w:ascii="Times New Roman" w:hAnsi="Times New Roman"/>
          <w:szCs w:val="28"/>
        </w:rPr>
        <w:t>освоению негосударственного сегмента рынка социальных услуг Кировской области осуществляется с 2009 года.</w:t>
      </w:r>
    </w:p>
    <w:p w:rsidR="00D81A36" w:rsidRPr="00F02790" w:rsidRDefault="00D81A36" w:rsidP="00F02790">
      <w:pPr>
        <w:autoSpaceDE w:val="0"/>
        <w:autoSpaceDN w:val="0"/>
        <w:adjustRightInd w:val="0"/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Поиск негосударственных поставщиков социальных услуг осуществляется в информационно-телекоммуникационной сети «Интернет», а также среди социально ориентированных некоммерческих организаций, победивших в региональном конкурсном отборе на получение государственной финансовой поддержки в соответствии с частью 3</w:t>
      </w:r>
      <w:r w:rsidR="000A2C7A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szCs w:val="28"/>
        </w:rPr>
        <w:t xml:space="preserve">статьи 31.1 Федерального закона от 12.01.1996 № 7-ФЗ «О некоммерческих организациях». </w:t>
      </w:r>
    </w:p>
    <w:p w:rsidR="00D81A36" w:rsidRPr="00F02790" w:rsidRDefault="00D81A36" w:rsidP="00F02790">
      <w:pPr>
        <w:autoSpaceDE w:val="0"/>
        <w:autoSpaceDN w:val="0"/>
        <w:adjustRightInd w:val="0"/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В 2018 году 6 орган</w:t>
      </w:r>
      <w:r w:rsidR="000A2C7A">
        <w:rPr>
          <w:rFonts w:ascii="Times New Roman" w:hAnsi="Times New Roman"/>
          <w:szCs w:val="28"/>
        </w:rPr>
        <w:t>изациям, позиционирующим себя в </w:t>
      </w:r>
      <w:r w:rsidR="000A2C7A" w:rsidRPr="00F02790">
        <w:rPr>
          <w:rFonts w:ascii="Times New Roman" w:hAnsi="Times New Roman"/>
          <w:szCs w:val="28"/>
        </w:rPr>
        <w:t>информационно-телекоммуникационной сети «Интернет»</w:t>
      </w:r>
      <w:r w:rsidRPr="00F02790">
        <w:rPr>
          <w:rFonts w:ascii="Times New Roman" w:hAnsi="Times New Roman"/>
          <w:szCs w:val="28"/>
        </w:rPr>
        <w:t xml:space="preserve">, как организации, оказывающие различные виды помощи гражданам, </w:t>
      </w:r>
      <w:r w:rsidR="000A2C7A">
        <w:rPr>
          <w:rFonts w:ascii="Times New Roman" w:hAnsi="Times New Roman"/>
          <w:szCs w:val="28"/>
        </w:rPr>
        <w:t xml:space="preserve">были </w:t>
      </w:r>
      <w:r w:rsidRPr="00F02790">
        <w:rPr>
          <w:rFonts w:ascii="Times New Roman" w:hAnsi="Times New Roman"/>
          <w:szCs w:val="28"/>
        </w:rPr>
        <w:t>направл</w:t>
      </w:r>
      <w:r w:rsidR="000A2C7A">
        <w:rPr>
          <w:rFonts w:ascii="Times New Roman" w:hAnsi="Times New Roman"/>
          <w:szCs w:val="28"/>
        </w:rPr>
        <w:t>ены</w:t>
      </w:r>
      <w:r w:rsidRPr="00F02790">
        <w:rPr>
          <w:rFonts w:ascii="Times New Roman" w:hAnsi="Times New Roman"/>
          <w:szCs w:val="28"/>
        </w:rPr>
        <w:t xml:space="preserve"> предложения по освоению рынка социальных услуг Кировской области, а также по включению их в реестр поставщиков</w:t>
      </w:r>
      <w:r w:rsidR="000A2C7A">
        <w:rPr>
          <w:rFonts w:ascii="Times New Roman" w:hAnsi="Times New Roman"/>
          <w:szCs w:val="28"/>
        </w:rPr>
        <w:t xml:space="preserve"> </w:t>
      </w:r>
      <w:r w:rsidR="000A2C7A" w:rsidRPr="00F02790">
        <w:rPr>
          <w:rFonts w:ascii="Times New Roman" w:hAnsi="Times New Roman"/>
          <w:szCs w:val="28"/>
        </w:rPr>
        <w:t>социальных услуг Кировской области</w:t>
      </w:r>
      <w:r w:rsidRPr="00F02790">
        <w:rPr>
          <w:rFonts w:ascii="Times New Roman" w:hAnsi="Times New Roman"/>
          <w:szCs w:val="28"/>
        </w:rPr>
        <w:t>.</w:t>
      </w:r>
    </w:p>
    <w:p w:rsidR="00D81A36" w:rsidRPr="00F02790" w:rsidRDefault="00D81A36" w:rsidP="00F02790">
      <w:pPr>
        <w:autoSpaceDE w:val="0"/>
        <w:autoSpaceDN w:val="0"/>
        <w:adjustRightInd w:val="0"/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Представители всех организаций откликнулись на приглашение,</w:t>
      </w:r>
      <w:r w:rsidR="00FD68DD" w:rsidRPr="00F02790">
        <w:rPr>
          <w:rFonts w:ascii="Times New Roman" w:hAnsi="Times New Roman"/>
          <w:szCs w:val="28"/>
        </w:rPr>
        <w:t xml:space="preserve"> </w:t>
      </w:r>
      <w:r w:rsidR="000A2C7A">
        <w:rPr>
          <w:rFonts w:ascii="Times New Roman" w:hAnsi="Times New Roman"/>
          <w:szCs w:val="28"/>
        </w:rPr>
        <w:t>с </w:t>
      </w:r>
      <w:r w:rsidRPr="00F02790">
        <w:rPr>
          <w:rFonts w:ascii="Times New Roman" w:hAnsi="Times New Roman"/>
          <w:szCs w:val="28"/>
        </w:rPr>
        <w:t>ними проведены индивидуальные встречи, рассмотрены вопросы применения федерального и регионального законодательства, регулирующего предоставление социальных услуг, требования</w:t>
      </w:r>
      <w:r w:rsidR="00FD68DD" w:rsidRPr="00F02790">
        <w:rPr>
          <w:rFonts w:ascii="Times New Roman" w:hAnsi="Times New Roman"/>
          <w:szCs w:val="28"/>
        </w:rPr>
        <w:t xml:space="preserve"> </w:t>
      </w:r>
      <w:r w:rsidR="000A2C7A">
        <w:rPr>
          <w:rFonts w:ascii="Times New Roman" w:hAnsi="Times New Roman"/>
          <w:szCs w:val="28"/>
        </w:rPr>
        <w:t>к </w:t>
      </w:r>
      <w:r w:rsidRPr="00F02790">
        <w:rPr>
          <w:rFonts w:ascii="Times New Roman" w:hAnsi="Times New Roman"/>
          <w:szCs w:val="28"/>
        </w:rPr>
        <w:t>поставщикам социальных услуг.</w:t>
      </w:r>
    </w:p>
    <w:p w:rsidR="00D81A36" w:rsidRPr="00F02790" w:rsidRDefault="00D81A36" w:rsidP="00F02790">
      <w:pPr>
        <w:autoSpaceDE w:val="0"/>
        <w:autoSpaceDN w:val="0"/>
        <w:adjustRightInd w:val="0"/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В марте 2018 года в реестр поставщиков</w:t>
      </w:r>
      <w:r w:rsidR="000A2C7A">
        <w:rPr>
          <w:rFonts w:ascii="Times New Roman" w:hAnsi="Times New Roman"/>
          <w:szCs w:val="28"/>
        </w:rPr>
        <w:t xml:space="preserve"> </w:t>
      </w:r>
      <w:r w:rsidR="000A2C7A" w:rsidRPr="00F02790">
        <w:rPr>
          <w:rFonts w:ascii="Times New Roman" w:hAnsi="Times New Roman"/>
          <w:szCs w:val="28"/>
        </w:rPr>
        <w:t>социальных услуг Кировской области</w:t>
      </w:r>
      <w:r w:rsidRPr="00F02790">
        <w:rPr>
          <w:rFonts w:ascii="Times New Roman" w:hAnsi="Times New Roman"/>
          <w:szCs w:val="28"/>
        </w:rPr>
        <w:t xml:space="preserve"> была включена информация об одной негосударственной социально-ориентированной некоммерческой организации, которая согласно уставу осуществляет деятельность по социальной реабилитации лиц, прошедших медицинскую реабилитацию от наркомании. При этом информация о ранее включенной негосударственной организации в этот же период была исключена по причине несоблюдения ею требований федерального законодательства, а именно непредставления информации, необходимой для формирования регистра получателей социальных услуг.</w:t>
      </w:r>
    </w:p>
    <w:p w:rsidR="00D81A36" w:rsidRPr="00F02790" w:rsidRDefault="00D81A36" w:rsidP="00F02790">
      <w:pPr>
        <w:autoSpaceDE w:val="0"/>
        <w:autoSpaceDN w:val="0"/>
        <w:adjustRightInd w:val="0"/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 xml:space="preserve">В ноябре 2018 года еще одна негосударственная социально-ориентированная некоммерческая организация выразила желание включить </w:t>
      </w:r>
      <w:r w:rsidRPr="00F02790">
        <w:rPr>
          <w:rFonts w:ascii="Times New Roman" w:hAnsi="Times New Roman"/>
          <w:szCs w:val="28"/>
        </w:rPr>
        <w:lastRenderedPageBreak/>
        <w:t>о себе информацию в реестр поставщиков</w:t>
      </w:r>
      <w:r w:rsidR="000A2C7A">
        <w:rPr>
          <w:rFonts w:ascii="Times New Roman" w:hAnsi="Times New Roman"/>
          <w:szCs w:val="28"/>
        </w:rPr>
        <w:t xml:space="preserve"> </w:t>
      </w:r>
      <w:r w:rsidR="000A2C7A" w:rsidRPr="00F02790">
        <w:rPr>
          <w:rFonts w:ascii="Times New Roman" w:hAnsi="Times New Roman"/>
          <w:szCs w:val="28"/>
        </w:rPr>
        <w:t>социальных услуг Кировской области</w:t>
      </w:r>
      <w:r w:rsidRPr="00F02790">
        <w:rPr>
          <w:rFonts w:ascii="Times New Roman" w:hAnsi="Times New Roman"/>
          <w:szCs w:val="28"/>
        </w:rPr>
        <w:t>. Решение</w:t>
      </w:r>
      <w:r w:rsidR="00FD68DD" w:rsidRPr="00F02790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szCs w:val="28"/>
        </w:rPr>
        <w:t>о включении ее в реестр поставщиков вынесено не было, поскольку представленная этой организацией заявка о включении</w:t>
      </w:r>
      <w:r w:rsidR="00FD68DD" w:rsidRPr="00F02790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szCs w:val="28"/>
        </w:rPr>
        <w:t>в реестр поставщиков и прилагаемые к ней документы</w:t>
      </w:r>
      <w:r w:rsidR="00FD68DD" w:rsidRPr="00F02790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szCs w:val="28"/>
        </w:rPr>
        <w:t>не соответствовали требованиям, а также содержали неточности</w:t>
      </w:r>
      <w:r w:rsidR="00FD68DD" w:rsidRPr="00F02790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szCs w:val="28"/>
        </w:rPr>
        <w:t xml:space="preserve">и ошибки. Пакет документов был возвращен организации на </w:t>
      </w:r>
      <w:proofErr w:type="spellStart"/>
      <w:r w:rsidRPr="00F02790">
        <w:rPr>
          <w:rFonts w:ascii="Times New Roman" w:hAnsi="Times New Roman"/>
          <w:szCs w:val="28"/>
        </w:rPr>
        <w:t>дооформление</w:t>
      </w:r>
      <w:proofErr w:type="spellEnd"/>
      <w:r w:rsidRPr="00F02790">
        <w:rPr>
          <w:rFonts w:ascii="Times New Roman" w:hAnsi="Times New Roman"/>
          <w:szCs w:val="28"/>
        </w:rPr>
        <w:t xml:space="preserve">. </w:t>
      </w:r>
    </w:p>
    <w:p w:rsidR="00D81A36" w:rsidRPr="00F02790" w:rsidRDefault="00D81A36" w:rsidP="00F02790">
      <w:pPr>
        <w:autoSpaceDE w:val="0"/>
        <w:autoSpaceDN w:val="0"/>
        <w:adjustRightInd w:val="0"/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 xml:space="preserve">В настоящее время в реестре поставщиков </w:t>
      </w:r>
      <w:r w:rsidR="000A2C7A" w:rsidRPr="00F02790">
        <w:rPr>
          <w:rFonts w:ascii="Times New Roman" w:hAnsi="Times New Roman"/>
          <w:szCs w:val="28"/>
        </w:rPr>
        <w:t xml:space="preserve">социальных услуг Кировской области </w:t>
      </w:r>
      <w:r w:rsidRPr="00F02790">
        <w:rPr>
          <w:rFonts w:ascii="Times New Roman" w:hAnsi="Times New Roman"/>
          <w:szCs w:val="28"/>
        </w:rPr>
        <w:t>числится информация</w:t>
      </w:r>
      <w:r w:rsidR="00FD68DD" w:rsidRPr="00F02790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szCs w:val="28"/>
        </w:rPr>
        <w:t>об одной негосударственной организации социального обслуживания,</w:t>
      </w:r>
      <w:r w:rsidR="00FD68DD" w:rsidRPr="00F02790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szCs w:val="28"/>
        </w:rPr>
        <w:t>что составляет 2,4% от общего числа организаций социального обслуживания, включенных в реестр поставщиков (42 организации),</w:t>
      </w:r>
      <w:r w:rsidR="00FD68DD" w:rsidRPr="00F02790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szCs w:val="28"/>
        </w:rPr>
        <w:t xml:space="preserve">в целом за 2018 год этот показатель достигал 4,6%. </w:t>
      </w:r>
    </w:p>
    <w:p w:rsidR="00D81A36" w:rsidRPr="00F02790" w:rsidRDefault="00D81A36" w:rsidP="00F02790">
      <w:pPr>
        <w:autoSpaceDE w:val="0"/>
        <w:autoSpaceDN w:val="0"/>
        <w:adjustRightInd w:val="0"/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Стоит отметить, что негосударств</w:t>
      </w:r>
      <w:r w:rsidR="000A2C7A">
        <w:rPr>
          <w:rFonts w:ascii="Times New Roman" w:hAnsi="Times New Roman"/>
          <w:szCs w:val="28"/>
        </w:rPr>
        <w:t>енные организации по-прежнему с </w:t>
      </w:r>
      <w:r w:rsidRPr="00F02790">
        <w:rPr>
          <w:rFonts w:ascii="Times New Roman" w:hAnsi="Times New Roman"/>
          <w:szCs w:val="28"/>
        </w:rPr>
        <w:t>осторожностью рассматривают возможность освоения рынка социальных услуг с включением о себе информации в реестр поставщиков. Оказание различных видов помощи, по их мнению,</w:t>
      </w:r>
      <w:r w:rsidR="000A2C7A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szCs w:val="28"/>
        </w:rPr>
        <w:t>более приемлемо в рамках реализации проектной деятельности,</w:t>
      </w:r>
      <w:r w:rsidR="000A2C7A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szCs w:val="28"/>
        </w:rPr>
        <w:t>т.к. порядок и условия определяются разработчиком проекта.</w:t>
      </w:r>
    </w:p>
    <w:p w:rsidR="00D81A36" w:rsidRPr="00F02790" w:rsidRDefault="00D81A36" w:rsidP="00F02790">
      <w:pPr>
        <w:pStyle w:val="af0"/>
        <w:spacing w:line="312" w:lineRule="auto"/>
        <w:ind w:left="0"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 xml:space="preserve">Итоги 2018 года не показывают увеличение активности негосударственного сектора на рынке социального обслуживания населения. 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 xml:space="preserve">В рамках анализа вышеуказанных рынков услуг в сфере социального обслуживания в 2018 году при оказании консультирования девяти негосударственным организациям, выразившим желание оказывать социальные услуги на территории области, проведен опрос на предмет существующих факторов, ограничивающих конкуренцию на рынке. 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При опросе респондентами обозначены следующие факторы, влияющие на низкое развитие регионального негосударственного се</w:t>
      </w:r>
      <w:r w:rsidR="00B67CE9">
        <w:rPr>
          <w:rFonts w:ascii="Times New Roman" w:hAnsi="Times New Roman"/>
          <w:szCs w:val="28"/>
        </w:rPr>
        <w:t xml:space="preserve">гмента рынка социальных услуг: 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значительные трудности соблюдения принципов </w:t>
      </w:r>
      <w:r w:rsidRPr="00F02790">
        <w:rPr>
          <w:rFonts w:ascii="Times New Roman" w:hAnsi="Times New Roman"/>
          <w:szCs w:val="28"/>
          <w:shd w:val="clear" w:color="auto" w:fill="FFFFFF"/>
        </w:rPr>
        <w:t>достаточности финансовых, материально-технических, кадровых и информационных ресурсов у поставщиков социальных услуг (требования пункта 3 части 2 статьи 4 Федерального закона от 28.12.2013 № 442-ФЗ);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необходимость значительных первоначальных капитальных вложений при длительных сроках окупаемости этих вложений;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низкая платежеспособность потребителей социальных услуг;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lastRenderedPageBreak/>
        <w:t>высокий уровень недоверия населения негосударственным организациям;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наличие на рынке социальных услуг хозяйствующих субъектов, занимающих доминирующее положение – областные государственные учреждения;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 xml:space="preserve">соблюдение многочисленных требований нормативных правовых актов, определяющих условия, порядок и стандарты оказания данных услуг. 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 xml:space="preserve">Вышеперечисленные факторы, отмеченные хозяйствующими субъектами, носят универсальный характер и актуальны для большинства негосударственных, особенно некоммерческих организаций. 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Хозяйствующие субъекты отметили, что для освоения</w:t>
      </w:r>
      <w:r w:rsidR="00FD68DD" w:rsidRPr="00F02790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szCs w:val="28"/>
        </w:rPr>
        <w:t xml:space="preserve">и сохранения рыночной позиции им необходимо </w:t>
      </w:r>
      <w:r w:rsidR="00B67CE9">
        <w:rPr>
          <w:rFonts w:ascii="Times New Roman" w:hAnsi="Times New Roman"/>
          <w:szCs w:val="28"/>
        </w:rPr>
        <w:t>регулярно предпринимать меры по </w:t>
      </w:r>
      <w:r w:rsidRPr="00F02790">
        <w:rPr>
          <w:rFonts w:ascii="Times New Roman" w:hAnsi="Times New Roman"/>
          <w:szCs w:val="28"/>
        </w:rPr>
        <w:t>повышению конкурентоспособности предлагаемых услуг (повышение качества, развитие сопутствующих услуг), а также время от времени применять новые способы повы</w:t>
      </w:r>
      <w:r w:rsidR="00B67CE9">
        <w:rPr>
          <w:rFonts w:ascii="Times New Roman" w:hAnsi="Times New Roman"/>
          <w:szCs w:val="28"/>
        </w:rPr>
        <w:t>шения конкурентоспособности, не </w:t>
      </w:r>
      <w:r w:rsidRPr="00F02790">
        <w:rPr>
          <w:rFonts w:ascii="Times New Roman" w:hAnsi="Times New Roman"/>
          <w:szCs w:val="28"/>
        </w:rPr>
        <w:t xml:space="preserve">используемые ранее. </w:t>
      </w:r>
    </w:p>
    <w:p w:rsidR="008C45AD" w:rsidRPr="00F02790" w:rsidRDefault="008C45AD" w:rsidP="00F02790">
      <w:pPr>
        <w:pStyle w:val="1c"/>
        <w:spacing w:after="0" w:line="312" w:lineRule="auto"/>
        <w:ind w:firstLine="851"/>
        <w:rPr>
          <w:szCs w:val="28"/>
        </w:rPr>
      </w:pPr>
      <w:r w:rsidRPr="00F02790">
        <w:rPr>
          <w:szCs w:val="28"/>
        </w:rPr>
        <w:t>Выделение хозяйствующими субъектами проблем, связанных</w:t>
      </w:r>
      <w:r w:rsidR="00FD68DD" w:rsidRPr="00F02790">
        <w:rPr>
          <w:szCs w:val="28"/>
        </w:rPr>
        <w:t xml:space="preserve"> </w:t>
      </w:r>
      <w:r w:rsidR="00B67CE9">
        <w:rPr>
          <w:szCs w:val="28"/>
        </w:rPr>
        <w:t>с </w:t>
      </w:r>
      <w:r w:rsidRPr="00F02790">
        <w:rPr>
          <w:bCs/>
          <w:szCs w:val="28"/>
        </w:rPr>
        <w:t xml:space="preserve">трудностями исполнения принципа </w:t>
      </w:r>
      <w:r w:rsidRPr="00F02790">
        <w:rPr>
          <w:szCs w:val="28"/>
          <w:shd w:val="clear" w:color="auto" w:fill="FFFFFF"/>
        </w:rPr>
        <w:t>достаточности финансовых, материально-технических, кадровых и информационных ресурсов</w:t>
      </w:r>
      <w:r w:rsidR="00FD68DD" w:rsidRPr="00F02790">
        <w:rPr>
          <w:szCs w:val="28"/>
          <w:shd w:val="clear" w:color="auto" w:fill="FFFFFF"/>
        </w:rPr>
        <w:t xml:space="preserve"> </w:t>
      </w:r>
      <w:r w:rsidR="00B67CE9">
        <w:rPr>
          <w:szCs w:val="28"/>
          <w:shd w:val="clear" w:color="auto" w:fill="FFFFFF"/>
        </w:rPr>
        <w:t>у </w:t>
      </w:r>
      <w:r w:rsidRPr="00F02790">
        <w:rPr>
          <w:szCs w:val="28"/>
          <w:shd w:val="clear" w:color="auto" w:fill="FFFFFF"/>
        </w:rPr>
        <w:t xml:space="preserve">поставщиков социальных услуг, а также необходимость </w:t>
      </w:r>
      <w:r w:rsidRPr="00F02790">
        <w:rPr>
          <w:szCs w:val="28"/>
        </w:rPr>
        <w:t xml:space="preserve">значительных первоначальных капитальных вложений при длительных сроках окупаемости этих вложений, свидетельствуют о необходимости развития всех форм государственной поддержки. 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 xml:space="preserve">По оценке же </w:t>
      </w:r>
      <w:r w:rsidR="00B67CE9">
        <w:rPr>
          <w:rFonts w:ascii="Times New Roman" w:hAnsi="Times New Roman"/>
          <w:szCs w:val="28"/>
        </w:rPr>
        <w:t>отраслевого органа исполнительной власти Кировской области</w:t>
      </w:r>
      <w:r w:rsidRPr="00F02790">
        <w:rPr>
          <w:rFonts w:ascii="Times New Roman" w:hAnsi="Times New Roman"/>
          <w:szCs w:val="28"/>
        </w:rPr>
        <w:t xml:space="preserve">, наиболее </w:t>
      </w:r>
      <w:proofErr w:type="gramStart"/>
      <w:r w:rsidRPr="00F02790">
        <w:rPr>
          <w:rFonts w:ascii="Times New Roman" w:hAnsi="Times New Roman"/>
          <w:szCs w:val="28"/>
        </w:rPr>
        <w:t xml:space="preserve">существенными факторами, ограничивающими </w:t>
      </w:r>
      <w:r w:rsidR="00B67CE9">
        <w:rPr>
          <w:rFonts w:ascii="Times New Roman" w:hAnsi="Times New Roman"/>
          <w:szCs w:val="28"/>
        </w:rPr>
        <w:t>развитие конкуренции являются</w:t>
      </w:r>
      <w:proofErr w:type="gramEnd"/>
      <w:r w:rsidR="00B67CE9">
        <w:rPr>
          <w:rFonts w:ascii="Times New Roman" w:hAnsi="Times New Roman"/>
          <w:szCs w:val="28"/>
        </w:rPr>
        <w:t>: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 xml:space="preserve">относительная неразвитость социального бизнеса (организации-участники опроса осуществляют деятельность менее 5 лет); 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отсутствие достаточных компетенций, финансовых ресурсов</w:t>
      </w:r>
      <w:r w:rsidR="00FD68DD" w:rsidRPr="00F02790">
        <w:rPr>
          <w:rFonts w:ascii="Times New Roman" w:hAnsi="Times New Roman"/>
          <w:szCs w:val="28"/>
        </w:rPr>
        <w:t xml:space="preserve"> </w:t>
      </w:r>
      <w:r w:rsidR="00B67CE9">
        <w:rPr>
          <w:rFonts w:ascii="Times New Roman" w:hAnsi="Times New Roman"/>
          <w:szCs w:val="28"/>
        </w:rPr>
        <w:t>и </w:t>
      </w:r>
      <w:r w:rsidRPr="00F02790">
        <w:rPr>
          <w:rFonts w:ascii="Times New Roman" w:hAnsi="Times New Roman"/>
          <w:szCs w:val="28"/>
        </w:rPr>
        <w:t xml:space="preserve">практики работы негосударственных организаций по оказанию населению широкого перечня социальных услуг. </w:t>
      </w:r>
      <w:proofErr w:type="gramStart"/>
      <w:r w:rsidRPr="00F02790">
        <w:rPr>
          <w:rFonts w:ascii="Times New Roman" w:hAnsi="Times New Roman"/>
          <w:szCs w:val="28"/>
        </w:rPr>
        <w:t>Итоги проведенного мониторинга показывают, что экономическое положение этих организаций остается неустойчивым: значительная их часть испытывает финансовые трудности; большинство организаций обладают одним основным источником дохода; имеется зависимость от внешних поступлений со стороны спонсор</w:t>
      </w:r>
      <w:r w:rsidR="00B67CE9">
        <w:rPr>
          <w:rFonts w:ascii="Times New Roman" w:hAnsi="Times New Roman"/>
          <w:szCs w:val="28"/>
        </w:rPr>
        <w:t xml:space="preserve">ов </w:t>
      </w:r>
      <w:r w:rsidR="00B67CE9">
        <w:rPr>
          <w:rFonts w:ascii="Times New Roman" w:hAnsi="Times New Roman"/>
          <w:szCs w:val="28"/>
        </w:rPr>
        <w:lastRenderedPageBreak/>
        <w:t>и </w:t>
      </w:r>
      <w:r w:rsidRPr="00F02790">
        <w:rPr>
          <w:rFonts w:ascii="Times New Roman" w:hAnsi="Times New Roman"/>
          <w:szCs w:val="28"/>
        </w:rPr>
        <w:t>бюджетов различных уровней; ощущается нехватка профессиональных кадров; узкий спектр пред</w:t>
      </w:r>
      <w:r w:rsidR="00B67CE9">
        <w:rPr>
          <w:rFonts w:ascii="Times New Roman" w:hAnsi="Times New Roman"/>
          <w:szCs w:val="28"/>
        </w:rPr>
        <w:t>оставляемых услуг в сравнении с </w:t>
      </w:r>
      <w:r w:rsidRPr="00F02790">
        <w:rPr>
          <w:rFonts w:ascii="Times New Roman" w:hAnsi="Times New Roman"/>
          <w:szCs w:val="28"/>
        </w:rPr>
        <w:t>государственными учреждениями социального обслуживания;</w:t>
      </w:r>
      <w:proofErr w:type="gramEnd"/>
      <w:r w:rsidRPr="00F02790">
        <w:rPr>
          <w:rFonts w:ascii="Times New Roman" w:hAnsi="Times New Roman"/>
          <w:szCs w:val="28"/>
        </w:rPr>
        <w:t xml:space="preserve"> содержание услуги зачастую не соответствует стандарту услуги, утвержденному нормативно-правовой базой; 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неразвитая практика включения негосударственных организаций</w:t>
      </w:r>
      <w:r w:rsidR="00FD68DD" w:rsidRPr="00F02790">
        <w:rPr>
          <w:rFonts w:ascii="Times New Roman" w:hAnsi="Times New Roman"/>
          <w:szCs w:val="28"/>
        </w:rPr>
        <w:t xml:space="preserve"> </w:t>
      </w:r>
      <w:r w:rsidR="00B67CE9" w:rsidRPr="00B67CE9">
        <w:t>в</w:t>
      </w:r>
      <w:r w:rsidR="00CE688B">
        <w:t xml:space="preserve"> </w:t>
      </w:r>
      <w:r w:rsidRPr="00B67CE9">
        <w:t>государственную</w:t>
      </w:r>
      <w:r w:rsidRPr="00F02790">
        <w:rPr>
          <w:rFonts w:ascii="Times New Roman" w:hAnsi="Times New Roman"/>
          <w:szCs w:val="28"/>
        </w:rPr>
        <w:t xml:space="preserve"> систему социального обслуживания населения;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 xml:space="preserve">отсутствие платежеспособного спроса со стороны потребителей; 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необходимость значительных первоначальных капитальных вложений при длительных сроках окупаемости этих вложений;</w:t>
      </w:r>
    </w:p>
    <w:p w:rsidR="008C45AD" w:rsidRPr="00F02790" w:rsidRDefault="008C45AD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наличие на рынке субъектов в лице государственных учреждений, занимающих доминирующее положение.</w:t>
      </w:r>
    </w:p>
    <w:p w:rsidR="00C34FE6" w:rsidRPr="00F02790" w:rsidRDefault="00C34FE6" w:rsidP="00F02790">
      <w:pPr>
        <w:spacing w:line="312" w:lineRule="auto"/>
        <w:ind w:firstLine="851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В результате вышеуказанного опроса респонденты свидетельствовали о высоком уровне оценки конкуренции на региональном рынке услуг в сфере социального обслуживания населения и</w:t>
      </w:r>
      <w:r w:rsidR="00B67CE9">
        <w:rPr>
          <w:rFonts w:ascii="Times New Roman" w:hAnsi="Times New Roman"/>
          <w:szCs w:val="28"/>
        </w:rPr>
        <w:t xml:space="preserve"> ранней диагностики, а также об</w:t>
      </w:r>
      <w:r w:rsidR="00B67CE9">
        <w:rPr>
          <w:rFonts w:ascii="Times New Roman" w:hAnsi="Times New Roman"/>
          <w:szCs w:val="28"/>
          <w:lang w:val="en-US"/>
        </w:rPr>
        <w:t> </w:t>
      </w:r>
      <w:r w:rsidRPr="00F02790">
        <w:rPr>
          <w:rFonts w:ascii="Times New Roman" w:hAnsi="Times New Roman"/>
          <w:szCs w:val="28"/>
        </w:rPr>
        <w:t xml:space="preserve">отсутствии динамики развития его негосударственного сегмента. </w:t>
      </w:r>
    </w:p>
    <w:p w:rsidR="008C45AD" w:rsidRPr="00F02790" w:rsidRDefault="008C45AD" w:rsidP="00F02790">
      <w:pPr>
        <w:spacing w:line="312" w:lineRule="auto"/>
        <w:ind w:firstLine="709"/>
        <w:rPr>
          <w:rFonts w:ascii="Times New Roman" w:hAnsi="Times New Roman"/>
          <w:b/>
          <w:szCs w:val="28"/>
        </w:rPr>
      </w:pPr>
    </w:p>
    <w:p w:rsidR="006C17C1" w:rsidRPr="00F916F1" w:rsidRDefault="005D2A13" w:rsidP="00F916F1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18" w:name="_Toc2067470"/>
      <w:r w:rsidRPr="00F916F1">
        <w:rPr>
          <w:sz w:val="28"/>
          <w:szCs w:val="28"/>
        </w:rPr>
        <w:t>4</w:t>
      </w:r>
      <w:r w:rsidR="00777E63" w:rsidRPr="00F916F1">
        <w:rPr>
          <w:sz w:val="28"/>
          <w:szCs w:val="28"/>
        </w:rPr>
        <w:t xml:space="preserve">.12. </w:t>
      </w:r>
      <w:r w:rsidR="00CC781D" w:rsidRPr="00F916F1">
        <w:rPr>
          <w:sz w:val="28"/>
          <w:szCs w:val="28"/>
        </w:rPr>
        <w:t>Состояние и развитие конкурентной среды на рынке</w:t>
      </w:r>
      <w:r w:rsidR="000879D9" w:rsidRPr="00F916F1">
        <w:rPr>
          <w:sz w:val="28"/>
          <w:szCs w:val="28"/>
        </w:rPr>
        <w:t xml:space="preserve"> строительства</w:t>
      </w:r>
      <w:bookmarkEnd w:id="18"/>
    </w:p>
    <w:p w:rsidR="000879D9" w:rsidRPr="00F916F1" w:rsidRDefault="00864434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proofErr w:type="gramStart"/>
      <w:r w:rsidRPr="00F02790">
        <w:rPr>
          <w:rFonts w:ascii="Times New Roman" w:hAnsi="Times New Roman"/>
          <w:bCs/>
          <w:szCs w:val="28"/>
        </w:rPr>
        <w:t xml:space="preserve">В рамках </w:t>
      </w:r>
      <w:r w:rsidR="00934EC2" w:rsidRPr="00F02790">
        <w:rPr>
          <w:rFonts w:ascii="Times New Roman" w:hAnsi="Times New Roman"/>
          <w:bCs/>
          <w:szCs w:val="28"/>
        </w:rPr>
        <w:t xml:space="preserve">выполнения </w:t>
      </w:r>
      <w:r w:rsidRPr="00F02790">
        <w:rPr>
          <w:rFonts w:ascii="Times New Roman" w:hAnsi="Times New Roman"/>
          <w:bCs/>
          <w:szCs w:val="28"/>
        </w:rPr>
        <w:t xml:space="preserve">мероприятий по содействию развитию конкуренции на </w:t>
      </w:r>
      <w:r w:rsidR="00877451" w:rsidRPr="00F02790">
        <w:rPr>
          <w:rFonts w:ascii="Times New Roman" w:hAnsi="Times New Roman"/>
          <w:bCs/>
          <w:szCs w:val="28"/>
        </w:rPr>
        <w:t>рынке строительства</w:t>
      </w:r>
      <w:r w:rsidR="00FB66A8" w:rsidRPr="00F02790">
        <w:rPr>
          <w:rFonts w:ascii="Times New Roman" w:hAnsi="Times New Roman"/>
          <w:bCs/>
          <w:szCs w:val="28"/>
        </w:rPr>
        <w:t xml:space="preserve"> с целью </w:t>
      </w:r>
      <w:r w:rsidR="00FB66A8" w:rsidRPr="00F02790">
        <w:rPr>
          <w:rFonts w:ascii="Times New Roman" w:hAnsi="Times New Roman"/>
          <w:szCs w:val="28"/>
        </w:rPr>
        <w:t>создания условий максимального благоприятствования хозяйствующим субъектам при входе</w:t>
      </w:r>
      <w:proofErr w:type="gramEnd"/>
      <w:r w:rsidR="00FB66A8" w:rsidRPr="00F02790">
        <w:rPr>
          <w:rFonts w:ascii="Times New Roman" w:hAnsi="Times New Roman"/>
          <w:szCs w:val="28"/>
        </w:rPr>
        <w:t xml:space="preserve"> на рынок, </w:t>
      </w:r>
      <w:r w:rsidRPr="00F02790">
        <w:rPr>
          <w:rFonts w:ascii="Times New Roman" w:hAnsi="Times New Roman"/>
          <w:bCs/>
          <w:szCs w:val="28"/>
        </w:rPr>
        <w:t>осуществля</w:t>
      </w:r>
      <w:r w:rsidR="00222ADE" w:rsidRPr="00F02790">
        <w:rPr>
          <w:rFonts w:ascii="Times New Roman" w:hAnsi="Times New Roman"/>
          <w:bCs/>
          <w:szCs w:val="28"/>
        </w:rPr>
        <w:t>ется</w:t>
      </w:r>
      <w:r w:rsidRPr="00F02790">
        <w:rPr>
          <w:rFonts w:ascii="Times New Roman" w:hAnsi="Times New Roman"/>
          <w:bCs/>
          <w:szCs w:val="28"/>
        </w:rPr>
        <w:t xml:space="preserve"> м</w:t>
      </w:r>
      <w:r w:rsidRPr="00F02790">
        <w:rPr>
          <w:rFonts w:ascii="Times New Roman" w:hAnsi="Times New Roman"/>
          <w:szCs w:val="28"/>
        </w:rPr>
        <w:t xml:space="preserve">ониторинг приведения правил землепользования и застройки муниципальных образований Кировской области в соответствие с законодательством о градостроительной деятельности. </w:t>
      </w:r>
      <w:r w:rsidR="00877451" w:rsidRPr="00F02790">
        <w:rPr>
          <w:rFonts w:ascii="Times New Roman" w:hAnsi="Times New Roman"/>
          <w:szCs w:val="28"/>
        </w:rPr>
        <w:t>Н</w:t>
      </w:r>
      <w:r w:rsidRPr="00F02790">
        <w:rPr>
          <w:rFonts w:ascii="Times New Roman" w:hAnsi="Times New Roman"/>
          <w:szCs w:val="28"/>
        </w:rPr>
        <w:t xml:space="preserve">а официальном сайте министерства строительства Кировской области создан раздел </w:t>
      </w:r>
      <w:r w:rsidR="001D3DB3" w:rsidRPr="00F02790">
        <w:rPr>
          <w:rFonts w:ascii="Times New Roman" w:hAnsi="Times New Roman"/>
          <w:szCs w:val="28"/>
        </w:rPr>
        <w:t>«</w:t>
      </w:r>
      <w:r w:rsidRPr="00F02790">
        <w:rPr>
          <w:rFonts w:ascii="Times New Roman" w:hAnsi="Times New Roman"/>
          <w:szCs w:val="28"/>
        </w:rPr>
        <w:t>Информация для застройщика</w:t>
      </w:r>
      <w:r w:rsidR="001D3DB3" w:rsidRPr="00F02790">
        <w:rPr>
          <w:rFonts w:ascii="Times New Roman" w:hAnsi="Times New Roman"/>
          <w:szCs w:val="28"/>
        </w:rPr>
        <w:t>»</w:t>
      </w:r>
      <w:r w:rsidRPr="00F02790">
        <w:rPr>
          <w:rFonts w:ascii="Times New Roman" w:hAnsi="Times New Roman"/>
          <w:szCs w:val="28"/>
        </w:rPr>
        <w:t xml:space="preserve"> </w:t>
      </w:r>
      <w:r w:rsidR="00B67CE9" w:rsidRPr="00B67CE9">
        <w:rPr>
          <w:rFonts w:ascii="Times New Roman" w:hAnsi="Times New Roman"/>
          <w:szCs w:val="28"/>
        </w:rPr>
        <w:t>(</w:t>
      </w:r>
      <w:r w:rsidR="00042200" w:rsidRPr="00F02790">
        <w:rPr>
          <w:rFonts w:ascii="Times New Roman" w:hAnsi="Times New Roman"/>
          <w:szCs w:val="28"/>
        </w:rPr>
        <w:t xml:space="preserve">http://build.kirovreg.ru/Информация </w:t>
      </w:r>
      <w:r w:rsidR="00B67CE9">
        <w:rPr>
          <w:rFonts w:ascii="Times New Roman" w:hAnsi="Times New Roman"/>
          <w:szCs w:val="28"/>
        </w:rPr>
        <w:t>для</w:t>
      </w:r>
      <w:r w:rsidR="00B67CE9" w:rsidRPr="00B67CE9">
        <w:rPr>
          <w:rFonts w:ascii="Times New Roman" w:hAnsi="Times New Roman"/>
          <w:szCs w:val="28"/>
        </w:rPr>
        <w:t xml:space="preserve"> </w:t>
      </w:r>
      <w:r w:rsidR="00B67CE9">
        <w:rPr>
          <w:rFonts w:ascii="Times New Roman" w:hAnsi="Times New Roman"/>
          <w:szCs w:val="28"/>
        </w:rPr>
        <w:t>застройщика</w:t>
      </w:r>
      <w:r w:rsidR="00B67CE9" w:rsidRPr="00B67CE9">
        <w:rPr>
          <w:rFonts w:ascii="Times New Roman" w:hAnsi="Times New Roman"/>
          <w:szCs w:val="28"/>
        </w:rPr>
        <w:t>)</w:t>
      </w:r>
      <w:r w:rsidRPr="00F02790">
        <w:rPr>
          <w:rFonts w:ascii="Times New Roman" w:hAnsi="Times New Roman"/>
          <w:szCs w:val="28"/>
        </w:rPr>
        <w:t>.</w:t>
      </w:r>
    </w:p>
    <w:p w:rsidR="000879D9" w:rsidRPr="00F02790" w:rsidRDefault="00864434" w:rsidP="00F02790">
      <w:pPr>
        <w:spacing w:line="312" w:lineRule="auto"/>
        <w:ind w:firstLine="709"/>
        <w:rPr>
          <w:rFonts w:ascii="Times New Roman" w:hAnsi="Times New Roman"/>
          <w:b/>
          <w:szCs w:val="28"/>
        </w:rPr>
      </w:pPr>
      <w:r w:rsidRPr="00F02790">
        <w:rPr>
          <w:rFonts w:ascii="Times New Roman" w:hAnsi="Times New Roman"/>
          <w:szCs w:val="28"/>
        </w:rPr>
        <w:t>Объем информации, раскрываемой на официальном сайте министерства строительства Кировской области по разделу, посвященному вопросам градостроительной деятельности, содержащему структурированную информацию о порядке и условиях получения государственных услуг в градостроительной сфере, интересующую застройщиков</w:t>
      </w:r>
      <w:r w:rsidR="00222ADE" w:rsidRPr="00F02790">
        <w:rPr>
          <w:rFonts w:ascii="Times New Roman" w:hAnsi="Times New Roman"/>
          <w:szCs w:val="28"/>
        </w:rPr>
        <w:t>,</w:t>
      </w:r>
      <w:r w:rsidRPr="00F02790">
        <w:rPr>
          <w:rFonts w:ascii="Times New Roman" w:hAnsi="Times New Roman"/>
          <w:szCs w:val="28"/>
        </w:rPr>
        <w:t xml:space="preserve"> составляет 100%.</w:t>
      </w:r>
    </w:p>
    <w:p w:rsidR="000879D9" w:rsidRPr="00F02790" w:rsidRDefault="00222ADE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lastRenderedPageBreak/>
        <w:t>Помимо этого, на</w:t>
      </w:r>
      <w:r w:rsidR="00DA546A" w:rsidRPr="00F02790">
        <w:rPr>
          <w:rFonts w:ascii="Times New Roman" w:hAnsi="Times New Roman"/>
          <w:szCs w:val="28"/>
        </w:rPr>
        <w:t xml:space="preserve"> сайте </w:t>
      </w:r>
      <w:r w:rsidRPr="00F02790">
        <w:rPr>
          <w:rFonts w:ascii="Times New Roman" w:hAnsi="Times New Roman"/>
          <w:szCs w:val="28"/>
        </w:rPr>
        <w:t xml:space="preserve">имеется </w:t>
      </w:r>
      <w:r w:rsidR="00B421DC" w:rsidRPr="00F02790">
        <w:rPr>
          <w:rFonts w:ascii="Times New Roman" w:hAnsi="Times New Roman"/>
          <w:szCs w:val="28"/>
        </w:rPr>
        <w:t>«</w:t>
      </w:r>
      <w:r w:rsidR="00DA546A" w:rsidRPr="00F02790">
        <w:rPr>
          <w:rFonts w:ascii="Times New Roman" w:hAnsi="Times New Roman"/>
          <w:szCs w:val="28"/>
        </w:rPr>
        <w:t>контактн</w:t>
      </w:r>
      <w:r w:rsidRPr="00F02790">
        <w:rPr>
          <w:rFonts w:ascii="Times New Roman" w:hAnsi="Times New Roman"/>
          <w:szCs w:val="28"/>
        </w:rPr>
        <w:t>ый центр</w:t>
      </w:r>
      <w:r w:rsidR="00B421DC" w:rsidRPr="00F02790">
        <w:rPr>
          <w:rFonts w:ascii="Times New Roman" w:hAnsi="Times New Roman"/>
          <w:szCs w:val="28"/>
        </w:rPr>
        <w:t>»</w:t>
      </w:r>
      <w:r w:rsidR="00DA546A" w:rsidRPr="00F02790">
        <w:rPr>
          <w:rFonts w:ascii="Times New Roman" w:hAnsi="Times New Roman"/>
          <w:szCs w:val="28"/>
        </w:rPr>
        <w:t xml:space="preserve"> по вопросам предоставления государственных услуг в сфере строительства в электронном виде</w:t>
      </w:r>
      <w:r w:rsidR="00433622" w:rsidRPr="00F02790">
        <w:rPr>
          <w:rFonts w:ascii="Times New Roman" w:hAnsi="Times New Roman"/>
          <w:szCs w:val="28"/>
        </w:rPr>
        <w:t xml:space="preserve">, все поступающие </w:t>
      </w:r>
      <w:r w:rsidRPr="00F02790">
        <w:rPr>
          <w:rFonts w:ascii="Times New Roman" w:hAnsi="Times New Roman"/>
          <w:szCs w:val="28"/>
        </w:rPr>
        <w:t>обращени</w:t>
      </w:r>
      <w:r w:rsidR="00433622" w:rsidRPr="00F02790">
        <w:rPr>
          <w:rFonts w:ascii="Times New Roman" w:hAnsi="Times New Roman"/>
          <w:szCs w:val="28"/>
        </w:rPr>
        <w:t>я в который</w:t>
      </w:r>
      <w:r w:rsidRPr="00F02790">
        <w:rPr>
          <w:rFonts w:ascii="Times New Roman" w:hAnsi="Times New Roman"/>
          <w:szCs w:val="28"/>
        </w:rPr>
        <w:t xml:space="preserve"> </w:t>
      </w:r>
      <w:r w:rsidR="00091395" w:rsidRPr="00F02790">
        <w:rPr>
          <w:rFonts w:ascii="Times New Roman" w:hAnsi="Times New Roman"/>
          <w:szCs w:val="28"/>
        </w:rPr>
        <w:t>всесторонне рассм</w:t>
      </w:r>
      <w:r w:rsidR="00433622" w:rsidRPr="00F02790">
        <w:rPr>
          <w:rFonts w:ascii="Times New Roman" w:hAnsi="Times New Roman"/>
          <w:szCs w:val="28"/>
        </w:rPr>
        <w:t xml:space="preserve">атриваются </w:t>
      </w:r>
      <w:r w:rsidR="00091395" w:rsidRPr="00F02790">
        <w:rPr>
          <w:rFonts w:ascii="Times New Roman" w:hAnsi="Times New Roman"/>
          <w:szCs w:val="28"/>
        </w:rPr>
        <w:t xml:space="preserve">и </w:t>
      </w:r>
      <w:r w:rsidRPr="00F02790">
        <w:rPr>
          <w:rFonts w:ascii="Times New Roman" w:hAnsi="Times New Roman"/>
          <w:szCs w:val="28"/>
        </w:rPr>
        <w:t xml:space="preserve">на которые </w:t>
      </w:r>
      <w:r w:rsidR="00433622" w:rsidRPr="00F02790">
        <w:rPr>
          <w:rFonts w:ascii="Times New Roman" w:hAnsi="Times New Roman"/>
          <w:szCs w:val="28"/>
        </w:rPr>
        <w:t>в установленные сроки даются мотивированные ответы</w:t>
      </w:r>
      <w:r w:rsidR="00091395" w:rsidRPr="00F02790">
        <w:rPr>
          <w:rFonts w:ascii="Times New Roman" w:hAnsi="Times New Roman"/>
          <w:szCs w:val="28"/>
        </w:rPr>
        <w:t>.</w:t>
      </w:r>
    </w:p>
    <w:p w:rsidR="00EB358A" w:rsidRPr="00F02790" w:rsidRDefault="00EB358A" w:rsidP="00F02790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color w:val="000000"/>
          <w:szCs w:val="28"/>
        </w:rPr>
      </w:pPr>
      <w:r w:rsidRPr="00F02790">
        <w:rPr>
          <w:rFonts w:ascii="Times New Roman" w:hAnsi="Times New Roman"/>
          <w:color w:val="000000"/>
          <w:szCs w:val="28"/>
        </w:rPr>
        <w:t>В рамках реализации целевой мо</w:t>
      </w:r>
      <w:r w:rsidR="00B67CE9">
        <w:rPr>
          <w:rFonts w:ascii="Times New Roman" w:hAnsi="Times New Roman"/>
          <w:color w:val="000000"/>
          <w:szCs w:val="28"/>
        </w:rPr>
        <w:t>дели по получению разрешения на</w:t>
      </w:r>
      <w:r w:rsidR="00B67CE9">
        <w:rPr>
          <w:rFonts w:ascii="Times New Roman" w:hAnsi="Times New Roman"/>
          <w:color w:val="000000"/>
          <w:szCs w:val="28"/>
          <w:lang w:val="en-US"/>
        </w:rPr>
        <w:t> </w:t>
      </w:r>
      <w:r w:rsidRPr="00F02790">
        <w:rPr>
          <w:rFonts w:ascii="Times New Roman" w:hAnsi="Times New Roman"/>
          <w:color w:val="000000"/>
          <w:szCs w:val="28"/>
        </w:rPr>
        <w:t>строительство и территориальное планирование в муниципальных образованиях Кировской области разработаны и утверждены генеральные планы территорий, правила землепользования и застройки, программы</w:t>
      </w:r>
      <w:r w:rsidR="00135107" w:rsidRPr="00F02790">
        <w:rPr>
          <w:rFonts w:ascii="Times New Roman" w:hAnsi="Times New Roman"/>
          <w:color w:val="000000"/>
          <w:szCs w:val="28"/>
        </w:rPr>
        <w:t xml:space="preserve"> </w:t>
      </w:r>
      <w:r w:rsidRPr="00F02790">
        <w:rPr>
          <w:rFonts w:ascii="Times New Roman" w:hAnsi="Times New Roman"/>
          <w:color w:val="000000"/>
          <w:szCs w:val="28"/>
        </w:rPr>
        <w:t>комплексного развития систем коммунальной, транспортной и социальной</w:t>
      </w:r>
      <w:r w:rsidR="00135107" w:rsidRPr="00F02790">
        <w:rPr>
          <w:rFonts w:ascii="Times New Roman" w:hAnsi="Times New Roman"/>
          <w:color w:val="000000"/>
          <w:szCs w:val="28"/>
        </w:rPr>
        <w:t xml:space="preserve"> </w:t>
      </w:r>
      <w:r w:rsidRPr="00F02790">
        <w:rPr>
          <w:rFonts w:ascii="Times New Roman" w:hAnsi="Times New Roman"/>
          <w:color w:val="000000"/>
          <w:szCs w:val="28"/>
        </w:rPr>
        <w:t xml:space="preserve">инфраструктуры, утверждены или внесены изменения в административные регламенты. </w:t>
      </w:r>
    </w:p>
    <w:p w:rsidR="000879D9" w:rsidRPr="00F02790" w:rsidRDefault="00EB358A" w:rsidP="00F02790">
      <w:pPr>
        <w:spacing w:line="312" w:lineRule="auto"/>
        <w:ind w:firstLine="709"/>
        <w:rPr>
          <w:rFonts w:ascii="Times New Roman" w:hAnsi="Times New Roman"/>
          <w:b/>
          <w:szCs w:val="28"/>
        </w:rPr>
      </w:pPr>
      <w:proofErr w:type="gramStart"/>
      <w:r w:rsidRPr="00F02790">
        <w:rPr>
          <w:rFonts w:ascii="Times New Roman" w:hAnsi="Times New Roman"/>
          <w:color w:val="000000"/>
          <w:szCs w:val="28"/>
        </w:rPr>
        <w:t xml:space="preserve">В результате проведенной работы сокращены сроки таких государственных и муниципальных услуг, как разрешение на строительство с 8 до 5 дней, выдачи градостроительного плана земельного участка </w:t>
      </w:r>
      <w:r w:rsidR="00001130" w:rsidRPr="00F02790">
        <w:rPr>
          <w:rFonts w:ascii="Times New Roman" w:hAnsi="Times New Roman"/>
          <w:color w:val="000000"/>
          <w:szCs w:val="28"/>
        </w:rPr>
        <w:t xml:space="preserve">– </w:t>
      </w:r>
      <w:r w:rsidR="00B67CE9">
        <w:rPr>
          <w:rFonts w:ascii="Times New Roman" w:hAnsi="Times New Roman"/>
          <w:color w:val="000000"/>
          <w:szCs w:val="28"/>
        </w:rPr>
        <w:t>с 28 до</w:t>
      </w:r>
      <w:r w:rsidR="00B67CE9">
        <w:rPr>
          <w:rFonts w:ascii="Times New Roman" w:hAnsi="Times New Roman"/>
          <w:color w:val="000000"/>
          <w:szCs w:val="28"/>
          <w:lang w:val="en-US"/>
        </w:rPr>
        <w:t> </w:t>
      </w:r>
      <w:r w:rsidRPr="00F02790">
        <w:rPr>
          <w:rFonts w:ascii="Times New Roman" w:hAnsi="Times New Roman"/>
          <w:color w:val="000000"/>
          <w:szCs w:val="28"/>
        </w:rPr>
        <w:t>14 дней, подключения к инженерным сетям</w:t>
      </w:r>
      <w:r w:rsidR="00001130" w:rsidRPr="00F02790">
        <w:rPr>
          <w:rFonts w:ascii="Times New Roman" w:hAnsi="Times New Roman"/>
          <w:color w:val="000000"/>
          <w:szCs w:val="28"/>
        </w:rPr>
        <w:t xml:space="preserve"> –</w:t>
      </w:r>
      <w:r w:rsidRPr="00F02790">
        <w:rPr>
          <w:rFonts w:ascii="Times New Roman" w:hAnsi="Times New Roman"/>
          <w:color w:val="000000"/>
          <w:szCs w:val="28"/>
        </w:rPr>
        <w:t xml:space="preserve"> с 40 до 28 дней, получения заключения экспертизы проектной документации </w:t>
      </w:r>
      <w:r w:rsidR="00001130" w:rsidRPr="00F02790">
        <w:rPr>
          <w:rFonts w:ascii="Times New Roman" w:hAnsi="Times New Roman"/>
          <w:color w:val="000000"/>
          <w:szCs w:val="28"/>
        </w:rPr>
        <w:t xml:space="preserve">– </w:t>
      </w:r>
      <w:r w:rsidRPr="00F02790">
        <w:rPr>
          <w:rFonts w:ascii="Times New Roman" w:hAnsi="Times New Roman"/>
          <w:color w:val="000000"/>
          <w:szCs w:val="28"/>
        </w:rPr>
        <w:t>с 50 до 45 дней.</w:t>
      </w:r>
      <w:proofErr w:type="gramEnd"/>
    </w:p>
    <w:p w:rsidR="00EB358A" w:rsidRPr="00F02790" w:rsidRDefault="00EB358A" w:rsidP="00F02790">
      <w:pPr>
        <w:spacing w:line="312" w:lineRule="auto"/>
        <w:ind w:firstLine="709"/>
        <w:rPr>
          <w:rFonts w:ascii="Times New Roman" w:hAnsi="Times New Roman"/>
          <w:b/>
          <w:szCs w:val="28"/>
        </w:rPr>
      </w:pPr>
    </w:p>
    <w:p w:rsidR="009C37DC" w:rsidRPr="00F916F1" w:rsidRDefault="00917D1B" w:rsidP="00F916F1">
      <w:pPr>
        <w:pStyle w:val="1"/>
        <w:spacing w:line="312" w:lineRule="auto"/>
        <w:ind w:firstLine="709"/>
        <w:jc w:val="both"/>
        <w:rPr>
          <w:b w:val="0"/>
          <w:bCs w:val="0"/>
          <w:sz w:val="28"/>
          <w:szCs w:val="28"/>
        </w:rPr>
      </w:pPr>
      <w:bookmarkStart w:id="19" w:name="_Toc2067471"/>
      <w:r w:rsidRPr="00F916F1">
        <w:rPr>
          <w:sz w:val="28"/>
          <w:szCs w:val="28"/>
        </w:rPr>
        <w:t>5</w:t>
      </w:r>
      <w:r w:rsidR="00F916F1">
        <w:rPr>
          <w:sz w:val="28"/>
          <w:szCs w:val="28"/>
        </w:rPr>
        <w:t>. </w:t>
      </w:r>
      <w:r w:rsidR="00F824B6" w:rsidRPr="00F916F1">
        <w:rPr>
          <w:sz w:val="28"/>
          <w:szCs w:val="28"/>
        </w:rPr>
        <w:t>О</w:t>
      </w:r>
      <w:r w:rsidR="009C37DC" w:rsidRPr="00F916F1">
        <w:rPr>
          <w:sz w:val="28"/>
          <w:szCs w:val="28"/>
        </w:rPr>
        <w:t>ценк</w:t>
      </w:r>
      <w:r w:rsidR="001518BA" w:rsidRPr="00F916F1">
        <w:rPr>
          <w:sz w:val="28"/>
          <w:szCs w:val="28"/>
        </w:rPr>
        <w:t>а</w:t>
      </w:r>
      <w:r w:rsidR="009C37DC" w:rsidRPr="00F916F1">
        <w:rPr>
          <w:sz w:val="28"/>
          <w:szCs w:val="28"/>
        </w:rPr>
        <w:t xml:space="preserve"> результатов реализации мероприятий, предусмотренных «дорожной картой», а также достижения целевых показателей развития конкуренции</w:t>
      </w:r>
      <w:bookmarkEnd w:id="19"/>
    </w:p>
    <w:p w:rsidR="00170A20" w:rsidRPr="00F02790" w:rsidRDefault="00170A20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>На социально значимых и приор</w:t>
      </w:r>
      <w:r w:rsidR="00FB79A9" w:rsidRPr="00F02790">
        <w:rPr>
          <w:rFonts w:ascii="Times New Roman" w:hAnsi="Times New Roman"/>
          <w:bCs/>
          <w:szCs w:val="28"/>
        </w:rPr>
        <w:t>итетных рынках</w:t>
      </w:r>
      <w:r w:rsidRPr="00F02790">
        <w:rPr>
          <w:rFonts w:ascii="Times New Roman" w:hAnsi="Times New Roman"/>
          <w:bCs/>
          <w:szCs w:val="28"/>
        </w:rPr>
        <w:t xml:space="preserve"> в 201</w:t>
      </w:r>
      <w:r w:rsidR="00487948" w:rsidRPr="00F02790">
        <w:rPr>
          <w:rFonts w:ascii="Times New Roman" w:hAnsi="Times New Roman"/>
          <w:bCs/>
          <w:szCs w:val="28"/>
        </w:rPr>
        <w:t>8</w:t>
      </w:r>
      <w:r w:rsidRPr="00F02790">
        <w:rPr>
          <w:rFonts w:ascii="Times New Roman" w:hAnsi="Times New Roman"/>
          <w:bCs/>
          <w:szCs w:val="28"/>
        </w:rPr>
        <w:t xml:space="preserve"> году </w:t>
      </w:r>
      <w:r w:rsidR="0059113F" w:rsidRPr="00F02790">
        <w:rPr>
          <w:rFonts w:ascii="Times New Roman" w:hAnsi="Times New Roman"/>
          <w:bCs/>
          <w:szCs w:val="28"/>
        </w:rPr>
        <w:t xml:space="preserve">реализовывалось </w:t>
      </w:r>
      <w:r w:rsidRPr="00F02790">
        <w:rPr>
          <w:rFonts w:ascii="Times New Roman" w:hAnsi="Times New Roman"/>
          <w:bCs/>
          <w:szCs w:val="28"/>
        </w:rPr>
        <w:t>2</w:t>
      </w:r>
      <w:r w:rsidR="008B6E31" w:rsidRPr="00F02790">
        <w:rPr>
          <w:rFonts w:ascii="Times New Roman" w:hAnsi="Times New Roman"/>
          <w:bCs/>
          <w:szCs w:val="28"/>
        </w:rPr>
        <w:t>6</w:t>
      </w:r>
      <w:r w:rsidRPr="00F02790">
        <w:rPr>
          <w:rFonts w:ascii="Times New Roman" w:hAnsi="Times New Roman"/>
          <w:bCs/>
          <w:szCs w:val="28"/>
        </w:rPr>
        <w:t xml:space="preserve"> мероприяти</w:t>
      </w:r>
      <w:r w:rsidR="00FD68DD" w:rsidRPr="00F02790">
        <w:rPr>
          <w:rFonts w:ascii="Times New Roman" w:hAnsi="Times New Roman"/>
          <w:bCs/>
          <w:szCs w:val="28"/>
        </w:rPr>
        <w:t>й</w:t>
      </w:r>
      <w:r w:rsidRPr="00F02790">
        <w:rPr>
          <w:rFonts w:ascii="Times New Roman" w:hAnsi="Times New Roman"/>
          <w:bCs/>
          <w:szCs w:val="28"/>
        </w:rPr>
        <w:t xml:space="preserve"> «дорожной карты» из 2</w:t>
      </w:r>
      <w:r w:rsidR="008B6E31" w:rsidRPr="00F02790">
        <w:rPr>
          <w:rFonts w:ascii="Times New Roman" w:hAnsi="Times New Roman"/>
          <w:bCs/>
          <w:szCs w:val="28"/>
        </w:rPr>
        <w:t>6</w:t>
      </w:r>
      <w:r w:rsidRPr="00F02790">
        <w:rPr>
          <w:rFonts w:ascii="Times New Roman" w:hAnsi="Times New Roman"/>
          <w:bCs/>
          <w:szCs w:val="28"/>
        </w:rPr>
        <w:t xml:space="preserve"> (100%), в том числе:</w:t>
      </w:r>
    </w:p>
    <w:p w:rsidR="00170A20" w:rsidRPr="00F02790" w:rsidRDefault="00170A20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на рынке услуг дошкольного образования </w:t>
      </w:r>
      <w:r w:rsidR="002E75DD" w:rsidRPr="00F02790">
        <w:rPr>
          <w:rFonts w:ascii="Times New Roman" w:hAnsi="Times New Roman"/>
          <w:bCs/>
          <w:szCs w:val="28"/>
        </w:rPr>
        <w:t>–</w:t>
      </w:r>
      <w:r w:rsidRPr="00F02790">
        <w:rPr>
          <w:rFonts w:ascii="Times New Roman" w:hAnsi="Times New Roman"/>
          <w:bCs/>
          <w:szCs w:val="28"/>
        </w:rPr>
        <w:t xml:space="preserve"> 3;</w:t>
      </w:r>
    </w:p>
    <w:p w:rsidR="00170A20" w:rsidRPr="00F02790" w:rsidRDefault="00170A20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на рынке услуг детского отдыха и оздоровления </w:t>
      </w:r>
      <w:r w:rsidR="002E75DD" w:rsidRPr="00F02790">
        <w:rPr>
          <w:rFonts w:ascii="Times New Roman" w:hAnsi="Times New Roman"/>
          <w:bCs/>
          <w:szCs w:val="28"/>
        </w:rPr>
        <w:t>–</w:t>
      </w:r>
      <w:r w:rsidRPr="00F02790">
        <w:rPr>
          <w:rFonts w:ascii="Times New Roman" w:hAnsi="Times New Roman"/>
          <w:bCs/>
          <w:szCs w:val="28"/>
        </w:rPr>
        <w:t xml:space="preserve"> 3;</w:t>
      </w:r>
    </w:p>
    <w:p w:rsidR="00170A20" w:rsidRPr="00F02790" w:rsidRDefault="00170A20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на рынке услуг дополнительного образования детей </w:t>
      </w:r>
      <w:r w:rsidR="002E75DD" w:rsidRPr="00F02790">
        <w:rPr>
          <w:rFonts w:ascii="Times New Roman" w:hAnsi="Times New Roman"/>
          <w:bCs/>
          <w:szCs w:val="28"/>
        </w:rPr>
        <w:t>–</w:t>
      </w:r>
      <w:r w:rsidRPr="00F02790">
        <w:rPr>
          <w:rFonts w:ascii="Times New Roman" w:hAnsi="Times New Roman"/>
          <w:bCs/>
          <w:szCs w:val="28"/>
        </w:rPr>
        <w:t xml:space="preserve"> 1;</w:t>
      </w:r>
    </w:p>
    <w:p w:rsidR="00170A20" w:rsidRPr="00F02790" w:rsidRDefault="00170A20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на рынке медицинских услуг </w:t>
      </w:r>
      <w:r w:rsidR="002E75DD" w:rsidRPr="00F02790">
        <w:rPr>
          <w:rFonts w:ascii="Times New Roman" w:hAnsi="Times New Roman"/>
          <w:bCs/>
          <w:szCs w:val="28"/>
        </w:rPr>
        <w:t>–</w:t>
      </w:r>
      <w:r w:rsidRPr="00F02790">
        <w:rPr>
          <w:rFonts w:ascii="Times New Roman" w:hAnsi="Times New Roman"/>
          <w:bCs/>
          <w:szCs w:val="28"/>
        </w:rPr>
        <w:t xml:space="preserve"> 1;</w:t>
      </w:r>
    </w:p>
    <w:p w:rsidR="00170A20" w:rsidRPr="00F02790" w:rsidRDefault="00170A20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>на рынке услуг психолого-педаго</w:t>
      </w:r>
      <w:r w:rsidR="00256B07">
        <w:rPr>
          <w:rFonts w:ascii="Times New Roman" w:hAnsi="Times New Roman"/>
          <w:bCs/>
          <w:szCs w:val="28"/>
        </w:rPr>
        <w:t>гического сопровождения детей с</w:t>
      </w:r>
      <w:r w:rsidR="00256B07">
        <w:rPr>
          <w:rFonts w:ascii="Times New Roman" w:hAnsi="Times New Roman"/>
          <w:bCs/>
          <w:szCs w:val="28"/>
          <w:lang w:val="en-US"/>
        </w:rPr>
        <w:t> </w:t>
      </w:r>
      <w:r w:rsidRPr="00F02790">
        <w:rPr>
          <w:rFonts w:ascii="Times New Roman" w:hAnsi="Times New Roman"/>
          <w:bCs/>
          <w:szCs w:val="28"/>
        </w:rPr>
        <w:t xml:space="preserve">ограниченными возможностями здоровья </w:t>
      </w:r>
      <w:r w:rsidR="002E75DD" w:rsidRPr="00F02790">
        <w:rPr>
          <w:rFonts w:ascii="Times New Roman" w:hAnsi="Times New Roman"/>
          <w:bCs/>
          <w:szCs w:val="28"/>
        </w:rPr>
        <w:t>–</w:t>
      </w:r>
      <w:r w:rsidRPr="00F02790">
        <w:rPr>
          <w:rFonts w:ascii="Times New Roman" w:hAnsi="Times New Roman"/>
          <w:bCs/>
          <w:szCs w:val="28"/>
        </w:rPr>
        <w:t xml:space="preserve"> 2;</w:t>
      </w:r>
    </w:p>
    <w:p w:rsidR="00170A20" w:rsidRPr="00F02790" w:rsidRDefault="00170A20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на рынке услуг в сфере культуры </w:t>
      </w:r>
      <w:r w:rsidR="002E75DD" w:rsidRPr="00F02790">
        <w:rPr>
          <w:rFonts w:ascii="Times New Roman" w:hAnsi="Times New Roman"/>
          <w:bCs/>
          <w:szCs w:val="28"/>
        </w:rPr>
        <w:t>–</w:t>
      </w:r>
      <w:r w:rsidRPr="00F02790">
        <w:rPr>
          <w:rFonts w:ascii="Times New Roman" w:hAnsi="Times New Roman"/>
          <w:bCs/>
          <w:szCs w:val="28"/>
        </w:rPr>
        <w:t xml:space="preserve"> 1;</w:t>
      </w:r>
    </w:p>
    <w:p w:rsidR="00170A20" w:rsidRPr="00F02790" w:rsidRDefault="00170A20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на рынке услуг жилищно-коммунального хозяйства </w:t>
      </w:r>
      <w:r w:rsidR="002E75DD" w:rsidRPr="00F02790">
        <w:rPr>
          <w:rFonts w:ascii="Times New Roman" w:hAnsi="Times New Roman"/>
          <w:bCs/>
          <w:szCs w:val="28"/>
        </w:rPr>
        <w:t>–</w:t>
      </w:r>
      <w:r w:rsidRPr="00F02790">
        <w:rPr>
          <w:rFonts w:ascii="Times New Roman" w:hAnsi="Times New Roman"/>
          <w:bCs/>
          <w:szCs w:val="28"/>
        </w:rPr>
        <w:t xml:space="preserve"> 4;</w:t>
      </w:r>
    </w:p>
    <w:p w:rsidR="00170A20" w:rsidRPr="00F02790" w:rsidRDefault="00170A20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на рынке розничной торговли </w:t>
      </w:r>
      <w:r w:rsidR="002E75DD" w:rsidRPr="00F02790">
        <w:rPr>
          <w:rFonts w:ascii="Times New Roman" w:hAnsi="Times New Roman"/>
          <w:bCs/>
          <w:szCs w:val="28"/>
        </w:rPr>
        <w:t>–</w:t>
      </w:r>
      <w:r w:rsidRPr="00F02790">
        <w:rPr>
          <w:rFonts w:ascii="Times New Roman" w:hAnsi="Times New Roman"/>
          <w:bCs/>
          <w:szCs w:val="28"/>
        </w:rPr>
        <w:t xml:space="preserve"> 3;</w:t>
      </w:r>
    </w:p>
    <w:p w:rsidR="00170A20" w:rsidRPr="00F02790" w:rsidRDefault="00170A20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на рынке услуг перевозок пассажиров наземным транспортом </w:t>
      </w:r>
      <w:r w:rsidR="002E75DD" w:rsidRPr="00F02790">
        <w:rPr>
          <w:rFonts w:ascii="Times New Roman" w:hAnsi="Times New Roman"/>
          <w:bCs/>
          <w:szCs w:val="28"/>
        </w:rPr>
        <w:t>–</w:t>
      </w:r>
      <w:r w:rsidRPr="00F02790">
        <w:rPr>
          <w:rFonts w:ascii="Times New Roman" w:hAnsi="Times New Roman"/>
          <w:bCs/>
          <w:szCs w:val="28"/>
        </w:rPr>
        <w:t xml:space="preserve"> 1;</w:t>
      </w:r>
    </w:p>
    <w:p w:rsidR="00170A20" w:rsidRPr="00F02790" w:rsidRDefault="00170A20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на рынке услуг связи </w:t>
      </w:r>
      <w:r w:rsidR="002E75DD" w:rsidRPr="00F02790">
        <w:rPr>
          <w:rFonts w:ascii="Times New Roman" w:hAnsi="Times New Roman"/>
          <w:bCs/>
          <w:szCs w:val="28"/>
        </w:rPr>
        <w:t>–</w:t>
      </w:r>
      <w:r w:rsidRPr="00F02790">
        <w:rPr>
          <w:rFonts w:ascii="Times New Roman" w:hAnsi="Times New Roman"/>
          <w:bCs/>
          <w:szCs w:val="28"/>
        </w:rPr>
        <w:t xml:space="preserve"> 1;</w:t>
      </w:r>
    </w:p>
    <w:p w:rsidR="00170A20" w:rsidRPr="00F02790" w:rsidRDefault="00170A20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lastRenderedPageBreak/>
        <w:t xml:space="preserve">на рынке услуг социального обслуживания населения </w:t>
      </w:r>
      <w:r w:rsidR="002E75DD" w:rsidRPr="00F02790">
        <w:rPr>
          <w:rFonts w:ascii="Times New Roman" w:hAnsi="Times New Roman"/>
          <w:bCs/>
          <w:szCs w:val="28"/>
        </w:rPr>
        <w:t>–</w:t>
      </w:r>
      <w:r w:rsidRPr="00F02790">
        <w:rPr>
          <w:rFonts w:ascii="Times New Roman" w:hAnsi="Times New Roman"/>
          <w:bCs/>
          <w:szCs w:val="28"/>
        </w:rPr>
        <w:t xml:space="preserve"> 1;</w:t>
      </w:r>
    </w:p>
    <w:p w:rsidR="00170A20" w:rsidRPr="00F02790" w:rsidRDefault="00170A20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на рынке строительства </w:t>
      </w:r>
      <w:r w:rsidR="002E75DD" w:rsidRPr="00F02790">
        <w:rPr>
          <w:rFonts w:ascii="Times New Roman" w:hAnsi="Times New Roman"/>
          <w:bCs/>
          <w:szCs w:val="28"/>
        </w:rPr>
        <w:t>–</w:t>
      </w:r>
      <w:r w:rsidRPr="00F02790">
        <w:rPr>
          <w:rFonts w:ascii="Times New Roman" w:hAnsi="Times New Roman"/>
          <w:bCs/>
          <w:szCs w:val="28"/>
        </w:rPr>
        <w:t xml:space="preserve"> 1</w:t>
      </w:r>
      <w:r w:rsidR="008B6E31" w:rsidRPr="00F02790">
        <w:rPr>
          <w:rFonts w:ascii="Times New Roman" w:hAnsi="Times New Roman"/>
          <w:bCs/>
          <w:szCs w:val="28"/>
        </w:rPr>
        <w:t>;</w:t>
      </w:r>
    </w:p>
    <w:p w:rsidR="0024726C" w:rsidRPr="00F02790" w:rsidRDefault="0024726C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>системные мероприятия – 4</w:t>
      </w:r>
      <w:r w:rsidR="008B6E31" w:rsidRPr="00F02790">
        <w:rPr>
          <w:rFonts w:ascii="Times New Roman" w:hAnsi="Times New Roman"/>
          <w:bCs/>
          <w:szCs w:val="28"/>
        </w:rPr>
        <w:t xml:space="preserve">. </w:t>
      </w:r>
    </w:p>
    <w:p w:rsidR="00F824B6" w:rsidRPr="00F02790" w:rsidRDefault="00170A20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Реализация данных мероприятий позволила достичь плановых значений </w:t>
      </w:r>
      <w:r w:rsidR="0024726C" w:rsidRPr="00F02790">
        <w:rPr>
          <w:rFonts w:ascii="Times New Roman" w:hAnsi="Times New Roman"/>
          <w:bCs/>
          <w:szCs w:val="28"/>
        </w:rPr>
        <w:t>26</w:t>
      </w:r>
      <w:r w:rsidRPr="00F02790">
        <w:rPr>
          <w:rFonts w:ascii="Times New Roman" w:hAnsi="Times New Roman"/>
          <w:bCs/>
          <w:szCs w:val="28"/>
        </w:rPr>
        <w:t xml:space="preserve"> целевых показателей (</w:t>
      </w:r>
      <w:r w:rsidR="0024726C" w:rsidRPr="00F02790">
        <w:rPr>
          <w:rFonts w:ascii="Times New Roman" w:hAnsi="Times New Roman"/>
          <w:bCs/>
          <w:szCs w:val="28"/>
        </w:rPr>
        <w:t>81</w:t>
      </w:r>
      <w:r w:rsidRPr="00F02790">
        <w:rPr>
          <w:rFonts w:ascii="Times New Roman" w:hAnsi="Times New Roman"/>
          <w:bCs/>
          <w:szCs w:val="28"/>
        </w:rPr>
        <w:t>,2</w:t>
      </w:r>
      <w:r w:rsidR="0024726C" w:rsidRPr="00F02790">
        <w:rPr>
          <w:rFonts w:ascii="Times New Roman" w:hAnsi="Times New Roman"/>
          <w:bCs/>
          <w:szCs w:val="28"/>
        </w:rPr>
        <w:t>5</w:t>
      </w:r>
      <w:r w:rsidRPr="00F02790">
        <w:rPr>
          <w:rFonts w:ascii="Times New Roman" w:hAnsi="Times New Roman"/>
          <w:bCs/>
          <w:szCs w:val="28"/>
        </w:rPr>
        <w:t xml:space="preserve">%), отражающих эффективность реализации данных мероприятий, из </w:t>
      </w:r>
      <w:r w:rsidR="0024726C" w:rsidRPr="00F02790">
        <w:rPr>
          <w:rFonts w:ascii="Times New Roman" w:hAnsi="Times New Roman"/>
          <w:bCs/>
          <w:szCs w:val="28"/>
        </w:rPr>
        <w:t>3</w:t>
      </w:r>
      <w:r w:rsidRPr="00F02790">
        <w:rPr>
          <w:rFonts w:ascii="Times New Roman" w:hAnsi="Times New Roman"/>
          <w:bCs/>
          <w:szCs w:val="28"/>
        </w:rPr>
        <w:t xml:space="preserve">2-х установленных </w:t>
      </w:r>
      <w:r w:rsidR="00DE0B54" w:rsidRPr="00F02790">
        <w:rPr>
          <w:rFonts w:ascii="Times New Roman" w:hAnsi="Times New Roman"/>
          <w:bCs/>
          <w:szCs w:val="28"/>
        </w:rPr>
        <w:t>«дорожной картой», при этом по 13</w:t>
      </w:r>
      <w:r w:rsidRPr="00F02790">
        <w:rPr>
          <w:rFonts w:ascii="Times New Roman" w:hAnsi="Times New Roman"/>
          <w:bCs/>
          <w:szCs w:val="28"/>
        </w:rPr>
        <w:t xml:space="preserve"> показателям отмечено перевыполнение плановых значений. </w:t>
      </w:r>
      <w:proofErr w:type="spellStart"/>
      <w:r w:rsidRPr="00F02790">
        <w:rPr>
          <w:rFonts w:ascii="Times New Roman" w:hAnsi="Times New Roman"/>
          <w:bCs/>
          <w:szCs w:val="28"/>
        </w:rPr>
        <w:t>Недостижение</w:t>
      </w:r>
      <w:proofErr w:type="spellEnd"/>
      <w:r w:rsidRPr="00F02790">
        <w:rPr>
          <w:rFonts w:ascii="Times New Roman" w:hAnsi="Times New Roman"/>
          <w:bCs/>
          <w:szCs w:val="28"/>
        </w:rPr>
        <w:t xml:space="preserve"> плановых значений целевых показателей отмечено на рынке услуг дошкольного образования, на рынке</w:t>
      </w:r>
      <w:r w:rsidR="004814CA" w:rsidRPr="00F02790">
        <w:rPr>
          <w:rFonts w:ascii="Times New Roman" w:hAnsi="Times New Roman"/>
          <w:bCs/>
          <w:szCs w:val="28"/>
        </w:rPr>
        <w:t xml:space="preserve"> </w:t>
      </w:r>
      <w:r w:rsidRPr="00F02790">
        <w:rPr>
          <w:rFonts w:ascii="Times New Roman" w:hAnsi="Times New Roman"/>
          <w:bCs/>
          <w:szCs w:val="28"/>
        </w:rPr>
        <w:t xml:space="preserve">услуг дополнительного образования детей, на рынке </w:t>
      </w:r>
      <w:r w:rsidR="00DE0B54" w:rsidRPr="00F02790">
        <w:rPr>
          <w:rFonts w:ascii="Times New Roman" w:hAnsi="Times New Roman"/>
          <w:bCs/>
          <w:szCs w:val="28"/>
        </w:rPr>
        <w:t>услуг по перевозке пассажиров наземным транспортом, на рынке</w:t>
      </w:r>
      <w:r w:rsidRPr="00F02790">
        <w:rPr>
          <w:rFonts w:ascii="Times New Roman" w:hAnsi="Times New Roman"/>
          <w:bCs/>
          <w:szCs w:val="28"/>
        </w:rPr>
        <w:t xml:space="preserve"> услуг розничной торговли.</w:t>
      </w:r>
    </w:p>
    <w:p w:rsidR="00FB79A9" w:rsidRPr="00F02790" w:rsidRDefault="00FB79A9" w:rsidP="00F02790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Сведения о ходе </w:t>
      </w:r>
      <w:r w:rsidR="00585D3B">
        <w:rPr>
          <w:rFonts w:ascii="Times New Roman" w:hAnsi="Times New Roman"/>
          <w:bCs/>
          <w:szCs w:val="28"/>
        </w:rPr>
        <w:t>выполнения</w:t>
      </w:r>
      <w:r w:rsidRPr="00F02790">
        <w:rPr>
          <w:rFonts w:ascii="Times New Roman" w:hAnsi="Times New Roman"/>
          <w:bCs/>
          <w:szCs w:val="28"/>
        </w:rPr>
        <w:t xml:space="preserve"> «дорожной карты»</w:t>
      </w:r>
      <w:r w:rsidR="009B5E57" w:rsidRPr="00F02790">
        <w:rPr>
          <w:rFonts w:ascii="Times New Roman" w:hAnsi="Times New Roman"/>
          <w:bCs/>
          <w:szCs w:val="28"/>
        </w:rPr>
        <w:t xml:space="preserve"> </w:t>
      </w:r>
      <w:r w:rsidRPr="00F02790">
        <w:rPr>
          <w:rFonts w:ascii="Times New Roman" w:hAnsi="Times New Roman"/>
          <w:bCs/>
          <w:szCs w:val="28"/>
        </w:rPr>
        <w:t xml:space="preserve">и о достижении значений целевых показателей эффективности </w:t>
      </w:r>
      <w:r w:rsidR="00726705" w:rsidRPr="00F02790">
        <w:rPr>
          <w:rFonts w:ascii="Times New Roman" w:hAnsi="Times New Roman"/>
          <w:bCs/>
          <w:szCs w:val="28"/>
        </w:rPr>
        <w:t xml:space="preserve">«дорожной карты» </w:t>
      </w:r>
      <w:r w:rsidR="00726705">
        <w:rPr>
          <w:rFonts w:ascii="Times New Roman" w:hAnsi="Times New Roman"/>
          <w:bCs/>
          <w:szCs w:val="28"/>
        </w:rPr>
        <w:t>за</w:t>
      </w:r>
      <w:r w:rsidRPr="00F02790">
        <w:rPr>
          <w:rFonts w:ascii="Times New Roman" w:hAnsi="Times New Roman"/>
          <w:bCs/>
          <w:szCs w:val="28"/>
        </w:rPr>
        <w:t xml:space="preserve"> 201</w:t>
      </w:r>
      <w:r w:rsidR="00EB4AEC" w:rsidRPr="00F02790">
        <w:rPr>
          <w:rFonts w:ascii="Times New Roman" w:hAnsi="Times New Roman"/>
          <w:bCs/>
          <w:szCs w:val="28"/>
        </w:rPr>
        <w:t>8</w:t>
      </w:r>
      <w:r w:rsidR="00256B07">
        <w:rPr>
          <w:rFonts w:ascii="Times New Roman" w:hAnsi="Times New Roman"/>
          <w:bCs/>
          <w:szCs w:val="28"/>
        </w:rPr>
        <w:t xml:space="preserve"> год представлены в</w:t>
      </w:r>
      <w:r w:rsidR="00256B07">
        <w:rPr>
          <w:rFonts w:ascii="Times New Roman" w:hAnsi="Times New Roman"/>
          <w:bCs/>
          <w:szCs w:val="28"/>
          <w:lang w:val="en-US"/>
        </w:rPr>
        <w:t> </w:t>
      </w:r>
      <w:r w:rsidR="001224A1" w:rsidRPr="00F02790">
        <w:rPr>
          <w:rFonts w:ascii="Times New Roman" w:hAnsi="Times New Roman"/>
          <w:bCs/>
          <w:szCs w:val="28"/>
        </w:rPr>
        <w:t>приложени</w:t>
      </w:r>
      <w:r w:rsidR="00726705">
        <w:rPr>
          <w:rFonts w:ascii="Times New Roman" w:hAnsi="Times New Roman"/>
          <w:bCs/>
          <w:szCs w:val="28"/>
        </w:rPr>
        <w:t>ях № </w:t>
      </w:r>
      <w:r w:rsidR="00CF2D99">
        <w:rPr>
          <w:rFonts w:ascii="Times New Roman" w:hAnsi="Times New Roman"/>
          <w:bCs/>
          <w:szCs w:val="28"/>
        </w:rPr>
        <w:t>6</w:t>
      </w:r>
      <w:r w:rsidR="00726705">
        <w:rPr>
          <w:rFonts w:ascii="Times New Roman" w:hAnsi="Times New Roman"/>
          <w:bCs/>
          <w:szCs w:val="28"/>
        </w:rPr>
        <w:t xml:space="preserve"> и № </w:t>
      </w:r>
      <w:r w:rsidR="00CF2D99">
        <w:rPr>
          <w:rFonts w:ascii="Times New Roman" w:hAnsi="Times New Roman"/>
          <w:bCs/>
          <w:szCs w:val="28"/>
        </w:rPr>
        <w:t>7</w:t>
      </w:r>
      <w:r w:rsidR="001224A1" w:rsidRPr="00F02790">
        <w:rPr>
          <w:rFonts w:ascii="Times New Roman" w:hAnsi="Times New Roman"/>
          <w:bCs/>
          <w:szCs w:val="28"/>
        </w:rPr>
        <w:t xml:space="preserve"> к настоящему </w:t>
      </w:r>
      <w:r w:rsidR="007A3017" w:rsidRPr="00F02790">
        <w:rPr>
          <w:rFonts w:ascii="Times New Roman" w:hAnsi="Times New Roman"/>
          <w:bCs/>
          <w:szCs w:val="28"/>
        </w:rPr>
        <w:t>д</w:t>
      </w:r>
      <w:r w:rsidR="001224A1" w:rsidRPr="00F02790">
        <w:rPr>
          <w:rFonts w:ascii="Times New Roman" w:hAnsi="Times New Roman"/>
          <w:bCs/>
          <w:szCs w:val="28"/>
        </w:rPr>
        <w:t>окладу.</w:t>
      </w:r>
      <w:r w:rsidR="00726705">
        <w:rPr>
          <w:rFonts w:ascii="Times New Roman" w:hAnsi="Times New Roman"/>
          <w:bCs/>
          <w:szCs w:val="28"/>
        </w:rPr>
        <w:t xml:space="preserve"> </w:t>
      </w:r>
    </w:p>
    <w:p w:rsidR="00726705" w:rsidRPr="00256B07" w:rsidRDefault="00726705" w:rsidP="00F02790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bCs/>
          <w:szCs w:val="28"/>
        </w:rPr>
      </w:pPr>
    </w:p>
    <w:p w:rsidR="00BD11E2" w:rsidRPr="00F916F1" w:rsidRDefault="00917D1B" w:rsidP="00F916F1">
      <w:pPr>
        <w:pStyle w:val="1"/>
        <w:spacing w:line="312" w:lineRule="auto"/>
        <w:ind w:firstLine="709"/>
        <w:jc w:val="both"/>
        <w:rPr>
          <w:b w:val="0"/>
          <w:sz w:val="28"/>
          <w:szCs w:val="28"/>
        </w:rPr>
      </w:pPr>
      <w:bookmarkStart w:id="20" w:name="_Toc2067472"/>
      <w:bookmarkStart w:id="21" w:name="_Toc506965537"/>
      <w:r w:rsidRPr="00F916F1">
        <w:rPr>
          <w:sz w:val="28"/>
          <w:szCs w:val="28"/>
        </w:rPr>
        <w:t>6</w:t>
      </w:r>
      <w:r w:rsidR="00777E63" w:rsidRPr="00F916F1">
        <w:rPr>
          <w:sz w:val="28"/>
          <w:szCs w:val="28"/>
        </w:rPr>
        <w:t>.</w:t>
      </w:r>
      <w:r w:rsidR="005544AC" w:rsidRPr="00F916F1">
        <w:rPr>
          <w:sz w:val="28"/>
          <w:szCs w:val="28"/>
        </w:rPr>
        <w:t xml:space="preserve"> </w:t>
      </w:r>
      <w:r w:rsidR="007A3017" w:rsidRPr="00F916F1">
        <w:rPr>
          <w:sz w:val="28"/>
          <w:szCs w:val="28"/>
        </w:rPr>
        <w:t>Мониторинг</w:t>
      </w:r>
      <w:r w:rsidR="005544AC" w:rsidRPr="00F916F1">
        <w:rPr>
          <w:sz w:val="28"/>
          <w:szCs w:val="28"/>
        </w:rPr>
        <w:t xml:space="preserve"> </w:t>
      </w:r>
      <w:r w:rsidR="00BD11E2" w:rsidRPr="00F916F1">
        <w:rPr>
          <w:sz w:val="28"/>
          <w:szCs w:val="28"/>
        </w:rPr>
        <w:t>оценки состояния конкурентной среды в Кировской области.</w:t>
      </w:r>
      <w:bookmarkEnd w:id="20"/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proofErr w:type="gramStart"/>
      <w:r w:rsidRPr="00F02790">
        <w:rPr>
          <w:rFonts w:ascii="Times New Roman" w:hAnsi="Times New Roman"/>
          <w:szCs w:val="28"/>
        </w:rPr>
        <w:t xml:space="preserve">С целью проведения мониторинга </w:t>
      </w:r>
      <w:r w:rsidRPr="00F02790">
        <w:rPr>
          <w:rFonts w:ascii="Times New Roman" w:hAnsi="Times New Roman"/>
          <w:bCs/>
          <w:szCs w:val="28"/>
        </w:rPr>
        <w:t xml:space="preserve">состояния конкурентной среды субъектами предпринимательской деятельности в 2018 году </w:t>
      </w:r>
      <w:r w:rsidRPr="00F02790">
        <w:rPr>
          <w:rFonts w:ascii="Times New Roman" w:hAnsi="Times New Roman"/>
          <w:szCs w:val="28"/>
        </w:rPr>
        <w:t>уполномоченным органом совместно с органами исполнительной власти отраслевой компетенции проведена оценка состояния конкурентной среды посредством</w:t>
      </w:r>
      <w:r w:rsidRPr="00F02790">
        <w:rPr>
          <w:rFonts w:ascii="Times New Roman" w:hAnsi="Times New Roman"/>
          <w:b/>
          <w:szCs w:val="28"/>
        </w:rPr>
        <w:t xml:space="preserve"> </w:t>
      </w:r>
      <w:r w:rsidRPr="00F02790">
        <w:rPr>
          <w:rFonts w:ascii="Times New Roman" w:hAnsi="Times New Roman"/>
          <w:szCs w:val="28"/>
        </w:rPr>
        <w:t>опроса хозяйствующих</w:t>
      </w:r>
      <w:r w:rsidR="00256B07">
        <w:rPr>
          <w:rFonts w:ascii="Times New Roman" w:hAnsi="Times New Roman"/>
          <w:szCs w:val="28"/>
        </w:rPr>
        <w:t xml:space="preserve"> субъектов в целях выяснения их</w:t>
      </w:r>
      <w:r w:rsidR="00256B07">
        <w:rPr>
          <w:rFonts w:ascii="Times New Roman" w:hAnsi="Times New Roman"/>
          <w:szCs w:val="28"/>
          <w:lang w:val="en-US"/>
        </w:rPr>
        <w:t> </w:t>
      </w:r>
      <w:r w:rsidRPr="00F02790">
        <w:rPr>
          <w:rFonts w:ascii="Times New Roman" w:hAnsi="Times New Roman"/>
          <w:szCs w:val="28"/>
        </w:rPr>
        <w:t>удовлетворенности</w:t>
      </w:r>
      <w:r w:rsidRPr="00F02790">
        <w:rPr>
          <w:rFonts w:ascii="Times New Roman" w:hAnsi="Times New Roman"/>
          <w:bCs/>
          <w:szCs w:val="28"/>
        </w:rPr>
        <w:t xml:space="preserve"> развитием конкуренции на территории Кировской области, качеством (уровнем доступности, понятности и удобства получения) информации о состоянии конкурентной среды на рынках товаров, работ и услуг</w:t>
      </w:r>
      <w:proofErr w:type="gramEnd"/>
      <w:r w:rsidRPr="00F02790">
        <w:rPr>
          <w:rFonts w:ascii="Times New Roman" w:hAnsi="Times New Roman"/>
          <w:bCs/>
          <w:szCs w:val="28"/>
        </w:rPr>
        <w:t xml:space="preserve"> региона и </w:t>
      </w:r>
      <w:r w:rsidR="00256B07">
        <w:rPr>
          <w:rFonts w:ascii="Times New Roman" w:hAnsi="Times New Roman"/>
          <w:bCs/>
          <w:szCs w:val="28"/>
        </w:rPr>
        <w:t>деятельностью органов власти по</w:t>
      </w:r>
      <w:r w:rsidR="00256B07">
        <w:rPr>
          <w:rFonts w:ascii="Times New Roman" w:hAnsi="Times New Roman"/>
          <w:bCs/>
          <w:szCs w:val="28"/>
          <w:lang w:val="en-US"/>
        </w:rPr>
        <w:t> </w:t>
      </w:r>
      <w:r w:rsidRPr="00F02790">
        <w:rPr>
          <w:rFonts w:ascii="Times New Roman" w:hAnsi="Times New Roman"/>
          <w:bCs/>
          <w:szCs w:val="28"/>
        </w:rPr>
        <w:t>содействию развитию конкуренции.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Объектами исследования являлись </w:t>
      </w:r>
      <w:r w:rsidRPr="00F02790">
        <w:rPr>
          <w:rFonts w:ascii="Times New Roman" w:eastAsia="Calibri" w:hAnsi="Times New Roman"/>
          <w:bCs/>
          <w:szCs w:val="28"/>
        </w:rPr>
        <w:t>организаци</w:t>
      </w:r>
      <w:r w:rsidRPr="00F02790">
        <w:rPr>
          <w:rFonts w:ascii="Times New Roman" w:hAnsi="Times New Roman"/>
          <w:bCs/>
          <w:szCs w:val="28"/>
        </w:rPr>
        <w:t>и частной формы собственности и</w:t>
      </w:r>
      <w:r w:rsidRPr="00F02790">
        <w:rPr>
          <w:rFonts w:ascii="Times New Roman" w:eastAsia="Calibri" w:hAnsi="Times New Roman"/>
          <w:bCs/>
          <w:szCs w:val="28"/>
        </w:rPr>
        <w:t xml:space="preserve"> индивидуальны</w:t>
      </w:r>
      <w:r w:rsidRPr="00F02790">
        <w:rPr>
          <w:rFonts w:ascii="Times New Roman" w:hAnsi="Times New Roman"/>
          <w:bCs/>
          <w:szCs w:val="28"/>
        </w:rPr>
        <w:t>е</w:t>
      </w:r>
      <w:r w:rsidRPr="00F02790">
        <w:rPr>
          <w:rFonts w:ascii="Times New Roman" w:eastAsia="Calibri" w:hAnsi="Times New Roman"/>
          <w:bCs/>
          <w:szCs w:val="28"/>
        </w:rPr>
        <w:t xml:space="preserve"> предпринимател</w:t>
      </w:r>
      <w:r w:rsidRPr="00F02790">
        <w:rPr>
          <w:rFonts w:ascii="Times New Roman" w:hAnsi="Times New Roman"/>
          <w:bCs/>
          <w:szCs w:val="28"/>
        </w:rPr>
        <w:t>и</w:t>
      </w:r>
      <w:r w:rsidRPr="00F02790">
        <w:rPr>
          <w:rFonts w:ascii="Times New Roman" w:eastAsia="Calibri" w:hAnsi="Times New Roman"/>
          <w:bCs/>
          <w:szCs w:val="28"/>
        </w:rPr>
        <w:t>, осуществляющи</w:t>
      </w:r>
      <w:r w:rsidRPr="00F02790">
        <w:rPr>
          <w:rFonts w:ascii="Times New Roman" w:hAnsi="Times New Roman"/>
          <w:bCs/>
          <w:szCs w:val="28"/>
        </w:rPr>
        <w:t>е</w:t>
      </w:r>
      <w:r w:rsidRPr="00F02790">
        <w:rPr>
          <w:rFonts w:ascii="Times New Roman" w:eastAsia="Calibri" w:hAnsi="Times New Roman"/>
          <w:bCs/>
          <w:szCs w:val="28"/>
        </w:rPr>
        <w:t xml:space="preserve"> свою финансово-хозяйственную деятельность на территории Кировской области</w:t>
      </w:r>
      <w:r w:rsidRPr="00F02790">
        <w:rPr>
          <w:rFonts w:ascii="Times New Roman" w:hAnsi="Times New Roman"/>
          <w:bCs/>
          <w:szCs w:val="28"/>
        </w:rPr>
        <w:t>. Общее количество респондентов, согласившихся участвовать в опросе, составило 407.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>Структура выборки по виду бизнеса: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>малый бизнес (включая индивидуальных предпринимателей) – 76,4%;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lastRenderedPageBreak/>
        <w:t>средний бизнес – 11,1%;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крупный бизнес </w:t>
      </w:r>
      <w:r w:rsidRPr="00F02790">
        <w:rPr>
          <w:rFonts w:ascii="Times New Roman" w:hAnsi="Times New Roman"/>
          <w:bCs/>
          <w:szCs w:val="28"/>
        </w:rPr>
        <w:softHyphen/>
        <w:t>– 12,5%.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 xml:space="preserve">Структура выборки по </w:t>
      </w:r>
      <w:r w:rsidRPr="00F02790">
        <w:rPr>
          <w:rFonts w:ascii="Times New Roman" w:eastAsia="Calibri" w:hAnsi="Times New Roman"/>
          <w:bCs/>
          <w:szCs w:val="28"/>
        </w:rPr>
        <w:t>вид</w:t>
      </w:r>
      <w:r w:rsidRPr="00F02790">
        <w:rPr>
          <w:rFonts w:ascii="Times New Roman" w:hAnsi="Times New Roman"/>
          <w:bCs/>
          <w:szCs w:val="28"/>
        </w:rPr>
        <w:t>у</w:t>
      </w:r>
      <w:r w:rsidRPr="00F02790">
        <w:rPr>
          <w:rFonts w:ascii="Times New Roman" w:eastAsia="Calibri" w:hAnsi="Times New Roman"/>
          <w:bCs/>
          <w:szCs w:val="28"/>
        </w:rPr>
        <w:t xml:space="preserve"> экономической деятельности</w:t>
      </w:r>
      <w:r w:rsidRPr="00F02790">
        <w:rPr>
          <w:rFonts w:ascii="Times New Roman" w:hAnsi="Times New Roman"/>
          <w:bCs/>
          <w:szCs w:val="28"/>
        </w:rPr>
        <w:t>: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с</w:t>
      </w:r>
      <w:r w:rsidRPr="00F02790">
        <w:rPr>
          <w:rFonts w:ascii="Times New Roman" w:eastAsia="Calibri" w:hAnsi="Times New Roman"/>
          <w:szCs w:val="28"/>
        </w:rPr>
        <w:t>ельское хозяйство</w:t>
      </w:r>
      <w:r w:rsidRPr="00F02790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bCs/>
          <w:szCs w:val="28"/>
        </w:rPr>
        <w:t>– 7,7%;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 xml:space="preserve">обрабатывающие производства </w:t>
      </w:r>
      <w:r w:rsidRPr="00F02790">
        <w:rPr>
          <w:rFonts w:ascii="Times New Roman" w:hAnsi="Times New Roman"/>
          <w:bCs/>
          <w:szCs w:val="28"/>
        </w:rPr>
        <w:t>– 39,4%;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с</w:t>
      </w:r>
      <w:r w:rsidRPr="00F02790">
        <w:rPr>
          <w:rFonts w:ascii="Times New Roman" w:eastAsia="Calibri" w:hAnsi="Times New Roman"/>
          <w:szCs w:val="28"/>
        </w:rPr>
        <w:t>троительство</w:t>
      </w:r>
      <w:r w:rsidRPr="00F02790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bCs/>
          <w:szCs w:val="28"/>
        </w:rPr>
        <w:t>– 4,5%;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eastAsia="Calibri" w:hAnsi="Times New Roman"/>
          <w:szCs w:val="28"/>
        </w:rPr>
        <w:t>торговля</w:t>
      </w:r>
      <w:r w:rsidRPr="00F02790">
        <w:rPr>
          <w:rFonts w:ascii="Times New Roman" w:hAnsi="Times New Roman"/>
          <w:szCs w:val="28"/>
        </w:rPr>
        <w:t xml:space="preserve"> и общественное питание </w:t>
      </w:r>
      <w:r w:rsidRPr="00F02790">
        <w:rPr>
          <w:rFonts w:ascii="Times New Roman" w:hAnsi="Times New Roman"/>
          <w:bCs/>
          <w:szCs w:val="28"/>
        </w:rPr>
        <w:t>– 26,5%;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о</w:t>
      </w:r>
      <w:r w:rsidRPr="00F02790">
        <w:rPr>
          <w:rFonts w:ascii="Times New Roman" w:eastAsia="Calibri" w:hAnsi="Times New Roman"/>
          <w:szCs w:val="28"/>
        </w:rPr>
        <w:t>бразование</w:t>
      </w:r>
      <w:r w:rsidRPr="00F02790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bCs/>
          <w:szCs w:val="28"/>
        </w:rPr>
        <w:t>– 2,6%;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з</w:t>
      </w:r>
      <w:r w:rsidRPr="00F02790">
        <w:rPr>
          <w:rFonts w:ascii="Times New Roman" w:eastAsia="Calibri" w:hAnsi="Times New Roman"/>
          <w:szCs w:val="28"/>
        </w:rPr>
        <w:t>дравоохранение</w:t>
      </w:r>
      <w:r w:rsidRPr="00F02790">
        <w:rPr>
          <w:rFonts w:ascii="Times New Roman" w:hAnsi="Times New Roman"/>
          <w:szCs w:val="28"/>
        </w:rPr>
        <w:t xml:space="preserve"> </w:t>
      </w:r>
      <w:r w:rsidRPr="00F02790">
        <w:rPr>
          <w:rFonts w:ascii="Times New Roman" w:hAnsi="Times New Roman"/>
          <w:bCs/>
          <w:szCs w:val="28"/>
        </w:rPr>
        <w:t>– 1,3%;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>другое – 3,9%.</w:t>
      </w:r>
    </w:p>
    <w:p w:rsidR="00BD11E2" w:rsidRPr="00F02790" w:rsidRDefault="00BD11E2" w:rsidP="00F02790">
      <w:pPr>
        <w:pStyle w:val="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BD11E2" w:rsidRPr="00F02790" w:rsidRDefault="00917D1B" w:rsidP="00F916F1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22" w:name="_Toc2067473"/>
      <w:r w:rsidRPr="00F02790">
        <w:rPr>
          <w:sz w:val="28"/>
          <w:szCs w:val="28"/>
        </w:rPr>
        <w:t>6</w:t>
      </w:r>
      <w:r w:rsidR="00BD11E2" w:rsidRPr="00F02790">
        <w:rPr>
          <w:sz w:val="28"/>
          <w:szCs w:val="28"/>
        </w:rPr>
        <w:t>.1. Мониторинг наличия (отсутствия) административных барьеров и оценки состояния конкурентной среды субъектами предпринимательской деятельности.</w:t>
      </w:r>
      <w:bookmarkEnd w:id="22"/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bookmarkStart w:id="23" w:name="_Toc506965538"/>
      <w:bookmarkStart w:id="24" w:name="_Toc508021489"/>
      <w:bookmarkEnd w:id="21"/>
      <w:r w:rsidRPr="00F02790">
        <w:rPr>
          <w:rFonts w:ascii="Times New Roman" w:hAnsi="Times New Roman"/>
          <w:szCs w:val="28"/>
        </w:rPr>
        <w:t>Большинство респондентов (59,7%) оценило общие условия ведения предпринимательской деятельности в Кировской области как</w:t>
      </w:r>
      <w:r w:rsidR="00256B07">
        <w:rPr>
          <w:rFonts w:ascii="Times New Roman" w:hAnsi="Times New Roman"/>
          <w:szCs w:val="28"/>
          <w:lang w:val="en-US"/>
        </w:rPr>
        <w:t> </w:t>
      </w:r>
      <w:r w:rsidRPr="00F02790">
        <w:rPr>
          <w:rFonts w:ascii="Times New Roman" w:hAnsi="Times New Roman"/>
          <w:szCs w:val="28"/>
        </w:rPr>
        <w:t>удовлетворительные. Достаточно благоприятными условия ведения бизнеса в регионе считают 13,2% участвовавших в опросе субъектов предпринимательской деятельности, неудовлетворительными – 17,4%. Затруднились с ответом 9,7% респондентов.</w:t>
      </w:r>
    </w:p>
    <w:p w:rsidR="00BD11E2" w:rsidRPr="00F916F1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При этом в оценке условий ведения предпринимательской деятельности заметны отличия между группами субъектов предпринимательской деятельности:</w:t>
      </w:r>
    </w:p>
    <w:p w:rsidR="00717C50" w:rsidRPr="00F916F1" w:rsidRDefault="00717C50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</w:p>
    <w:tbl>
      <w:tblPr>
        <w:tblStyle w:val="af6"/>
        <w:tblW w:w="0" w:type="auto"/>
        <w:tblInd w:w="108" w:type="dxa"/>
        <w:tblLayout w:type="fixed"/>
        <w:tblLook w:val="04A0"/>
      </w:tblPr>
      <w:tblGrid>
        <w:gridCol w:w="2835"/>
        <w:gridCol w:w="1417"/>
        <w:gridCol w:w="1586"/>
        <w:gridCol w:w="1817"/>
        <w:gridCol w:w="1762"/>
      </w:tblGrid>
      <w:tr w:rsidR="00BD11E2" w:rsidRPr="00F02790" w:rsidTr="00F02790">
        <w:trPr>
          <w:tblHeader/>
        </w:trPr>
        <w:tc>
          <w:tcPr>
            <w:tcW w:w="2835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BD11E2" w:rsidRPr="00F02790" w:rsidRDefault="00BD11E2" w:rsidP="00BD11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Хорошие условия</w:t>
            </w:r>
          </w:p>
        </w:tc>
        <w:tc>
          <w:tcPr>
            <w:tcW w:w="1586" w:type="dxa"/>
          </w:tcPr>
          <w:p w:rsidR="00BD11E2" w:rsidRPr="00F02790" w:rsidRDefault="00BD11E2" w:rsidP="00BD11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</w:t>
            </w:r>
            <w:r w:rsidR="00F02790"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рительные</w:t>
            </w:r>
            <w:proofErr w:type="spellEnd"/>
            <w:proofErr w:type="gramEnd"/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</w:t>
            </w:r>
          </w:p>
        </w:tc>
        <w:tc>
          <w:tcPr>
            <w:tcW w:w="1817" w:type="dxa"/>
          </w:tcPr>
          <w:p w:rsidR="00BD11E2" w:rsidRPr="00F02790" w:rsidRDefault="00BD11E2" w:rsidP="00BD11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</w:t>
            </w:r>
            <w:r w:rsidR="00F02790"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рительные</w:t>
            </w:r>
            <w:proofErr w:type="spellEnd"/>
            <w:proofErr w:type="gramEnd"/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</w:t>
            </w:r>
          </w:p>
        </w:tc>
        <w:tc>
          <w:tcPr>
            <w:tcW w:w="1762" w:type="dxa"/>
          </w:tcPr>
          <w:p w:rsidR="00BD11E2" w:rsidRPr="00F02790" w:rsidRDefault="00BD11E2" w:rsidP="00BD11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Затруднились с ответом</w:t>
            </w:r>
          </w:p>
        </w:tc>
      </w:tr>
      <w:tr w:rsidR="00BD11E2" w:rsidRPr="00F02790" w:rsidTr="00F02790">
        <w:tc>
          <w:tcPr>
            <w:tcW w:w="2835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sz w:val="24"/>
                <w:szCs w:val="24"/>
              </w:rPr>
              <w:t>Крупный бизнес</w:t>
            </w:r>
          </w:p>
        </w:tc>
        <w:tc>
          <w:tcPr>
            <w:tcW w:w="1417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16,7%</w:t>
            </w:r>
          </w:p>
        </w:tc>
        <w:tc>
          <w:tcPr>
            <w:tcW w:w="1586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1817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5,6%</w:t>
            </w:r>
          </w:p>
        </w:tc>
        <w:tc>
          <w:tcPr>
            <w:tcW w:w="1762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11,1%</w:t>
            </w:r>
          </w:p>
        </w:tc>
      </w:tr>
      <w:tr w:rsidR="00BD11E2" w:rsidRPr="00F02790" w:rsidTr="00F02790">
        <w:tc>
          <w:tcPr>
            <w:tcW w:w="2835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sz w:val="24"/>
                <w:szCs w:val="24"/>
              </w:rPr>
              <w:t>Средний бизнес</w:t>
            </w:r>
          </w:p>
        </w:tc>
        <w:tc>
          <w:tcPr>
            <w:tcW w:w="1417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586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93,8%</w:t>
            </w:r>
          </w:p>
        </w:tc>
        <w:tc>
          <w:tcPr>
            <w:tcW w:w="1817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6,3%</w:t>
            </w:r>
          </w:p>
        </w:tc>
        <w:tc>
          <w:tcPr>
            <w:tcW w:w="1762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BD11E2" w:rsidRPr="00415756" w:rsidTr="00F02790">
        <w:tc>
          <w:tcPr>
            <w:tcW w:w="2835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sz w:val="24"/>
                <w:szCs w:val="24"/>
              </w:rPr>
              <w:t>Малый бизнес (включая индивидуальных предпринимателей)</w:t>
            </w:r>
          </w:p>
        </w:tc>
        <w:tc>
          <w:tcPr>
            <w:tcW w:w="1417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14,5%</w:t>
            </w:r>
          </w:p>
        </w:tc>
        <w:tc>
          <w:tcPr>
            <w:tcW w:w="1586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53,6%</w:t>
            </w:r>
          </w:p>
        </w:tc>
        <w:tc>
          <w:tcPr>
            <w:tcW w:w="1817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20,9%</w:t>
            </w:r>
          </w:p>
        </w:tc>
        <w:tc>
          <w:tcPr>
            <w:tcW w:w="1762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10,9%</w:t>
            </w:r>
          </w:p>
        </w:tc>
      </w:tr>
    </w:tbl>
    <w:p w:rsidR="00BD11E2" w:rsidRPr="00415756" w:rsidRDefault="00BD11E2" w:rsidP="00BD11E2">
      <w:pPr>
        <w:spacing w:line="240" w:lineRule="auto"/>
        <w:ind w:firstLine="709"/>
        <w:rPr>
          <w:rFonts w:ascii="Times New Roman" w:hAnsi="Times New Roman"/>
          <w:szCs w:val="28"/>
          <w:highlight w:val="green"/>
        </w:rPr>
      </w:pPr>
    </w:p>
    <w:p w:rsidR="00BD11E2" w:rsidRPr="00F02790" w:rsidRDefault="00BD11E2" w:rsidP="00415756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Конкурентная среда в области предпринимательским сообществом оценивается как достаточно высокая.</w:t>
      </w:r>
      <w:r w:rsidR="00256B07">
        <w:rPr>
          <w:rFonts w:ascii="Times New Roman" w:hAnsi="Times New Roman"/>
          <w:szCs w:val="28"/>
        </w:rPr>
        <w:t xml:space="preserve"> </w:t>
      </w:r>
      <w:proofErr w:type="gramStart"/>
      <w:r w:rsidR="00256B07">
        <w:rPr>
          <w:rFonts w:ascii="Times New Roman" w:hAnsi="Times New Roman"/>
          <w:szCs w:val="28"/>
        </w:rPr>
        <w:t>Уровень конкуренции на</w:t>
      </w:r>
      <w:r w:rsidR="00256B07">
        <w:rPr>
          <w:rFonts w:ascii="Times New Roman" w:hAnsi="Times New Roman"/>
          <w:szCs w:val="28"/>
          <w:lang w:val="en-US"/>
        </w:rPr>
        <w:t> </w:t>
      </w:r>
      <w:r w:rsidRPr="00F02790">
        <w:rPr>
          <w:rFonts w:ascii="Times New Roman" w:hAnsi="Times New Roman"/>
          <w:szCs w:val="28"/>
        </w:rPr>
        <w:t>соответствующих рынках как «высокий</w:t>
      </w:r>
      <w:r w:rsidR="00256B07">
        <w:rPr>
          <w:rFonts w:ascii="Times New Roman" w:hAnsi="Times New Roman"/>
          <w:szCs w:val="28"/>
        </w:rPr>
        <w:t xml:space="preserve">» считают 44,4% участвовавших </w:t>
      </w:r>
      <w:r w:rsidR="00256B07">
        <w:rPr>
          <w:rFonts w:ascii="Times New Roman" w:hAnsi="Times New Roman"/>
          <w:szCs w:val="28"/>
        </w:rPr>
        <w:lastRenderedPageBreak/>
        <w:t>в</w:t>
      </w:r>
      <w:r w:rsidR="00256B07">
        <w:rPr>
          <w:rFonts w:ascii="Times New Roman" w:hAnsi="Times New Roman"/>
          <w:szCs w:val="28"/>
          <w:lang w:val="en-US"/>
        </w:rPr>
        <w:t> </w:t>
      </w:r>
      <w:r w:rsidRPr="00F02790">
        <w:rPr>
          <w:rFonts w:ascii="Times New Roman" w:hAnsi="Times New Roman"/>
          <w:szCs w:val="28"/>
        </w:rPr>
        <w:t>опросе хозяйствующих субъектов, «умеренный» – 42,4%. Слабым уровнем состояния конкуренции на рынке</w:t>
      </w:r>
      <w:r w:rsidR="00256B07">
        <w:rPr>
          <w:rFonts w:ascii="Times New Roman" w:hAnsi="Times New Roman"/>
          <w:szCs w:val="28"/>
        </w:rPr>
        <w:t>, который является основным для</w:t>
      </w:r>
      <w:r w:rsidR="00256B07">
        <w:rPr>
          <w:rFonts w:ascii="Times New Roman" w:hAnsi="Times New Roman"/>
          <w:szCs w:val="28"/>
          <w:lang w:val="en-US"/>
        </w:rPr>
        <w:t> </w:t>
      </w:r>
      <w:r w:rsidRPr="00F02790">
        <w:rPr>
          <w:rFonts w:ascii="Times New Roman" w:hAnsi="Times New Roman"/>
          <w:szCs w:val="28"/>
        </w:rPr>
        <w:t>хозяйствующего субъекта, считают 4,9% респондентов (сельское хозяйство, машиностроение, услуги в области здравоохранения в отдельных муниципальных образованиях), состоянием «конкуренция отсутствует» – 2,8% (машиностроение, добыча и переработка торфа в отдельных муниципальных образованиях).</w:t>
      </w:r>
      <w:proofErr w:type="gramEnd"/>
    </w:p>
    <w:p w:rsidR="00BD11E2" w:rsidRPr="00F916F1" w:rsidRDefault="00BD11E2" w:rsidP="00415756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Распределение групп субъектов предпринимательства по оценке уровня конкуренции на основных для бизнеса рынках:</w:t>
      </w:r>
    </w:p>
    <w:p w:rsidR="00717C50" w:rsidRPr="00F916F1" w:rsidRDefault="00717C50" w:rsidP="00415756">
      <w:pPr>
        <w:spacing w:line="312" w:lineRule="auto"/>
        <w:ind w:firstLine="709"/>
        <w:rPr>
          <w:rFonts w:ascii="Times New Roman" w:hAnsi="Times New Roman"/>
          <w:szCs w:val="28"/>
        </w:rPr>
      </w:pPr>
    </w:p>
    <w:tbl>
      <w:tblPr>
        <w:tblStyle w:val="af6"/>
        <w:tblW w:w="9782" w:type="dxa"/>
        <w:tblInd w:w="108" w:type="dxa"/>
        <w:tblLayout w:type="fixed"/>
        <w:tblLook w:val="04A0"/>
      </w:tblPr>
      <w:tblGrid>
        <w:gridCol w:w="2268"/>
        <w:gridCol w:w="1559"/>
        <w:gridCol w:w="1559"/>
        <w:gridCol w:w="1560"/>
        <w:gridCol w:w="1446"/>
        <w:gridCol w:w="1390"/>
      </w:tblGrid>
      <w:tr w:rsidR="00BD11E2" w:rsidRPr="00F02790" w:rsidTr="00F02790">
        <w:trPr>
          <w:tblHeader/>
        </w:trPr>
        <w:tc>
          <w:tcPr>
            <w:tcW w:w="2268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BD11E2" w:rsidRPr="00F02790" w:rsidRDefault="00BD11E2" w:rsidP="00BD11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Конкурен</w:t>
            </w:r>
            <w:r w:rsidR="00F02790"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отсутствует</w:t>
            </w:r>
          </w:p>
        </w:tc>
        <w:tc>
          <w:tcPr>
            <w:tcW w:w="1559" w:type="dxa"/>
          </w:tcPr>
          <w:p w:rsidR="00BD11E2" w:rsidRPr="00F02790" w:rsidRDefault="00BD11E2" w:rsidP="00BD11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Слабая </w:t>
            </w: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конкурен</w:t>
            </w:r>
            <w:r w:rsidR="00F02790"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560" w:type="dxa"/>
          </w:tcPr>
          <w:p w:rsidR="00BD11E2" w:rsidRPr="00F02790" w:rsidRDefault="00BD11E2" w:rsidP="00BD11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Умеренная </w:t>
            </w: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конкурен</w:t>
            </w:r>
            <w:r w:rsidR="00F02790"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446" w:type="dxa"/>
          </w:tcPr>
          <w:p w:rsidR="00BD11E2" w:rsidRPr="00F02790" w:rsidRDefault="00BD11E2" w:rsidP="00BD11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Высокая </w:t>
            </w: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конкурен</w:t>
            </w:r>
            <w:r w:rsidR="00F02790"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390" w:type="dxa"/>
          </w:tcPr>
          <w:p w:rsidR="00BD11E2" w:rsidRPr="00F02790" w:rsidRDefault="00BD11E2" w:rsidP="00BD11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Затруд</w:t>
            </w:r>
            <w:r w:rsidR="00F02790"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няюсь</w:t>
            </w:r>
            <w:proofErr w:type="spellEnd"/>
            <w:proofErr w:type="gramEnd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ответить</w:t>
            </w:r>
          </w:p>
        </w:tc>
      </w:tr>
      <w:tr w:rsidR="00BD11E2" w:rsidRPr="00F02790" w:rsidTr="00F02790">
        <w:tc>
          <w:tcPr>
            <w:tcW w:w="2268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sz w:val="24"/>
                <w:szCs w:val="24"/>
              </w:rPr>
              <w:t>Крупный бизнес</w:t>
            </w:r>
          </w:p>
        </w:tc>
        <w:tc>
          <w:tcPr>
            <w:tcW w:w="1559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5,6%</w:t>
            </w:r>
          </w:p>
        </w:tc>
        <w:tc>
          <w:tcPr>
            <w:tcW w:w="1559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11,1%</w:t>
            </w:r>
          </w:p>
        </w:tc>
        <w:tc>
          <w:tcPr>
            <w:tcW w:w="156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1446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38,9%</w:t>
            </w:r>
          </w:p>
        </w:tc>
        <w:tc>
          <w:tcPr>
            <w:tcW w:w="139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BD11E2" w:rsidRPr="00F02790" w:rsidTr="00F02790">
        <w:tc>
          <w:tcPr>
            <w:tcW w:w="2268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sz w:val="24"/>
                <w:szCs w:val="24"/>
              </w:rPr>
              <w:t>Средний бизнес</w:t>
            </w:r>
          </w:p>
        </w:tc>
        <w:tc>
          <w:tcPr>
            <w:tcW w:w="1559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559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56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87,5%</w:t>
            </w:r>
          </w:p>
        </w:tc>
        <w:tc>
          <w:tcPr>
            <w:tcW w:w="1446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12,5%</w:t>
            </w:r>
          </w:p>
        </w:tc>
        <w:tc>
          <w:tcPr>
            <w:tcW w:w="139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BD11E2" w:rsidRPr="00415756" w:rsidTr="00F02790">
        <w:tc>
          <w:tcPr>
            <w:tcW w:w="2268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sz w:val="24"/>
                <w:szCs w:val="24"/>
              </w:rPr>
              <w:t>Малый бизнес (включая индивидуальных предпринимателей)</w:t>
            </w:r>
          </w:p>
        </w:tc>
        <w:tc>
          <w:tcPr>
            <w:tcW w:w="1559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2,7%</w:t>
            </w:r>
          </w:p>
        </w:tc>
        <w:tc>
          <w:tcPr>
            <w:tcW w:w="1559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4,5%</w:t>
            </w:r>
          </w:p>
        </w:tc>
        <w:tc>
          <w:tcPr>
            <w:tcW w:w="156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35,5%</w:t>
            </w:r>
          </w:p>
        </w:tc>
        <w:tc>
          <w:tcPr>
            <w:tcW w:w="1446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50,0%</w:t>
            </w:r>
          </w:p>
        </w:tc>
        <w:tc>
          <w:tcPr>
            <w:tcW w:w="139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7,3%</w:t>
            </w:r>
          </w:p>
        </w:tc>
      </w:tr>
    </w:tbl>
    <w:p w:rsidR="00BD11E2" w:rsidRPr="00415756" w:rsidRDefault="00BD11E2" w:rsidP="00BD11E2">
      <w:pPr>
        <w:spacing w:line="240" w:lineRule="auto"/>
        <w:ind w:firstLine="709"/>
        <w:rPr>
          <w:rFonts w:ascii="Times New Roman" w:hAnsi="Times New Roman"/>
          <w:szCs w:val="28"/>
          <w:highlight w:val="green"/>
        </w:rPr>
      </w:pPr>
    </w:p>
    <w:p w:rsidR="00BD11E2" w:rsidRPr="00F916F1" w:rsidRDefault="00BD11E2" w:rsidP="00415756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Деятельность органов власти на с</w:t>
      </w:r>
      <w:r w:rsidR="00256B07">
        <w:rPr>
          <w:rFonts w:ascii="Times New Roman" w:hAnsi="Times New Roman"/>
          <w:szCs w:val="28"/>
        </w:rPr>
        <w:t>оответствующих рынках товаров и</w:t>
      </w:r>
      <w:r w:rsidR="00256B07">
        <w:rPr>
          <w:rFonts w:ascii="Times New Roman" w:hAnsi="Times New Roman"/>
          <w:szCs w:val="28"/>
          <w:lang w:val="en-US"/>
        </w:rPr>
        <w:t> </w:t>
      </w:r>
      <w:r w:rsidRPr="00F02790">
        <w:rPr>
          <w:rFonts w:ascii="Times New Roman" w:hAnsi="Times New Roman"/>
          <w:szCs w:val="28"/>
        </w:rPr>
        <w:t>услуг не вызывает резко негативной оценки. Даже среди представителей малого бизнеса удельный вес респондентов, согласных с утверждением того, что органы власти только мешают бизнесу своими действиями, минимальный среди прочих:</w:t>
      </w:r>
    </w:p>
    <w:p w:rsidR="00717C50" w:rsidRPr="00F916F1" w:rsidRDefault="00717C50" w:rsidP="00415756">
      <w:pPr>
        <w:spacing w:line="312" w:lineRule="auto"/>
        <w:ind w:firstLine="709"/>
        <w:rPr>
          <w:rFonts w:ascii="Times New Roman" w:hAnsi="Times New Roman"/>
          <w:szCs w:val="28"/>
        </w:rPr>
      </w:pPr>
    </w:p>
    <w:tbl>
      <w:tblPr>
        <w:tblStyle w:val="af6"/>
        <w:tblW w:w="9663" w:type="dxa"/>
        <w:tblInd w:w="108" w:type="dxa"/>
        <w:tblLayout w:type="fixed"/>
        <w:tblLook w:val="04A0"/>
      </w:tblPr>
      <w:tblGrid>
        <w:gridCol w:w="2268"/>
        <w:gridCol w:w="1134"/>
        <w:gridCol w:w="1252"/>
        <w:gridCol w:w="1465"/>
        <w:gridCol w:w="1252"/>
        <w:gridCol w:w="1252"/>
        <w:gridCol w:w="1040"/>
      </w:tblGrid>
      <w:tr w:rsidR="00BD11E2" w:rsidRPr="00F02790" w:rsidTr="00256B07">
        <w:trPr>
          <w:tblHeader/>
        </w:trPr>
        <w:tc>
          <w:tcPr>
            <w:tcW w:w="2268" w:type="dxa"/>
          </w:tcPr>
          <w:p w:rsidR="00BD11E2" w:rsidRPr="00256B07" w:rsidRDefault="00BD11E2" w:rsidP="002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0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BD11E2" w:rsidRPr="00256B07" w:rsidRDefault="00BD11E2" w:rsidP="00BD11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Органы власти </w:t>
            </w:r>
            <w:proofErr w:type="spellStart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помо</w:t>
            </w:r>
            <w:r w:rsidR="00256B07"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гают</w:t>
            </w:r>
            <w:proofErr w:type="spellEnd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бизнесу </w:t>
            </w:r>
            <w:proofErr w:type="gramStart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своими</w:t>
            </w:r>
            <w:proofErr w:type="gramEnd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</w:t>
            </w:r>
            <w:r w:rsidR="00256B07"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252" w:type="dxa"/>
          </w:tcPr>
          <w:p w:rsidR="00BD11E2" w:rsidRPr="00256B07" w:rsidRDefault="00BD11E2" w:rsidP="00BD11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власти ничего не предпринимают, но это не мешает бизнесу</w:t>
            </w:r>
          </w:p>
        </w:tc>
        <w:tc>
          <w:tcPr>
            <w:tcW w:w="1465" w:type="dxa"/>
          </w:tcPr>
          <w:p w:rsidR="00BD11E2" w:rsidRPr="00256B07" w:rsidRDefault="00BD11E2" w:rsidP="00BD11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Органы власти не предпринимают каких-либо действий, но их участие </w:t>
            </w:r>
            <w:proofErr w:type="spellStart"/>
            <w:proofErr w:type="gramStart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</w:t>
            </w:r>
            <w:r w:rsidR="00256B07"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димо</w:t>
            </w:r>
            <w:proofErr w:type="spellEnd"/>
            <w:proofErr w:type="gramEnd"/>
          </w:p>
        </w:tc>
        <w:tc>
          <w:tcPr>
            <w:tcW w:w="1252" w:type="dxa"/>
          </w:tcPr>
          <w:p w:rsidR="00BD11E2" w:rsidRPr="00256B07" w:rsidRDefault="00BD11E2" w:rsidP="00BD11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Органы власти только мешают бизнесу </w:t>
            </w:r>
            <w:proofErr w:type="gramStart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своими</w:t>
            </w:r>
            <w:proofErr w:type="gramEnd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</w:t>
            </w:r>
            <w:r w:rsidR="00256B07"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виями</w:t>
            </w:r>
            <w:proofErr w:type="spellEnd"/>
          </w:p>
        </w:tc>
        <w:tc>
          <w:tcPr>
            <w:tcW w:w="1252" w:type="dxa"/>
          </w:tcPr>
          <w:p w:rsidR="00BD11E2" w:rsidRPr="00256B07" w:rsidRDefault="00BD11E2" w:rsidP="00BD11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чем-то органы власти </w:t>
            </w:r>
            <w:proofErr w:type="spellStart"/>
            <w:proofErr w:type="gramStart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помо</w:t>
            </w:r>
            <w:r w:rsidR="00256B07"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гают</w:t>
            </w:r>
            <w:proofErr w:type="spellEnd"/>
            <w:proofErr w:type="gramEnd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чем-то мешают</w:t>
            </w:r>
          </w:p>
        </w:tc>
        <w:tc>
          <w:tcPr>
            <w:tcW w:w="1040" w:type="dxa"/>
          </w:tcPr>
          <w:p w:rsidR="00BD11E2" w:rsidRPr="00256B07" w:rsidRDefault="00BD11E2" w:rsidP="00BD11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Затруд</w:t>
            </w:r>
            <w:proofErr w:type="spellEnd"/>
            <w:r w:rsid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няюсь</w:t>
            </w:r>
            <w:proofErr w:type="spellEnd"/>
            <w:proofErr w:type="gramEnd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</w:t>
            </w:r>
            <w:proofErr w:type="spellEnd"/>
            <w:r w:rsid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тить</w:t>
            </w:r>
            <w:proofErr w:type="spellEnd"/>
          </w:p>
        </w:tc>
      </w:tr>
      <w:tr w:rsidR="00BD11E2" w:rsidRPr="00F02790" w:rsidTr="00256B07">
        <w:tc>
          <w:tcPr>
            <w:tcW w:w="2268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sz w:val="24"/>
                <w:szCs w:val="24"/>
              </w:rPr>
              <w:t>Крупный бизнес</w:t>
            </w:r>
          </w:p>
        </w:tc>
        <w:tc>
          <w:tcPr>
            <w:tcW w:w="1134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38,9%</w:t>
            </w:r>
          </w:p>
        </w:tc>
        <w:tc>
          <w:tcPr>
            <w:tcW w:w="1252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5,6%</w:t>
            </w:r>
          </w:p>
        </w:tc>
        <w:tc>
          <w:tcPr>
            <w:tcW w:w="1465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27,8%</w:t>
            </w:r>
          </w:p>
        </w:tc>
        <w:tc>
          <w:tcPr>
            <w:tcW w:w="1252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252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16,7%</w:t>
            </w:r>
          </w:p>
        </w:tc>
        <w:tc>
          <w:tcPr>
            <w:tcW w:w="104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11,1%</w:t>
            </w:r>
          </w:p>
        </w:tc>
      </w:tr>
      <w:tr w:rsidR="00BD11E2" w:rsidRPr="00F02790" w:rsidTr="00256B07">
        <w:tc>
          <w:tcPr>
            <w:tcW w:w="2268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sz w:val="24"/>
                <w:szCs w:val="24"/>
              </w:rPr>
              <w:t>Средний бизнес</w:t>
            </w:r>
          </w:p>
        </w:tc>
        <w:tc>
          <w:tcPr>
            <w:tcW w:w="1134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31,3%</w:t>
            </w:r>
          </w:p>
        </w:tc>
        <w:tc>
          <w:tcPr>
            <w:tcW w:w="1252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6,3%</w:t>
            </w:r>
          </w:p>
        </w:tc>
        <w:tc>
          <w:tcPr>
            <w:tcW w:w="1465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25,0%</w:t>
            </w:r>
          </w:p>
        </w:tc>
        <w:tc>
          <w:tcPr>
            <w:tcW w:w="1252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6,3%</w:t>
            </w:r>
          </w:p>
        </w:tc>
        <w:tc>
          <w:tcPr>
            <w:tcW w:w="1252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25,0%</w:t>
            </w:r>
          </w:p>
        </w:tc>
        <w:tc>
          <w:tcPr>
            <w:tcW w:w="104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6,3%</w:t>
            </w:r>
          </w:p>
        </w:tc>
      </w:tr>
      <w:tr w:rsidR="00BD11E2" w:rsidRPr="00F02790" w:rsidTr="00256B07">
        <w:tc>
          <w:tcPr>
            <w:tcW w:w="2268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sz w:val="24"/>
                <w:szCs w:val="24"/>
              </w:rPr>
              <w:t>Малый бизнес (включая индивидуальных предпринимателей)</w:t>
            </w:r>
          </w:p>
        </w:tc>
        <w:tc>
          <w:tcPr>
            <w:tcW w:w="1134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12,7%</w:t>
            </w:r>
          </w:p>
        </w:tc>
        <w:tc>
          <w:tcPr>
            <w:tcW w:w="1252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13,6%</w:t>
            </w:r>
          </w:p>
        </w:tc>
        <w:tc>
          <w:tcPr>
            <w:tcW w:w="1465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14,5%</w:t>
            </w:r>
          </w:p>
        </w:tc>
        <w:tc>
          <w:tcPr>
            <w:tcW w:w="1252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7,3%</w:t>
            </w:r>
          </w:p>
        </w:tc>
        <w:tc>
          <w:tcPr>
            <w:tcW w:w="1252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29,1%</w:t>
            </w:r>
          </w:p>
        </w:tc>
        <w:tc>
          <w:tcPr>
            <w:tcW w:w="104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22,7%</w:t>
            </w:r>
          </w:p>
        </w:tc>
      </w:tr>
      <w:tr w:rsidR="00BD11E2" w:rsidRPr="00F02790" w:rsidTr="00256B07">
        <w:tc>
          <w:tcPr>
            <w:tcW w:w="2268" w:type="dxa"/>
          </w:tcPr>
          <w:p w:rsidR="00BD11E2" w:rsidRPr="00F02790" w:rsidRDefault="00BD11E2" w:rsidP="0020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18,1%</w:t>
            </w:r>
          </w:p>
        </w:tc>
        <w:tc>
          <w:tcPr>
            <w:tcW w:w="1252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11,8%</w:t>
            </w:r>
          </w:p>
        </w:tc>
        <w:tc>
          <w:tcPr>
            <w:tcW w:w="1465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17,4%</w:t>
            </w:r>
          </w:p>
        </w:tc>
        <w:tc>
          <w:tcPr>
            <w:tcW w:w="1252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6,3%</w:t>
            </w:r>
          </w:p>
        </w:tc>
        <w:tc>
          <w:tcPr>
            <w:tcW w:w="1252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27,1%</w:t>
            </w:r>
          </w:p>
        </w:tc>
        <w:tc>
          <w:tcPr>
            <w:tcW w:w="104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19,4%</w:t>
            </w:r>
          </w:p>
        </w:tc>
      </w:tr>
    </w:tbl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Среди административных барьеров, которые являются наиболее существенными для ведения текущей деятельности или открытия нового бизнеса, большинство участников опроса выделяют: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высокие налоги и давление со стороны налоговых органов;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нестабильность законодательства, регулирующего предпринимательскую деятельность;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сложность (</w:t>
      </w:r>
      <w:proofErr w:type="spellStart"/>
      <w:r w:rsidRPr="00F02790">
        <w:rPr>
          <w:rFonts w:ascii="Times New Roman" w:hAnsi="Times New Roman"/>
          <w:szCs w:val="28"/>
        </w:rPr>
        <w:t>затянутость</w:t>
      </w:r>
      <w:proofErr w:type="spellEnd"/>
      <w:r w:rsidRPr="00F02790">
        <w:rPr>
          <w:rFonts w:ascii="Times New Roman" w:hAnsi="Times New Roman"/>
          <w:szCs w:val="28"/>
        </w:rPr>
        <w:t>) процедуры получения лицензий;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сложность получения доступа к земе</w:t>
      </w:r>
      <w:r w:rsidR="00256B07">
        <w:rPr>
          <w:rFonts w:ascii="Times New Roman" w:hAnsi="Times New Roman"/>
          <w:szCs w:val="28"/>
        </w:rPr>
        <w:t>льным участкам, присоединения к</w:t>
      </w:r>
      <w:r w:rsidR="00256B07">
        <w:rPr>
          <w:rFonts w:ascii="Times New Roman" w:hAnsi="Times New Roman"/>
          <w:szCs w:val="28"/>
          <w:lang w:val="en-US"/>
        </w:rPr>
        <w:t> </w:t>
      </w:r>
      <w:r w:rsidRPr="00F02790">
        <w:rPr>
          <w:rFonts w:ascii="Times New Roman" w:hAnsi="Times New Roman"/>
          <w:szCs w:val="28"/>
        </w:rPr>
        <w:t>инфраструктуре и т.д.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Динамику уровня администр</w:t>
      </w:r>
      <w:r w:rsidR="00256B07">
        <w:rPr>
          <w:rFonts w:ascii="Times New Roman" w:hAnsi="Times New Roman"/>
          <w:szCs w:val="28"/>
        </w:rPr>
        <w:t>ативных барьеров в 2018 году по</w:t>
      </w:r>
      <w:r w:rsidR="00256B07">
        <w:rPr>
          <w:rFonts w:ascii="Times New Roman" w:hAnsi="Times New Roman"/>
          <w:szCs w:val="28"/>
          <w:lang w:val="en-US"/>
        </w:rPr>
        <w:t> </w:t>
      </w:r>
      <w:r w:rsidRPr="00F02790">
        <w:rPr>
          <w:rFonts w:ascii="Times New Roman" w:hAnsi="Times New Roman"/>
          <w:szCs w:val="28"/>
        </w:rPr>
        <w:t>отношению к предыдущему году субъекты предпринимательской деятельности оценили следующим образом: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уровень и количество административных барьеров не изменились – 31,3% от числа респондентов;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административные барьеры преодолевать стало сложнее – 20,8%;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административные барьеры отсутствуют – 8,3%;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административные барьеры преодолевать стало проще – 6,9%;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административные барьеры ранее отсутствовали, однако сейчас появились – 2,8%;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затруднились с ответом – 29,9%.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В надзорные органы в 2018 году за защитой своих прав обращались 20,1% от числа опрошенных, при этом степень их удовлетворенности решением надзорных органов по результатам обращения распределилась следующим образом: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proofErr w:type="gramStart"/>
      <w:r w:rsidRPr="00F02790">
        <w:rPr>
          <w:rFonts w:ascii="Times New Roman" w:hAnsi="Times New Roman"/>
          <w:szCs w:val="28"/>
        </w:rPr>
        <w:t>неудовлетворительная</w:t>
      </w:r>
      <w:proofErr w:type="gramEnd"/>
      <w:r w:rsidRPr="00F02790">
        <w:rPr>
          <w:rFonts w:ascii="Times New Roman" w:hAnsi="Times New Roman"/>
          <w:szCs w:val="28"/>
        </w:rPr>
        <w:t xml:space="preserve"> – 46,7% от числа обратившихся в надзорные органы;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удовлетворительная – 36,7%;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хорошая – 16,7%.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</w:p>
    <w:p w:rsidR="00BD11E2" w:rsidRPr="00F916F1" w:rsidRDefault="00917D1B" w:rsidP="00F916F1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25" w:name="_Toc2067474"/>
      <w:r w:rsidRPr="00F916F1">
        <w:rPr>
          <w:sz w:val="28"/>
          <w:szCs w:val="28"/>
        </w:rPr>
        <w:t>6</w:t>
      </w:r>
      <w:r w:rsidR="00BD11E2" w:rsidRPr="00F916F1">
        <w:rPr>
          <w:sz w:val="28"/>
          <w:szCs w:val="28"/>
        </w:rPr>
        <w:t>.2. Мониторинг деятельности субъектов естественных монополий на территории Кировской области.</w:t>
      </w:r>
      <w:bookmarkEnd w:id="25"/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szCs w:val="28"/>
        </w:rPr>
        <w:t xml:space="preserve">В ходе опроса </w:t>
      </w:r>
      <w:r w:rsidRPr="00F02790">
        <w:rPr>
          <w:rFonts w:ascii="Times New Roman" w:hAnsi="Times New Roman"/>
          <w:bCs/>
          <w:szCs w:val="28"/>
        </w:rPr>
        <w:t xml:space="preserve">субъектов предпринимательской деятельности оценивалось также их отношение к объему и качеству предоставляемых </w:t>
      </w:r>
      <w:r w:rsidRPr="00F02790">
        <w:rPr>
          <w:rFonts w:ascii="Times New Roman" w:hAnsi="Times New Roman"/>
          <w:bCs/>
          <w:szCs w:val="28"/>
        </w:rPr>
        <w:lastRenderedPageBreak/>
        <w:t>услуг субъектов естественных монополий, так</w:t>
      </w:r>
      <w:r w:rsidR="00256B07">
        <w:rPr>
          <w:rFonts w:ascii="Times New Roman" w:hAnsi="Times New Roman"/>
          <w:bCs/>
          <w:szCs w:val="28"/>
        </w:rPr>
        <w:t>их, как услуг по</w:t>
      </w:r>
      <w:r w:rsidR="00256B07">
        <w:rPr>
          <w:rFonts w:ascii="Times New Roman" w:hAnsi="Times New Roman"/>
          <w:bCs/>
          <w:szCs w:val="28"/>
          <w:lang w:val="en-US"/>
        </w:rPr>
        <w:t> </w:t>
      </w:r>
      <w:r w:rsidRPr="00F02790">
        <w:rPr>
          <w:rFonts w:ascii="Times New Roman" w:hAnsi="Times New Roman"/>
          <w:bCs/>
          <w:szCs w:val="28"/>
        </w:rPr>
        <w:t>водоснабжению и водоотведению, газоснабжению, электроснабжению, теплоснабжению.</w:t>
      </w:r>
    </w:p>
    <w:p w:rsidR="00BD11E2" w:rsidRPr="00F916F1" w:rsidRDefault="00BD11E2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  <w:r w:rsidRPr="00F02790">
        <w:rPr>
          <w:rFonts w:ascii="Times New Roman" w:hAnsi="Times New Roman"/>
          <w:bCs/>
          <w:szCs w:val="28"/>
        </w:rPr>
        <w:t>Оценка характеристик услуг субъектов естественных монополий распределилась следующим образом:</w:t>
      </w:r>
    </w:p>
    <w:p w:rsidR="00717C50" w:rsidRPr="00F916F1" w:rsidRDefault="00717C50" w:rsidP="00F02790">
      <w:pPr>
        <w:spacing w:line="312" w:lineRule="auto"/>
        <w:ind w:firstLine="709"/>
        <w:rPr>
          <w:rFonts w:ascii="Times New Roman" w:hAnsi="Times New Roman"/>
          <w:bCs/>
          <w:szCs w:val="28"/>
        </w:rPr>
      </w:pP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2268"/>
        <w:gridCol w:w="1560"/>
        <w:gridCol w:w="1559"/>
        <w:gridCol w:w="1446"/>
        <w:gridCol w:w="1531"/>
        <w:gridCol w:w="1275"/>
      </w:tblGrid>
      <w:tr w:rsidR="00BD11E2" w:rsidRPr="00F02790" w:rsidTr="00256B07">
        <w:trPr>
          <w:tblHeader/>
        </w:trPr>
        <w:tc>
          <w:tcPr>
            <w:tcW w:w="2268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560" w:type="dxa"/>
          </w:tcPr>
          <w:p w:rsidR="00BD11E2" w:rsidRPr="00F02790" w:rsidRDefault="00BD11E2" w:rsidP="00F05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</w:t>
            </w:r>
            <w:proofErr w:type="spellEnd"/>
            <w:r w:rsidR="0025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ворительно</w:t>
            </w:r>
            <w:proofErr w:type="spellEnd"/>
            <w:proofErr w:type="gramEnd"/>
          </w:p>
        </w:tc>
        <w:tc>
          <w:tcPr>
            <w:tcW w:w="1559" w:type="dxa"/>
          </w:tcPr>
          <w:p w:rsidR="00BD11E2" w:rsidRPr="00F02790" w:rsidRDefault="00BD11E2" w:rsidP="00F05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Скорее </w:t>
            </w: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</w:t>
            </w:r>
            <w:r w:rsid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ворительно</w:t>
            </w:r>
            <w:proofErr w:type="spellEnd"/>
            <w:proofErr w:type="gramEnd"/>
          </w:p>
        </w:tc>
        <w:tc>
          <w:tcPr>
            <w:tcW w:w="1446" w:type="dxa"/>
          </w:tcPr>
          <w:p w:rsidR="00BD11E2" w:rsidRPr="00F02790" w:rsidRDefault="00BD11E2" w:rsidP="00F05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Скорее </w:t>
            </w: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</w:t>
            </w:r>
            <w:r w:rsid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рительно</w:t>
            </w:r>
            <w:proofErr w:type="spellEnd"/>
            <w:proofErr w:type="gramEnd"/>
          </w:p>
        </w:tc>
        <w:tc>
          <w:tcPr>
            <w:tcW w:w="1531" w:type="dxa"/>
          </w:tcPr>
          <w:p w:rsidR="00BD11E2" w:rsidRPr="00F02790" w:rsidRDefault="00BD11E2" w:rsidP="00F05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</w:t>
            </w:r>
            <w:r w:rsid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рительно</w:t>
            </w:r>
            <w:proofErr w:type="spellEnd"/>
            <w:proofErr w:type="gramEnd"/>
          </w:p>
        </w:tc>
        <w:tc>
          <w:tcPr>
            <w:tcW w:w="1275" w:type="dxa"/>
          </w:tcPr>
          <w:p w:rsidR="00BD11E2" w:rsidRPr="00F02790" w:rsidRDefault="00BD11E2" w:rsidP="00F05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Затруд</w:t>
            </w:r>
            <w:r w:rsid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няюсь</w:t>
            </w:r>
            <w:proofErr w:type="spellEnd"/>
            <w:proofErr w:type="gramEnd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ответить</w:t>
            </w:r>
          </w:p>
        </w:tc>
      </w:tr>
      <w:tr w:rsidR="00BD11E2" w:rsidRPr="00F02790" w:rsidTr="00256B07">
        <w:tc>
          <w:tcPr>
            <w:tcW w:w="2268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6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4,9%</w:t>
            </w:r>
          </w:p>
        </w:tc>
        <w:tc>
          <w:tcPr>
            <w:tcW w:w="1559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10,4%</w:t>
            </w:r>
          </w:p>
        </w:tc>
        <w:tc>
          <w:tcPr>
            <w:tcW w:w="1446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16,0%</w:t>
            </w:r>
          </w:p>
        </w:tc>
        <w:tc>
          <w:tcPr>
            <w:tcW w:w="1531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56,9%</w:t>
            </w:r>
          </w:p>
        </w:tc>
        <w:tc>
          <w:tcPr>
            <w:tcW w:w="1275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11,8%</w:t>
            </w:r>
          </w:p>
        </w:tc>
      </w:tr>
      <w:tr w:rsidR="00BD11E2" w:rsidRPr="00F02790" w:rsidTr="00256B07">
        <w:tc>
          <w:tcPr>
            <w:tcW w:w="2268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/>
                <w:bCs/>
                <w:sz w:val="24"/>
                <w:szCs w:val="24"/>
              </w:rPr>
              <w:t>Газоснабжение</w:t>
            </w:r>
          </w:p>
        </w:tc>
        <w:tc>
          <w:tcPr>
            <w:tcW w:w="1560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11,8%</w:t>
            </w:r>
          </w:p>
        </w:tc>
        <w:tc>
          <w:tcPr>
            <w:tcW w:w="1559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4,2%</w:t>
            </w:r>
          </w:p>
        </w:tc>
        <w:tc>
          <w:tcPr>
            <w:tcW w:w="1446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11,1%</w:t>
            </w:r>
          </w:p>
        </w:tc>
        <w:tc>
          <w:tcPr>
            <w:tcW w:w="1531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47,9%</w:t>
            </w:r>
          </w:p>
        </w:tc>
        <w:tc>
          <w:tcPr>
            <w:tcW w:w="1275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25,0%</w:t>
            </w:r>
          </w:p>
        </w:tc>
      </w:tr>
      <w:tr w:rsidR="00BD11E2" w:rsidRPr="00F02790" w:rsidTr="00256B07">
        <w:tc>
          <w:tcPr>
            <w:tcW w:w="2268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1560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4,2%</w:t>
            </w:r>
          </w:p>
        </w:tc>
        <w:tc>
          <w:tcPr>
            <w:tcW w:w="1559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7,6%</w:t>
            </w:r>
          </w:p>
        </w:tc>
        <w:tc>
          <w:tcPr>
            <w:tcW w:w="1446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16,0%</w:t>
            </w:r>
          </w:p>
        </w:tc>
        <w:tc>
          <w:tcPr>
            <w:tcW w:w="1531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64,6%</w:t>
            </w:r>
          </w:p>
        </w:tc>
        <w:tc>
          <w:tcPr>
            <w:tcW w:w="1275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7,6%</w:t>
            </w:r>
          </w:p>
        </w:tc>
      </w:tr>
      <w:tr w:rsidR="00BD11E2" w:rsidRPr="00415756" w:rsidTr="00256B07">
        <w:tc>
          <w:tcPr>
            <w:tcW w:w="2268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790">
              <w:rPr>
                <w:rFonts w:ascii="Times New Roman" w:hAnsi="Times New Roman"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560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559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10,4%</w:t>
            </w:r>
          </w:p>
        </w:tc>
        <w:tc>
          <w:tcPr>
            <w:tcW w:w="1446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19,4%</w:t>
            </w:r>
          </w:p>
        </w:tc>
        <w:tc>
          <w:tcPr>
            <w:tcW w:w="1531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49,3%</w:t>
            </w:r>
          </w:p>
        </w:tc>
        <w:tc>
          <w:tcPr>
            <w:tcW w:w="1275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18,8%</w:t>
            </w:r>
          </w:p>
        </w:tc>
      </w:tr>
    </w:tbl>
    <w:p w:rsidR="00BD11E2" w:rsidRPr="00F02790" w:rsidRDefault="00BD11E2" w:rsidP="00F02790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color w:val="000000"/>
          <w:szCs w:val="28"/>
        </w:rPr>
      </w:pPr>
    </w:p>
    <w:p w:rsidR="00BD11E2" w:rsidRPr="00F02790" w:rsidRDefault="00BD11E2" w:rsidP="00F02790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color w:val="000000"/>
          <w:szCs w:val="28"/>
        </w:rPr>
      </w:pPr>
      <w:r w:rsidRPr="00F02790">
        <w:rPr>
          <w:rFonts w:ascii="Times New Roman" w:hAnsi="Times New Roman"/>
          <w:color w:val="000000"/>
          <w:szCs w:val="28"/>
        </w:rPr>
        <w:t xml:space="preserve">В целом почти половина опрошенных оценивают деятельность субъектов естественных монополий удовлетворительно. Тем не менее, существует ряд проблемных вопросов. </w:t>
      </w:r>
      <w:proofErr w:type="gramStart"/>
      <w:r w:rsidRPr="00F02790">
        <w:rPr>
          <w:rFonts w:ascii="Times New Roman" w:hAnsi="Times New Roman"/>
          <w:color w:val="000000"/>
          <w:szCs w:val="28"/>
        </w:rPr>
        <w:t>Вятской торгово-промышленной палатой подготовлена инфо</w:t>
      </w:r>
      <w:r w:rsidR="00256B07">
        <w:rPr>
          <w:rFonts w:ascii="Times New Roman" w:hAnsi="Times New Roman"/>
          <w:color w:val="000000"/>
          <w:szCs w:val="28"/>
        </w:rPr>
        <w:t>рмация о развитии конкуренции и</w:t>
      </w:r>
      <w:r w:rsidR="00256B07">
        <w:rPr>
          <w:rFonts w:ascii="Times New Roman" w:hAnsi="Times New Roman"/>
          <w:color w:val="000000"/>
          <w:szCs w:val="28"/>
          <w:lang w:val="en-US"/>
        </w:rPr>
        <w:t> </w:t>
      </w:r>
      <w:r w:rsidRPr="00F02790">
        <w:rPr>
          <w:rFonts w:ascii="Times New Roman" w:hAnsi="Times New Roman"/>
          <w:color w:val="000000"/>
          <w:szCs w:val="28"/>
        </w:rPr>
        <w:t>удовлетворенности качеством товаров, работ и услуг как со стороны субъектов предпринимательской деятельности, прямо или косвенно взаимодействующих с субъектами естественных монополий, так и со стороны потребителей товаров работ и услуг, предоставляемых субъектами естественных монополий в сфере перевозок пассажиров железнодорожным транспортом общего пользования в пригородном сообщении, при передаче электрической энергии, тепловой</w:t>
      </w:r>
      <w:r w:rsidR="00256B07">
        <w:rPr>
          <w:rFonts w:ascii="Times New Roman" w:hAnsi="Times New Roman"/>
          <w:color w:val="000000"/>
          <w:szCs w:val="28"/>
        </w:rPr>
        <w:t xml:space="preserve"> энергии, услуг</w:t>
      </w:r>
      <w:proofErr w:type="gramEnd"/>
      <w:r w:rsidR="00256B07">
        <w:rPr>
          <w:rFonts w:ascii="Times New Roman" w:hAnsi="Times New Roman"/>
          <w:color w:val="000000"/>
          <w:szCs w:val="28"/>
        </w:rPr>
        <w:t xml:space="preserve"> водоснабжения и</w:t>
      </w:r>
      <w:r w:rsidR="00717C50" w:rsidRPr="00717C50">
        <w:rPr>
          <w:rFonts w:ascii="Times New Roman" w:hAnsi="Times New Roman"/>
          <w:color w:val="000000"/>
          <w:szCs w:val="28"/>
        </w:rPr>
        <w:t xml:space="preserve"> </w:t>
      </w:r>
      <w:r w:rsidRPr="00F02790">
        <w:rPr>
          <w:rFonts w:ascii="Times New Roman" w:hAnsi="Times New Roman"/>
          <w:color w:val="000000"/>
          <w:szCs w:val="28"/>
        </w:rPr>
        <w:t>водоотведения с использованием централизованных систем.</w:t>
      </w:r>
    </w:p>
    <w:p w:rsidR="00BD11E2" w:rsidRPr="00F02790" w:rsidRDefault="00BD11E2" w:rsidP="00F02790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color w:val="000000"/>
          <w:szCs w:val="28"/>
        </w:rPr>
      </w:pPr>
      <w:r w:rsidRPr="00F02790">
        <w:rPr>
          <w:rFonts w:ascii="Times New Roman" w:hAnsi="Times New Roman"/>
          <w:color w:val="000000"/>
          <w:szCs w:val="28"/>
        </w:rPr>
        <w:t>По мнению руководителей про</w:t>
      </w:r>
      <w:r w:rsidR="00256B07">
        <w:rPr>
          <w:rFonts w:ascii="Times New Roman" w:hAnsi="Times New Roman"/>
          <w:color w:val="000000"/>
          <w:szCs w:val="28"/>
        </w:rPr>
        <w:t>мышленных предприятий области в</w:t>
      </w:r>
      <w:r w:rsidR="00256B07">
        <w:rPr>
          <w:rFonts w:ascii="Times New Roman" w:hAnsi="Times New Roman"/>
          <w:color w:val="000000"/>
          <w:szCs w:val="28"/>
          <w:lang w:val="en-US"/>
        </w:rPr>
        <w:t> </w:t>
      </w:r>
      <w:r w:rsidRPr="00F02790">
        <w:rPr>
          <w:rFonts w:ascii="Times New Roman" w:hAnsi="Times New Roman"/>
          <w:color w:val="000000"/>
          <w:szCs w:val="28"/>
        </w:rPr>
        <w:t>сфере водоснабжения и водоотведения, в</w:t>
      </w:r>
      <w:r w:rsidR="00256B07">
        <w:rPr>
          <w:rFonts w:ascii="Times New Roman" w:hAnsi="Times New Roman"/>
          <w:color w:val="000000"/>
          <w:szCs w:val="28"/>
        </w:rPr>
        <w:t>о взаимоотношениях с</w:t>
      </w:r>
      <w:r w:rsidR="00256B07">
        <w:rPr>
          <w:rFonts w:ascii="Times New Roman" w:hAnsi="Times New Roman"/>
          <w:color w:val="000000"/>
          <w:szCs w:val="28"/>
          <w:lang w:val="en-US"/>
        </w:rPr>
        <w:t> </w:t>
      </w:r>
      <w:r w:rsidR="00256B07">
        <w:rPr>
          <w:rFonts w:ascii="Times New Roman" w:hAnsi="Times New Roman"/>
          <w:color w:val="000000"/>
          <w:szCs w:val="28"/>
        </w:rPr>
        <w:t>абонентами</w:t>
      </w:r>
      <w:r w:rsidR="00256B07">
        <w:rPr>
          <w:rFonts w:ascii="Times New Roman" w:hAnsi="Times New Roman"/>
          <w:color w:val="000000"/>
          <w:szCs w:val="28"/>
          <w:lang w:val="en-US"/>
        </w:rPr>
        <w:t> </w:t>
      </w:r>
      <w:r w:rsidRPr="00F02790">
        <w:rPr>
          <w:rFonts w:ascii="Times New Roman" w:hAnsi="Times New Roman"/>
          <w:color w:val="000000"/>
          <w:szCs w:val="28"/>
        </w:rPr>
        <w:t>– юридическими лицами имеет место низкий уровень проработки нормативных актов, разрабатываемых Министерством строительства и Министерством природных ресурсов и экологии Российской Федерации. Это вызывает необходимость постоянных корректировок, неудобство пользования нормативами. Нормативы не предполагают получение оптимальных результатов при минимуме затрат промышленности. В частности, подобная ситуация позволяет завышать результаты анализов сточных вод.</w:t>
      </w:r>
    </w:p>
    <w:p w:rsidR="00BD11E2" w:rsidRPr="00F02790" w:rsidRDefault="00BD11E2" w:rsidP="00F02790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color w:val="000000"/>
          <w:szCs w:val="28"/>
        </w:rPr>
      </w:pPr>
      <w:r w:rsidRPr="00F02790">
        <w:rPr>
          <w:rFonts w:ascii="Times New Roman" w:hAnsi="Times New Roman"/>
          <w:color w:val="000000"/>
          <w:szCs w:val="28"/>
        </w:rPr>
        <w:lastRenderedPageBreak/>
        <w:t xml:space="preserve">В сфере оказания услуг по передаче тепловой энергии продолжают оставаться завышенными условия и цены по подключению новых объектов. Из-за ценовой политики предыдущих периодов системы централизованной </w:t>
      </w:r>
      <w:proofErr w:type="spellStart"/>
      <w:r w:rsidRPr="00F02790">
        <w:rPr>
          <w:rFonts w:ascii="Times New Roman" w:hAnsi="Times New Roman"/>
          <w:color w:val="000000"/>
          <w:szCs w:val="28"/>
        </w:rPr>
        <w:t>теплогенерации</w:t>
      </w:r>
      <w:proofErr w:type="spellEnd"/>
      <w:r w:rsidRPr="00F02790">
        <w:rPr>
          <w:rFonts w:ascii="Times New Roman" w:hAnsi="Times New Roman"/>
          <w:color w:val="000000"/>
          <w:szCs w:val="28"/>
        </w:rPr>
        <w:t xml:space="preserve"> и передачи тепла практически закрыли перед собой возможности развития, заставив крупных инвесторов на новых объектах строить собственные </w:t>
      </w:r>
      <w:proofErr w:type="gramStart"/>
      <w:r w:rsidRPr="00F02790">
        <w:rPr>
          <w:rFonts w:ascii="Times New Roman" w:hAnsi="Times New Roman"/>
          <w:color w:val="000000"/>
          <w:szCs w:val="28"/>
        </w:rPr>
        <w:t>источники</w:t>
      </w:r>
      <w:proofErr w:type="gramEnd"/>
      <w:r w:rsidRPr="00F02790">
        <w:rPr>
          <w:rFonts w:ascii="Times New Roman" w:hAnsi="Times New Roman"/>
          <w:color w:val="000000"/>
          <w:szCs w:val="28"/>
        </w:rPr>
        <w:t xml:space="preserve"> как тепловой энергии, так и системы комбинированной, </w:t>
      </w:r>
      <w:proofErr w:type="spellStart"/>
      <w:r w:rsidRPr="00F02790">
        <w:rPr>
          <w:rFonts w:ascii="Times New Roman" w:hAnsi="Times New Roman"/>
          <w:color w:val="000000"/>
          <w:szCs w:val="28"/>
        </w:rPr>
        <w:t>когенерациональной</w:t>
      </w:r>
      <w:proofErr w:type="spellEnd"/>
      <w:r w:rsidRPr="00F02790">
        <w:rPr>
          <w:rFonts w:ascii="Times New Roman" w:hAnsi="Times New Roman"/>
          <w:color w:val="000000"/>
          <w:szCs w:val="28"/>
        </w:rPr>
        <w:t xml:space="preserve"> выработки ресурсов.</w:t>
      </w:r>
    </w:p>
    <w:p w:rsidR="00BD11E2" w:rsidRPr="00F02790" w:rsidRDefault="00BD11E2" w:rsidP="00F02790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color w:val="000000"/>
          <w:szCs w:val="28"/>
        </w:rPr>
      </w:pPr>
      <w:r w:rsidRPr="00F02790">
        <w:rPr>
          <w:rFonts w:ascii="Times New Roman" w:hAnsi="Times New Roman"/>
          <w:color w:val="000000"/>
          <w:szCs w:val="28"/>
        </w:rPr>
        <w:t>Передача электроэнергии отмечена ростом цены услуг в начале 2000-х и 2010-х годов, когда цены на передачу электроэнергии значительно превышали уровень инфляции. На рост цен отдельные предприятия отреагировали строительством собственной генерации.</w:t>
      </w:r>
    </w:p>
    <w:p w:rsidR="00BD11E2" w:rsidRPr="00F02790" w:rsidRDefault="00BD11E2" w:rsidP="00F02790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color w:val="000000"/>
          <w:szCs w:val="28"/>
        </w:rPr>
        <w:t xml:space="preserve">Анализируя реальный рост составляющих, формирующих стоимость железнодорожных перевозок, эксперты отмечают негативное влияние системы РЖД на развитие промышленности. Система РЖД из структуры обслуживания промышленности и </w:t>
      </w:r>
      <w:r w:rsidR="00717C50">
        <w:rPr>
          <w:rFonts w:ascii="Times New Roman" w:hAnsi="Times New Roman"/>
          <w:color w:val="000000"/>
          <w:szCs w:val="28"/>
        </w:rPr>
        <w:t>экономики страны превратилась в</w:t>
      </w:r>
      <w:r w:rsidR="00717C50">
        <w:rPr>
          <w:rFonts w:ascii="Times New Roman" w:hAnsi="Times New Roman"/>
          <w:color w:val="000000"/>
          <w:szCs w:val="28"/>
          <w:lang w:val="en-US"/>
        </w:rPr>
        <w:t> </w:t>
      </w:r>
      <w:r w:rsidRPr="00F02790">
        <w:rPr>
          <w:rFonts w:ascii="Times New Roman" w:hAnsi="Times New Roman"/>
          <w:color w:val="000000"/>
          <w:szCs w:val="28"/>
        </w:rPr>
        <w:t>монополиста, работающего на собственные интересы и подрывающего как развитие промышленности и собственное развитие.</w:t>
      </w:r>
    </w:p>
    <w:p w:rsidR="00BD11E2" w:rsidRPr="00F02790" w:rsidRDefault="00BD11E2" w:rsidP="00F02790">
      <w:pPr>
        <w:pStyle w:val="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BD11E2" w:rsidRPr="00F916F1" w:rsidRDefault="00917D1B" w:rsidP="00F916F1">
      <w:pPr>
        <w:pStyle w:val="2"/>
        <w:spacing w:line="312" w:lineRule="auto"/>
        <w:ind w:firstLine="709"/>
        <w:jc w:val="both"/>
        <w:rPr>
          <w:b w:val="0"/>
          <w:sz w:val="28"/>
          <w:szCs w:val="28"/>
        </w:rPr>
      </w:pPr>
      <w:bookmarkStart w:id="26" w:name="_Toc2067475"/>
      <w:r w:rsidRPr="00F916F1">
        <w:rPr>
          <w:sz w:val="28"/>
          <w:szCs w:val="28"/>
        </w:rPr>
        <w:t>6</w:t>
      </w:r>
      <w:r w:rsidR="00BD11E2" w:rsidRPr="00F916F1">
        <w:rPr>
          <w:sz w:val="28"/>
          <w:szCs w:val="28"/>
        </w:rPr>
        <w:t>.3.</w:t>
      </w:r>
      <w:r w:rsidR="0094286D" w:rsidRPr="00F916F1">
        <w:rPr>
          <w:sz w:val="28"/>
          <w:szCs w:val="28"/>
        </w:rPr>
        <w:t> </w:t>
      </w:r>
      <w:r w:rsidR="00BD11E2" w:rsidRPr="00F916F1">
        <w:rPr>
          <w:sz w:val="28"/>
          <w:szCs w:val="28"/>
        </w:rPr>
        <w:t>Мониторинг удовлетворенности субъектов предпринимательской деятельности качеством (уровнем доступности, понятности и удобства полу</w:t>
      </w:r>
      <w:r w:rsidR="00D1729A" w:rsidRPr="00F916F1">
        <w:rPr>
          <w:sz w:val="28"/>
          <w:szCs w:val="28"/>
        </w:rPr>
        <w:t>чения) официальной информации о </w:t>
      </w:r>
      <w:r w:rsidR="00BD11E2" w:rsidRPr="00F916F1">
        <w:rPr>
          <w:sz w:val="28"/>
          <w:szCs w:val="28"/>
        </w:rPr>
        <w:t>состоянии конкурентной среды на рынках товаров, работ и услуг Кировской области и деятельности по содействию развитию конкуренции, размещаемой уполномоченным органом</w:t>
      </w:r>
      <w:bookmarkEnd w:id="26"/>
      <w:r w:rsidR="00BD11E2" w:rsidRPr="00F916F1">
        <w:rPr>
          <w:b w:val="0"/>
          <w:sz w:val="28"/>
          <w:szCs w:val="28"/>
        </w:rPr>
        <w:t xml:space="preserve"> </w:t>
      </w:r>
    </w:p>
    <w:p w:rsidR="00BD11E2" w:rsidRPr="00F916F1" w:rsidRDefault="00BD11E2" w:rsidP="00415756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По итогам 2018 года степень удовлетворенности субъектов качеством данной информации составила:</w:t>
      </w:r>
    </w:p>
    <w:p w:rsidR="00717C50" w:rsidRPr="00F916F1" w:rsidRDefault="00717C50" w:rsidP="00415756">
      <w:pPr>
        <w:spacing w:line="312" w:lineRule="auto"/>
        <w:ind w:firstLine="709"/>
        <w:rPr>
          <w:rFonts w:ascii="Times New Roman" w:hAnsi="Times New Roman"/>
          <w:szCs w:val="28"/>
        </w:rPr>
      </w:pPr>
    </w:p>
    <w:tbl>
      <w:tblPr>
        <w:tblStyle w:val="af6"/>
        <w:tblW w:w="9781" w:type="dxa"/>
        <w:tblInd w:w="108" w:type="dxa"/>
        <w:tblLayout w:type="fixed"/>
        <w:tblLook w:val="04A0"/>
      </w:tblPr>
      <w:tblGrid>
        <w:gridCol w:w="2268"/>
        <w:gridCol w:w="1559"/>
        <w:gridCol w:w="1560"/>
        <w:gridCol w:w="1531"/>
        <w:gridCol w:w="1560"/>
        <w:gridCol w:w="1303"/>
      </w:tblGrid>
      <w:tr w:rsidR="00BD11E2" w:rsidRPr="00F02790" w:rsidTr="00F02790">
        <w:trPr>
          <w:tblHeader/>
        </w:trPr>
        <w:tc>
          <w:tcPr>
            <w:tcW w:w="2268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BD11E2" w:rsidRPr="00F02790" w:rsidRDefault="00BD11E2" w:rsidP="00F05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</w:t>
            </w:r>
            <w:r w:rsidR="00F027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ворительно</w:t>
            </w:r>
            <w:proofErr w:type="spellEnd"/>
            <w:proofErr w:type="gramEnd"/>
          </w:p>
        </w:tc>
        <w:tc>
          <w:tcPr>
            <w:tcW w:w="1560" w:type="dxa"/>
          </w:tcPr>
          <w:p w:rsidR="00BD11E2" w:rsidRPr="00F02790" w:rsidRDefault="00BD11E2" w:rsidP="00F05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Скорее </w:t>
            </w: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</w:t>
            </w:r>
            <w:r w:rsidR="00F027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ворительно</w:t>
            </w:r>
            <w:proofErr w:type="spellEnd"/>
            <w:proofErr w:type="gramEnd"/>
          </w:p>
        </w:tc>
        <w:tc>
          <w:tcPr>
            <w:tcW w:w="1531" w:type="dxa"/>
          </w:tcPr>
          <w:p w:rsidR="00BD11E2" w:rsidRPr="00F02790" w:rsidRDefault="00BD11E2" w:rsidP="00F05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Скорее </w:t>
            </w: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</w:t>
            </w:r>
            <w:r w:rsidR="00F027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  <w:proofErr w:type="gramEnd"/>
          </w:p>
        </w:tc>
        <w:tc>
          <w:tcPr>
            <w:tcW w:w="1560" w:type="dxa"/>
          </w:tcPr>
          <w:p w:rsidR="00BD11E2" w:rsidRPr="00F02790" w:rsidRDefault="00BD11E2" w:rsidP="00F05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</w:t>
            </w:r>
            <w:r w:rsidR="00F027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  <w:proofErr w:type="gramEnd"/>
          </w:p>
        </w:tc>
        <w:tc>
          <w:tcPr>
            <w:tcW w:w="1303" w:type="dxa"/>
          </w:tcPr>
          <w:p w:rsidR="00BD11E2" w:rsidRPr="00F02790" w:rsidRDefault="00BD11E2" w:rsidP="00F05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Затруд</w:t>
            </w:r>
            <w:r w:rsid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няюсь</w:t>
            </w:r>
            <w:proofErr w:type="spellEnd"/>
            <w:proofErr w:type="gramEnd"/>
            <w:r w:rsidRPr="00F02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ответить</w:t>
            </w:r>
          </w:p>
        </w:tc>
      </w:tr>
      <w:tr w:rsidR="00BD11E2" w:rsidRPr="00F02790" w:rsidTr="00F02790">
        <w:tc>
          <w:tcPr>
            <w:tcW w:w="2268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sz w:val="24"/>
                <w:szCs w:val="24"/>
              </w:rPr>
              <w:t>Крупный бизнес</w:t>
            </w:r>
          </w:p>
        </w:tc>
        <w:tc>
          <w:tcPr>
            <w:tcW w:w="1559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56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11,1%</w:t>
            </w:r>
          </w:p>
        </w:tc>
        <w:tc>
          <w:tcPr>
            <w:tcW w:w="1531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22,2%</w:t>
            </w:r>
          </w:p>
        </w:tc>
        <w:tc>
          <w:tcPr>
            <w:tcW w:w="156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16,7%</w:t>
            </w:r>
          </w:p>
        </w:tc>
        <w:tc>
          <w:tcPr>
            <w:tcW w:w="1303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50,0%</w:t>
            </w:r>
          </w:p>
        </w:tc>
      </w:tr>
      <w:tr w:rsidR="00BD11E2" w:rsidRPr="00F02790" w:rsidTr="00F02790">
        <w:tc>
          <w:tcPr>
            <w:tcW w:w="2268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sz w:val="24"/>
                <w:szCs w:val="24"/>
              </w:rPr>
              <w:t>Средний бизнес</w:t>
            </w:r>
          </w:p>
        </w:tc>
        <w:tc>
          <w:tcPr>
            <w:tcW w:w="1559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6,3%</w:t>
            </w:r>
          </w:p>
        </w:tc>
        <w:tc>
          <w:tcPr>
            <w:tcW w:w="156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6,3%</w:t>
            </w:r>
          </w:p>
        </w:tc>
        <w:tc>
          <w:tcPr>
            <w:tcW w:w="1531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43,8%</w:t>
            </w:r>
          </w:p>
        </w:tc>
        <w:tc>
          <w:tcPr>
            <w:tcW w:w="156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18,8%</w:t>
            </w:r>
          </w:p>
        </w:tc>
        <w:tc>
          <w:tcPr>
            <w:tcW w:w="1303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25,0%</w:t>
            </w:r>
          </w:p>
        </w:tc>
      </w:tr>
      <w:tr w:rsidR="00BD11E2" w:rsidRPr="00F02790" w:rsidTr="00F02790">
        <w:tc>
          <w:tcPr>
            <w:tcW w:w="2268" w:type="dxa"/>
          </w:tcPr>
          <w:p w:rsidR="00BD11E2" w:rsidRPr="00F02790" w:rsidRDefault="00BD11E2" w:rsidP="00415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sz w:val="24"/>
                <w:szCs w:val="24"/>
              </w:rPr>
              <w:t>Малый бизнес (включая индивидуальных предпринимателей)</w:t>
            </w:r>
          </w:p>
        </w:tc>
        <w:tc>
          <w:tcPr>
            <w:tcW w:w="1559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4,5%</w:t>
            </w:r>
          </w:p>
        </w:tc>
        <w:tc>
          <w:tcPr>
            <w:tcW w:w="156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  <w:tc>
          <w:tcPr>
            <w:tcW w:w="1531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21,8%</w:t>
            </w:r>
          </w:p>
        </w:tc>
        <w:tc>
          <w:tcPr>
            <w:tcW w:w="1560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25,5%</w:t>
            </w:r>
          </w:p>
        </w:tc>
        <w:tc>
          <w:tcPr>
            <w:tcW w:w="1303" w:type="dxa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38,2%</w:t>
            </w:r>
          </w:p>
        </w:tc>
      </w:tr>
      <w:tr w:rsidR="00BD11E2" w:rsidRPr="00AF343B" w:rsidTr="00F02790">
        <w:tc>
          <w:tcPr>
            <w:tcW w:w="2268" w:type="dxa"/>
          </w:tcPr>
          <w:p w:rsidR="00BD11E2" w:rsidRPr="00F02790" w:rsidRDefault="00BD11E2" w:rsidP="0020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4,2%</w:t>
            </w:r>
          </w:p>
        </w:tc>
        <w:tc>
          <w:tcPr>
            <w:tcW w:w="1560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9,7%</w:t>
            </w:r>
          </w:p>
        </w:tc>
        <w:tc>
          <w:tcPr>
            <w:tcW w:w="1531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24,3%</w:t>
            </w:r>
          </w:p>
        </w:tc>
        <w:tc>
          <w:tcPr>
            <w:tcW w:w="1560" w:type="dxa"/>
            <w:vAlign w:val="bottom"/>
          </w:tcPr>
          <w:p w:rsidR="00BD11E2" w:rsidRPr="00F02790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23,6%</w:t>
            </w:r>
          </w:p>
        </w:tc>
        <w:tc>
          <w:tcPr>
            <w:tcW w:w="1303" w:type="dxa"/>
            <w:vAlign w:val="bottom"/>
          </w:tcPr>
          <w:p w:rsidR="00BD11E2" w:rsidRPr="00D02545" w:rsidRDefault="00BD11E2" w:rsidP="00206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38,2%</w:t>
            </w:r>
          </w:p>
        </w:tc>
      </w:tr>
    </w:tbl>
    <w:p w:rsidR="00B733E2" w:rsidRPr="00BA1736" w:rsidRDefault="00B733E2" w:rsidP="002063F2">
      <w:pPr>
        <w:pStyle w:val="1"/>
        <w:spacing w:before="0" w:beforeAutospacing="0" w:after="0" w:afterAutospacing="0" w:line="312" w:lineRule="auto"/>
        <w:ind w:firstLine="709"/>
        <w:jc w:val="both"/>
        <w:rPr>
          <w:b w:val="0"/>
          <w:sz w:val="28"/>
          <w:szCs w:val="28"/>
          <w:lang w:val="en-US"/>
        </w:rPr>
      </w:pPr>
    </w:p>
    <w:p w:rsidR="009C37DC" w:rsidRPr="00F916F1" w:rsidRDefault="00917D1B" w:rsidP="00F916F1">
      <w:pPr>
        <w:pStyle w:val="1"/>
        <w:spacing w:line="312" w:lineRule="auto"/>
        <w:ind w:firstLine="709"/>
        <w:jc w:val="both"/>
        <w:rPr>
          <w:sz w:val="28"/>
          <w:szCs w:val="28"/>
        </w:rPr>
      </w:pPr>
      <w:bookmarkStart w:id="27" w:name="_Toc2067476"/>
      <w:r w:rsidRPr="00F916F1">
        <w:rPr>
          <w:sz w:val="28"/>
          <w:szCs w:val="28"/>
        </w:rPr>
        <w:t>7</w:t>
      </w:r>
      <w:r w:rsidR="00777E63" w:rsidRPr="00F916F1">
        <w:rPr>
          <w:sz w:val="28"/>
          <w:szCs w:val="28"/>
        </w:rPr>
        <w:t>.</w:t>
      </w:r>
      <w:r w:rsidR="005544AC" w:rsidRPr="00F916F1">
        <w:rPr>
          <w:sz w:val="28"/>
          <w:szCs w:val="28"/>
        </w:rPr>
        <w:t xml:space="preserve"> </w:t>
      </w:r>
      <w:r w:rsidR="00482C0B" w:rsidRPr="00F916F1">
        <w:rPr>
          <w:sz w:val="28"/>
          <w:szCs w:val="28"/>
        </w:rPr>
        <w:t>Повышение прозрачности деятельности субъектов естественных монополий в Кировской области</w:t>
      </w:r>
      <w:bookmarkEnd w:id="23"/>
      <w:bookmarkEnd w:id="24"/>
      <w:r w:rsidR="00AF34AE" w:rsidRPr="00F916F1">
        <w:rPr>
          <w:sz w:val="28"/>
          <w:szCs w:val="28"/>
        </w:rPr>
        <w:t>.</w:t>
      </w:r>
      <w:bookmarkEnd w:id="27"/>
    </w:p>
    <w:p w:rsidR="003A416C" w:rsidRPr="00F02790" w:rsidRDefault="003A416C" w:rsidP="00415756">
      <w:pPr>
        <w:autoSpaceDE w:val="0"/>
        <w:autoSpaceDN w:val="0"/>
        <w:adjustRightInd w:val="0"/>
        <w:spacing w:line="312" w:lineRule="auto"/>
        <w:ind w:firstLine="720"/>
        <w:rPr>
          <w:rFonts w:ascii="Times New Roman" w:hAnsi="Times New Roman"/>
          <w:szCs w:val="28"/>
        </w:rPr>
      </w:pPr>
      <w:proofErr w:type="gramStart"/>
      <w:r w:rsidRPr="00F02790">
        <w:rPr>
          <w:rFonts w:ascii="Times New Roman" w:hAnsi="Times New Roman"/>
          <w:szCs w:val="28"/>
        </w:rPr>
        <w:t xml:space="preserve">В 2018 году </w:t>
      </w:r>
      <w:r w:rsidR="00D1729A">
        <w:t xml:space="preserve">региональная служба по тарифам Кировской области </w:t>
      </w:r>
      <w:r w:rsidRPr="00F02790">
        <w:rPr>
          <w:rFonts w:ascii="Times New Roman" w:hAnsi="Times New Roman"/>
          <w:szCs w:val="28"/>
        </w:rPr>
        <w:t>осуществляла мероприятия по конт</w:t>
      </w:r>
      <w:r w:rsidR="00D1729A">
        <w:rPr>
          <w:rFonts w:ascii="Times New Roman" w:hAnsi="Times New Roman"/>
          <w:szCs w:val="28"/>
        </w:rPr>
        <w:t>ролю, при проведении которых не </w:t>
      </w:r>
      <w:r w:rsidRPr="00F02790">
        <w:rPr>
          <w:rFonts w:ascii="Times New Roman" w:hAnsi="Times New Roman"/>
          <w:szCs w:val="28"/>
        </w:rPr>
        <w:t>требуется взаимодействие органа государственного контроля (надзора), органа муниципального к</w:t>
      </w:r>
      <w:r w:rsidR="00D1729A">
        <w:rPr>
          <w:rFonts w:ascii="Times New Roman" w:hAnsi="Times New Roman"/>
          <w:szCs w:val="28"/>
        </w:rPr>
        <w:t>онтроля с юридическими лицами и </w:t>
      </w:r>
      <w:r w:rsidRPr="00F02790">
        <w:rPr>
          <w:rFonts w:ascii="Times New Roman" w:hAnsi="Times New Roman"/>
          <w:szCs w:val="28"/>
        </w:rPr>
        <w:t xml:space="preserve">индивидуальными предпринимателями, а именно осуществляла мониторинг и систематическое наблюдение за исполнением обязательных требований о стандартах раскрытия информации организациями, осуществляющими регулируемую деятельность. </w:t>
      </w:r>
      <w:proofErr w:type="gramEnd"/>
    </w:p>
    <w:p w:rsidR="003A416C" w:rsidRPr="00F02790" w:rsidRDefault="003A416C" w:rsidP="00415756">
      <w:pPr>
        <w:autoSpaceDE w:val="0"/>
        <w:autoSpaceDN w:val="0"/>
        <w:adjustRightInd w:val="0"/>
        <w:spacing w:line="312" w:lineRule="auto"/>
        <w:ind w:firstLine="720"/>
        <w:rPr>
          <w:rFonts w:ascii="Times New Roman" w:hAnsi="Times New Roman"/>
          <w:szCs w:val="28"/>
        </w:rPr>
      </w:pPr>
      <w:proofErr w:type="gramStart"/>
      <w:r w:rsidRPr="00F02790">
        <w:rPr>
          <w:rFonts w:ascii="Times New Roman" w:hAnsi="Times New Roman"/>
          <w:szCs w:val="28"/>
        </w:rPr>
        <w:t>Согласно Стандартам раскрытия информации, утвержденным постановлениями Правительства Российской Федерации от 21.01.2004 № 24 «Об утверждении стандартов раскрытия и</w:t>
      </w:r>
      <w:r w:rsidR="00D1729A">
        <w:rPr>
          <w:rFonts w:ascii="Times New Roman" w:hAnsi="Times New Roman"/>
          <w:szCs w:val="28"/>
        </w:rPr>
        <w:t>нформации субъектами оптового и </w:t>
      </w:r>
      <w:r w:rsidRPr="00F02790">
        <w:rPr>
          <w:rFonts w:ascii="Times New Roman" w:hAnsi="Times New Roman"/>
          <w:szCs w:val="28"/>
        </w:rPr>
        <w:t>розничных рынков электрической э</w:t>
      </w:r>
      <w:r w:rsidR="00D1729A">
        <w:rPr>
          <w:rFonts w:ascii="Times New Roman" w:hAnsi="Times New Roman"/>
          <w:szCs w:val="28"/>
        </w:rPr>
        <w:t>нергии», от 05.07.2013 № 570 «О </w:t>
      </w:r>
      <w:r w:rsidRPr="00F02790">
        <w:rPr>
          <w:rFonts w:ascii="Times New Roman" w:hAnsi="Times New Roman"/>
          <w:szCs w:val="28"/>
        </w:rPr>
        <w:t xml:space="preserve">стандартах раскрытия информации теплоснабжающими организациями, </w:t>
      </w:r>
      <w:proofErr w:type="spellStart"/>
      <w:r w:rsidRPr="00F02790">
        <w:rPr>
          <w:rFonts w:ascii="Times New Roman" w:hAnsi="Times New Roman"/>
          <w:szCs w:val="28"/>
        </w:rPr>
        <w:t>теплосетевыми</w:t>
      </w:r>
      <w:proofErr w:type="spellEnd"/>
      <w:r w:rsidRPr="00F02790">
        <w:rPr>
          <w:rFonts w:ascii="Times New Roman" w:hAnsi="Times New Roman"/>
          <w:szCs w:val="28"/>
        </w:rPr>
        <w:t xml:space="preserve"> организациями и органами регулиров</w:t>
      </w:r>
      <w:r w:rsidR="00D1729A">
        <w:rPr>
          <w:rFonts w:ascii="Times New Roman" w:hAnsi="Times New Roman"/>
          <w:szCs w:val="28"/>
        </w:rPr>
        <w:t>ания», от 17.01.2013 № </w:t>
      </w:r>
      <w:r w:rsidRPr="00F02790">
        <w:rPr>
          <w:rFonts w:ascii="Times New Roman" w:hAnsi="Times New Roman"/>
          <w:szCs w:val="28"/>
        </w:rPr>
        <w:t>6 «О стандартах раскрытия инф</w:t>
      </w:r>
      <w:r w:rsidR="00D1729A">
        <w:rPr>
          <w:rFonts w:ascii="Times New Roman" w:hAnsi="Times New Roman"/>
          <w:szCs w:val="28"/>
        </w:rPr>
        <w:t>ормации в сфере водоснабжения и </w:t>
      </w:r>
      <w:r w:rsidRPr="00F02790">
        <w:rPr>
          <w:rFonts w:ascii="Times New Roman" w:hAnsi="Times New Roman"/>
          <w:szCs w:val="28"/>
        </w:rPr>
        <w:t>водоотведения», информация раскрывается регулируемыми организациями в том числе:</w:t>
      </w:r>
      <w:proofErr w:type="gramEnd"/>
    </w:p>
    <w:p w:rsidR="003A416C" w:rsidRPr="00F02790" w:rsidRDefault="003A416C" w:rsidP="00D1729A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 xml:space="preserve">- не позднее 30 календарных </w:t>
      </w:r>
      <w:r w:rsidR="00D1729A">
        <w:rPr>
          <w:rFonts w:ascii="Times New Roman" w:hAnsi="Times New Roman"/>
          <w:szCs w:val="28"/>
        </w:rPr>
        <w:t>дней со дня принятия решения об </w:t>
      </w:r>
      <w:r w:rsidRPr="00F02790">
        <w:rPr>
          <w:rFonts w:ascii="Times New Roman" w:hAnsi="Times New Roman"/>
          <w:szCs w:val="28"/>
        </w:rPr>
        <w:t>установлении тарифа на очередной период регулирования;</w:t>
      </w:r>
    </w:p>
    <w:p w:rsidR="003A416C" w:rsidRPr="00F02790" w:rsidRDefault="003A416C" w:rsidP="00D1729A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-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баланса;</w:t>
      </w:r>
    </w:p>
    <w:p w:rsidR="003A416C" w:rsidRPr="00F02790" w:rsidRDefault="003A416C" w:rsidP="00D1729A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- в течение 30 календарных дней по истечении квартала, за который раскрывается информация;</w:t>
      </w:r>
    </w:p>
    <w:p w:rsidR="003A416C" w:rsidRPr="00F02790" w:rsidRDefault="003A416C" w:rsidP="00D1729A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- в течение 10 календарных дней со дня подачи организацией заявления об установлении тарифов.</w:t>
      </w:r>
    </w:p>
    <w:p w:rsidR="003A416C" w:rsidRPr="00F02790" w:rsidRDefault="003A416C" w:rsidP="00415756">
      <w:pPr>
        <w:autoSpaceDE w:val="0"/>
        <w:autoSpaceDN w:val="0"/>
        <w:adjustRightInd w:val="0"/>
        <w:spacing w:line="312" w:lineRule="auto"/>
        <w:ind w:firstLine="720"/>
        <w:rPr>
          <w:rFonts w:ascii="Times New Roman" w:hAnsi="Times New Roman"/>
          <w:szCs w:val="28"/>
        </w:rPr>
      </w:pPr>
      <w:proofErr w:type="gramStart"/>
      <w:r w:rsidRPr="00F02790">
        <w:rPr>
          <w:rFonts w:ascii="Times New Roman" w:hAnsi="Times New Roman"/>
          <w:szCs w:val="28"/>
        </w:rPr>
        <w:t>Контроль за</w:t>
      </w:r>
      <w:proofErr w:type="gramEnd"/>
      <w:r w:rsidRPr="00F02790">
        <w:rPr>
          <w:rFonts w:ascii="Times New Roman" w:hAnsi="Times New Roman"/>
          <w:szCs w:val="28"/>
        </w:rPr>
        <w:t xml:space="preserve"> исполнением обязательных требований о стандартах раскрытия информации осуществляется Службой постоянно и в отношении </w:t>
      </w:r>
      <w:r w:rsidRPr="00F02790">
        <w:rPr>
          <w:rFonts w:ascii="Times New Roman" w:hAnsi="Times New Roman"/>
          <w:szCs w:val="28"/>
        </w:rPr>
        <w:lastRenderedPageBreak/>
        <w:t>100% организаций и индивидуальных предпринимателей, осуществляющих регулируемые виды деятельности в сферах деятельности субъектов естественных монополий.</w:t>
      </w:r>
    </w:p>
    <w:p w:rsidR="003A416C" w:rsidRPr="00F02790" w:rsidRDefault="003A416C" w:rsidP="00415756">
      <w:pPr>
        <w:autoSpaceDE w:val="0"/>
        <w:autoSpaceDN w:val="0"/>
        <w:adjustRightInd w:val="0"/>
        <w:spacing w:line="312" w:lineRule="auto"/>
        <w:ind w:firstLine="720"/>
        <w:rPr>
          <w:rFonts w:ascii="Times New Roman" w:hAnsi="Times New Roman"/>
          <w:szCs w:val="28"/>
        </w:rPr>
      </w:pPr>
      <w:r w:rsidRPr="00F02790">
        <w:rPr>
          <w:rFonts w:ascii="Times New Roman" w:hAnsi="Times New Roman"/>
          <w:szCs w:val="28"/>
        </w:rPr>
        <w:t>По каждому факту выявленных нарушений Службой возбуждается дело об административном правонарушении. По результатам монитор</w:t>
      </w:r>
      <w:r w:rsidR="00D1729A">
        <w:rPr>
          <w:rFonts w:ascii="Times New Roman" w:hAnsi="Times New Roman"/>
          <w:szCs w:val="28"/>
        </w:rPr>
        <w:t>инга за </w:t>
      </w:r>
      <w:r w:rsidRPr="00F02790">
        <w:rPr>
          <w:rFonts w:ascii="Times New Roman" w:hAnsi="Times New Roman"/>
          <w:szCs w:val="28"/>
        </w:rPr>
        <w:t>2018 год было возбуждено 290 дел об административных правонарушениях.</w:t>
      </w:r>
    </w:p>
    <w:p w:rsidR="003A416C" w:rsidRPr="00F02790" w:rsidRDefault="003A416C" w:rsidP="00415756">
      <w:pPr>
        <w:autoSpaceDE w:val="0"/>
        <w:autoSpaceDN w:val="0"/>
        <w:adjustRightInd w:val="0"/>
        <w:spacing w:line="312" w:lineRule="auto"/>
        <w:ind w:firstLine="720"/>
        <w:rPr>
          <w:rFonts w:ascii="Times New Roman" w:hAnsi="Times New Roman"/>
          <w:color w:val="000000"/>
          <w:szCs w:val="28"/>
        </w:rPr>
      </w:pPr>
      <w:r w:rsidRPr="00F02790">
        <w:rPr>
          <w:rFonts w:ascii="Times New Roman" w:hAnsi="Times New Roman"/>
          <w:color w:val="000000"/>
          <w:szCs w:val="28"/>
        </w:rPr>
        <w:t xml:space="preserve">Общая сумма наложенных </w:t>
      </w:r>
      <w:r w:rsidR="00D1729A">
        <w:rPr>
          <w:rFonts w:ascii="Times New Roman" w:hAnsi="Times New Roman"/>
          <w:color w:val="000000"/>
          <w:szCs w:val="28"/>
        </w:rPr>
        <w:t>и подлежащих к уплате штрафов в </w:t>
      </w:r>
      <w:r w:rsidRPr="00F02790">
        <w:rPr>
          <w:rFonts w:ascii="Times New Roman" w:hAnsi="Times New Roman"/>
          <w:color w:val="000000"/>
          <w:szCs w:val="28"/>
        </w:rPr>
        <w:t>результате рассмотрения административных дел составила 8</w:t>
      </w:r>
      <w:r w:rsidR="00D1729A">
        <w:rPr>
          <w:rFonts w:ascii="Times New Roman" w:hAnsi="Times New Roman"/>
          <w:color w:val="000000"/>
          <w:szCs w:val="28"/>
        </w:rPr>
        <w:t> </w:t>
      </w:r>
      <w:r w:rsidRPr="00F02790">
        <w:rPr>
          <w:rFonts w:ascii="Times New Roman" w:hAnsi="Times New Roman"/>
          <w:color w:val="000000"/>
          <w:szCs w:val="28"/>
        </w:rPr>
        <w:t>260 тысяч рублей.</w:t>
      </w:r>
    </w:p>
    <w:p w:rsidR="00F916F1" w:rsidRPr="00F02790" w:rsidRDefault="00F916F1" w:rsidP="00415756">
      <w:pPr>
        <w:spacing w:line="312" w:lineRule="auto"/>
        <w:rPr>
          <w:rFonts w:ascii="Times New Roman" w:hAnsi="Times New Roman"/>
          <w:szCs w:val="28"/>
        </w:rPr>
      </w:pPr>
    </w:p>
    <w:p w:rsidR="00537186" w:rsidRPr="00F916F1" w:rsidRDefault="00D1729A" w:rsidP="00F916F1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28" w:name="_Toc2067477"/>
      <w:r w:rsidRPr="00F916F1">
        <w:rPr>
          <w:sz w:val="28"/>
          <w:szCs w:val="28"/>
        </w:rPr>
        <w:t>7.1</w:t>
      </w:r>
      <w:r w:rsidR="00917D1B" w:rsidRPr="00F916F1">
        <w:rPr>
          <w:sz w:val="28"/>
          <w:szCs w:val="28"/>
        </w:rPr>
        <w:t xml:space="preserve">. </w:t>
      </w:r>
      <w:r w:rsidR="00537186" w:rsidRPr="00F916F1">
        <w:rPr>
          <w:sz w:val="28"/>
          <w:szCs w:val="28"/>
        </w:rPr>
        <w:t>Анализ данных об уровнях тарифов (цен), установленных региональным органом по регулированию тарифов.</w:t>
      </w:r>
      <w:bookmarkEnd w:id="28"/>
    </w:p>
    <w:p w:rsidR="003A416C" w:rsidRPr="00F916F1" w:rsidRDefault="00D1729A" w:rsidP="00F916F1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29" w:name="_Toc2067478"/>
      <w:r w:rsidRPr="00F916F1">
        <w:rPr>
          <w:sz w:val="28"/>
          <w:szCs w:val="28"/>
        </w:rPr>
        <w:t xml:space="preserve">7.1.1. </w:t>
      </w:r>
      <w:r w:rsidR="003A416C" w:rsidRPr="00F916F1">
        <w:rPr>
          <w:sz w:val="28"/>
          <w:szCs w:val="28"/>
        </w:rPr>
        <w:t>Рынок в сфере теплоснабжения.</w:t>
      </w:r>
      <w:bookmarkEnd w:id="29"/>
    </w:p>
    <w:p w:rsidR="003A416C" w:rsidRPr="00F15E94" w:rsidRDefault="003A416C" w:rsidP="00F15E94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По результатам регулирования тарифов на 2018 год средневзвешенные величины тарифов на тепловую энергию с НДС по области составили:</w:t>
      </w:r>
    </w:p>
    <w:p w:rsidR="003A416C" w:rsidRPr="00F15E94" w:rsidRDefault="003A416C" w:rsidP="00F15E94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 xml:space="preserve">-  по состоянию на 31.12.2017 – 1630,0 </w:t>
      </w:r>
      <w:r w:rsidRPr="00F15E94">
        <w:rPr>
          <w:rFonts w:ascii="Times New Roman" w:hAnsi="Times New Roman"/>
          <w:bCs/>
          <w:szCs w:val="28"/>
        </w:rPr>
        <w:t>руб./Гкал</w:t>
      </w:r>
      <w:r w:rsidRPr="00F15E94">
        <w:rPr>
          <w:rFonts w:ascii="Times New Roman" w:hAnsi="Times New Roman"/>
          <w:szCs w:val="28"/>
        </w:rPr>
        <w:t>;</w:t>
      </w:r>
    </w:p>
    <w:p w:rsidR="003A416C" w:rsidRPr="00F15E94" w:rsidRDefault="003A416C" w:rsidP="00F15E94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 xml:space="preserve">-  по состоянию на 01.01.2018 – </w:t>
      </w:r>
      <w:r w:rsidRPr="00F15E94">
        <w:rPr>
          <w:rFonts w:ascii="Times New Roman" w:hAnsi="Times New Roman"/>
          <w:bCs/>
          <w:szCs w:val="28"/>
        </w:rPr>
        <w:t>1603,3 руб./Гкал</w:t>
      </w:r>
      <w:r w:rsidRPr="00F15E94">
        <w:rPr>
          <w:rFonts w:ascii="Times New Roman" w:hAnsi="Times New Roman"/>
          <w:szCs w:val="28"/>
        </w:rPr>
        <w:t>;</w:t>
      </w:r>
    </w:p>
    <w:p w:rsidR="003A416C" w:rsidRPr="00F15E94" w:rsidRDefault="003A416C" w:rsidP="00F15E94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 xml:space="preserve">-  по состоянию на 01.07.2018 – </w:t>
      </w:r>
      <w:r w:rsidRPr="00F15E94">
        <w:rPr>
          <w:rFonts w:ascii="Times New Roman" w:hAnsi="Times New Roman"/>
          <w:bCs/>
          <w:szCs w:val="28"/>
        </w:rPr>
        <w:t>1670,4 руб./Гкал</w:t>
      </w:r>
      <w:r w:rsidRPr="00F15E94">
        <w:rPr>
          <w:rFonts w:ascii="Times New Roman" w:hAnsi="Times New Roman"/>
          <w:szCs w:val="28"/>
        </w:rPr>
        <w:t>.</w:t>
      </w:r>
    </w:p>
    <w:p w:rsidR="003A416C" w:rsidRPr="00F15E94" w:rsidRDefault="003A416C" w:rsidP="00F15E94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Рост тарифов в среднем по Кировской области с 01.07.2018 составил 102,5%, к тарифам, действующим по состоянию на 31.12.2017 года.</w:t>
      </w:r>
      <w:bookmarkStart w:id="30" w:name="_Toc478387382"/>
      <w:bookmarkStart w:id="31" w:name="_Toc478387452"/>
      <w:r w:rsidRPr="00F15E94">
        <w:rPr>
          <w:rFonts w:ascii="Times New Roman" w:hAnsi="Times New Roman"/>
          <w:szCs w:val="28"/>
        </w:rPr>
        <w:t xml:space="preserve"> Средний тариф по области с 01.01.2018 снизился на 1,6%.</w:t>
      </w:r>
      <w:bookmarkStart w:id="32" w:name="_Toc478387383"/>
      <w:bookmarkStart w:id="33" w:name="_Toc478387453"/>
      <w:bookmarkEnd w:id="30"/>
      <w:bookmarkEnd w:id="31"/>
    </w:p>
    <w:p w:rsidR="003A416C" w:rsidRPr="00F15E94" w:rsidRDefault="003A416C" w:rsidP="00F15E94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Индекс роста среднего по облас</w:t>
      </w:r>
      <w:r w:rsidR="0094286D">
        <w:rPr>
          <w:rFonts w:ascii="Times New Roman" w:hAnsi="Times New Roman"/>
          <w:szCs w:val="28"/>
        </w:rPr>
        <w:t>ти тарифа на тепловую энергию с </w:t>
      </w:r>
      <w:r w:rsidRPr="00F15E94">
        <w:rPr>
          <w:rFonts w:ascii="Times New Roman" w:hAnsi="Times New Roman"/>
          <w:szCs w:val="28"/>
        </w:rPr>
        <w:t>01.07.2018 по сравнению с тарифом на 01.01.2018 составил 104,2%.</w:t>
      </w:r>
      <w:bookmarkEnd w:id="32"/>
      <w:bookmarkEnd w:id="33"/>
      <w:r w:rsidRPr="00F15E94">
        <w:rPr>
          <w:rFonts w:ascii="Times New Roman" w:hAnsi="Times New Roman"/>
          <w:szCs w:val="28"/>
        </w:rPr>
        <w:t xml:space="preserve"> </w:t>
      </w:r>
    </w:p>
    <w:p w:rsidR="003A416C" w:rsidRPr="00F15E94" w:rsidRDefault="003A416C" w:rsidP="00F15E94">
      <w:pPr>
        <w:spacing w:line="312" w:lineRule="auto"/>
        <w:ind w:firstLine="709"/>
        <w:rPr>
          <w:rFonts w:ascii="Times New Roman" w:hAnsi="Times New Roman"/>
          <w:szCs w:val="28"/>
        </w:rPr>
      </w:pPr>
      <w:proofErr w:type="gramStart"/>
      <w:r w:rsidRPr="00F15E94">
        <w:rPr>
          <w:rFonts w:ascii="Times New Roman" w:hAnsi="Times New Roman"/>
          <w:szCs w:val="28"/>
        </w:rPr>
        <w:t>Одной из причин снижения тарифов с 01.01.2018 и невысокого роста тарифов с 01.07.2018 явилось уточнение прогнозного индекса потребительских цен на 2017 год с 104,7 % до 103,9%, на 2018 год с 104,0% до 103,7% в соответствии с прогнозом социально-экономического развития Российской Федерации; также при проведении корректировки установленных тарифов учтены отклонения фактических от плановых расходов теплоснабжающих организаций за 2016 год.</w:t>
      </w:r>
      <w:proofErr w:type="gramEnd"/>
    </w:p>
    <w:p w:rsidR="003A416C" w:rsidRPr="00F15E94" w:rsidRDefault="003A416C" w:rsidP="00F15E94">
      <w:pPr>
        <w:tabs>
          <w:tab w:val="num" w:pos="360"/>
        </w:tabs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Рост тарифов на тепловую энергию с 01.07.2018 обусловлен следующими основными факторами:</w:t>
      </w:r>
    </w:p>
    <w:p w:rsidR="003A416C" w:rsidRPr="00F15E94" w:rsidRDefault="003A416C" w:rsidP="00F15E94">
      <w:pPr>
        <w:tabs>
          <w:tab w:val="num" w:pos="360"/>
        </w:tabs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proofErr w:type="gramStart"/>
      <w:r w:rsidRPr="00F15E94">
        <w:rPr>
          <w:rFonts w:ascii="Times New Roman" w:hAnsi="Times New Roman"/>
          <w:szCs w:val="28"/>
        </w:rPr>
        <w:lastRenderedPageBreak/>
        <w:t>- увеличением подконтрольных расходов регулируемых организаций (расходы на оплату труда, материал</w:t>
      </w:r>
      <w:r w:rsidR="0094286D">
        <w:rPr>
          <w:rFonts w:ascii="Times New Roman" w:hAnsi="Times New Roman"/>
          <w:szCs w:val="28"/>
        </w:rPr>
        <w:t>ы, ремонты, работы и услуги) на </w:t>
      </w:r>
      <w:r w:rsidRPr="00F15E94">
        <w:rPr>
          <w:rFonts w:ascii="Times New Roman" w:hAnsi="Times New Roman"/>
          <w:szCs w:val="28"/>
        </w:rPr>
        <w:t>коэффициент индексации операционных расходов, определяемого, в том числе исходя из индекса потребительских цен (103,7%) и индекса эффективности – 1%. В результате итоговый коэффициент индексации операционных расходов при неизм</w:t>
      </w:r>
      <w:r w:rsidR="0094286D">
        <w:rPr>
          <w:rFonts w:ascii="Times New Roman" w:hAnsi="Times New Roman"/>
          <w:szCs w:val="28"/>
        </w:rPr>
        <w:t>енных активах по производству и </w:t>
      </w:r>
      <w:r w:rsidRPr="00F15E94">
        <w:rPr>
          <w:rFonts w:ascii="Times New Roman" w:hAnsi="Times New Roman"/>
          <w:szCs w:val="28"/>
        </w:rPr>
        <w:t>передаче тепловой энергии составил 102,7%;</w:t>
      </w:r>
      <w:proofErr w:type="gramEnd"/>
    </w:p>
    <w:p w:rsidR="003A416C" w:rsidRPr="00F15E94" w:rsidRDefault="003A416C" w:rsidP="00F15E94">
      <w:pPr>
        <w:tabs>
          <w:tab w:val="num" w:pos="360"/>
        </w:tabs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увеличением прогнозных цен на технологическое топливо, в том числе: природный газ – на 103,4%; топочный мазут – на 103,2%; каменный уголь – на 101,8%; дрова, опил, древесные отходы – на 104%;</w:t>
      </w:r>
    </w:p>
    <w:p w:rsidR="003A416C" w:rsidRPr="00F15E94" w:rsidRDefault="003A416C" w:rsidP="00F15E9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увеличением прогнозных цен на электроэнергию в связи с ростом оптовых цен на электроэнергию и усл</w:t>
      </w:r>
      <w:r w:rsidR="0094286D">
        <w:rPr>
          <w:rFonts w:ascii="Times New Roman" w:hAnsi="Times New Roman"/>
          <w:szCs w:val="28"/>
        </w:rPr>
        <w:t>уг по передаче электроэнергии в </w:t>
      </w:r>
      <w:r w:rsidRPr="00F15E94">
        <w:rPr>
          <w:rFonts w:ascii="Times New Roman" w:hAnsi="Times New Roman"/>
          <w:szCs w:val="28"/>
        </w:rPr>
        <w:t>среднем на 104,0%;</w:t>
      </w:r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снижением объема полезного отпуска тепловой энергии. Общий объем полезного отпуска тепловой э</w:t>
      </w:r>
      <w:r w:rsidR="00ED6D30">
        <w:rPr>
          <w:rFonts w:ascii="Times New Roman" w:hAnsi="Times New Roman"/>
          <w:szCs w:val="28"/>
        </w:rPr>
        <w:t>нергии сторонним потребителям в </w:t>
      </w:r>
      <w:r w:rsidRPr="00F15E94">
        <w:rPr>
          <w:rFonts w:ascii="Times New Roman" w:hAnsi="Times New Roman"/>
          <w:szCs w:val="28"/>
        </w:rPr>
        <w:t>тарифных решениях на 2018 год составил 8</w:t>
      </w:r>
      <w:r w:rsidR="00ED6D30">
        <w:rPr>
          <w:rFonts w:ascii="Times New Roman" w:hAnsi="Times New Roman"/>
          <w:szCs w:val="28"/>
        </w:rPr>
        <w:t>946,8 тыс. Гкал или снизился на </w:t>
      </w:r>
      <w:r w:rsidRPr="00F15E94">
        <w:rPr>
          <w:rFonts w:ascii="Times New Roman" w:hAnsi="Times New Roman"/>
          <w:szCs w:val="28"/>
        </w:rPr>
        <w:t xml:space="preserve">3% относительно объема полезного отпуска сторонним потребителям, принятого в тарифных решениях на 2017 год. </w:t>
      </w:r>
    </w:p>
    <w:p w:rsidR="003A416C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254428">
        <w:rPr>
          <w:rFonts w:ascii="Times New Roman" w:hAnsi="Times New Roman"/>
          <w:szCs w:val="28"/>
        </w:rPr>
        <w:t>Экономия от государственного регулирования тарифов в сфере теплоснабжения в 2018 году составила</w:t>
      </w:r>
      <w:r w:rsidR="00EF6914">
        <w:rPr>
          <w:rFonts w:ascii="Times New Roman" w:hAnsi="Times New Roman"/>
          <w:szCs w:val="28"/>
        </w:rPr>
        <w:t xml:space="preserve"> почти 3,8 </w:t>
      </w:r>
      <w:r w:rsidR="00EF6914" w:rsidRPr="00EF6914">
        <w:rPr>
          <w:rFonts w:ascii="Times New Roman" w:hAnsi="Times New Roman"/>
          <w:szCs w:val="28"/>
        </w:rPr>
        <w:t>млрд.</w:t>
      </w:r>
      <w:r w:rsidRPr="00EF6914">
        <w:rPr>
          <w:rFonts w:ascii="Times New Roman" w:hAnsi="Times New Roman"/>
          <w:szCs w:val="28"/>
        </w:rPr>
        <w:t xml:space="preserve"> рублей.</w:t>
      </w:r>
    </w:p>
    <w:p w:rsidR="00F916F1" w:rsidRDefault="00F916F1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</w:p>
    <w:p w:rsidR="003A416C" w:rsidRPr="0094286D" w:rsidRDefault="0094286D" w:rsidP="003C08F4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34" w:name="_Toc2067479"/>
      <w:r w:rsidRPr="0094286D">
        <w:rPr>
          <w:sz w:val="28"/>
          <w:szCs w:val="28"/>
        </w:rPr>
        <w:t xml:space="preserve">7.1.2. </w:t>
      </w:r>
      <w:r w:rsidR="003A416C" w:rsidRPr="0094286D">
        <w:rPr>
          <w:sz w:val="28"/>
          <w:szCs w:val="28"/>
        </w:rPr>
        <w:t>Рынок в сфере водоснабжения и водоотведения.</w:t>
      </w:r>
      <w:bookmarkEnd w:id="34"/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По результатам регулирования средневзвеш</w:t>
      </w:r>
      <w:r w:rsidR="00ED6D30">
        <w:rPr>
          <w:rFonts w:ascii="Times New Roman" w:hAnsi="Times New Roman"/>
          <w:szCs w:val="28"/>
        </w:rPr>
        <w:t>енные величины тарифов с </w:t>
      </w:r>
      <w:r w:rsidRPr="00F15E94">
        <w:rPr>
          <w:rFonts w:ascii="Times New Roman" w:hAnsi="Times New Roman"/>
          <w:szCs w:val="28"/>
        </w:rPr>
        <w:t>учетом налога на добавленную стоимость по области составили:</w:t>
      </w:r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по состоянию на 31.12.2017 – на питьевую воду (питьевое водоснабжение) – 30,22 руб./м3, на водоотведение – 25,54 руб./м3;</w:t>
      </w:r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по состоянию на 01.01.2018 – на питьевую воду (питьевое водоснабжение) – 29,98 руб./м3, на водоотведение – 25,09 руб./м3;</w:t>
      </w:r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по состоянию на 01.07.2018 – на питьевую воду (питьевое водоснабжение) – 30,93 руб./м3, на водоотведение – 26,51 руб./м3.</w:t>
      </w:r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По итогам проведенной тарифной к</w:t>
      </w:r>
      <w:r w:rsidR="00254428">
        <w:rPr>
          <w:rFonts w:ascii="Times New Roman" w:hAnsi="Times New Roman"/>
          <w:szCs w:val="28"/>
        </w:rPr>
        <w:t xml:space="preserve">ампании 2018 года, фактический </w:t>
      </w:r>
      <w:r w:rsidRPr="00F15E94">
        <w:rPr>
          <w:rFonts w:ascii="Times New Roman" w:hAnsi="Times New Roman"/>
          <w:szCs w:val="28"/>
        </w:rPr>
        <w:t xml:space="preserve">рост тарифов в среднем по Кировской области с 01.07.2018 составил в сфере водоснабжения 102,3%, в сфере водоотведения – 103,8%, к тарифам, действовавшим в соответствующих сферах по состоянию на 31.12.2017. </w:t>
      </w:r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lastRenderedPageBreak/>
        <w:t>С 01.01.2018 индекс роста тарифа в сфере</w:t>
      </w:r>
      <w:r w:rsidR="00ED6D30">
        <w:rPr>
          <w:rFonts w:ascii="Times New Roman" w:hAnsi="Times New Roman"/>
          <w:szCs w:val="28"/>
        </w:rPr>
        <w:t xml:space="preserve"> водоснабжения в среднем по </w:t>
      </w:r>
      <w:r w:rsidRPr="00F15E94">
        <w:rPr>
          <w:rFonts w:ascii="Times New Roman" w:hAnsi="Times New Roman"/>
          <w:szCs w:val="28"/>
        </w:rPr>
        <w:t xml:space="preserve">области составил 99,2% в сфере водоотведения – 98,2%. Средний тариф по области в сфере водоснабжения с 01.01.2018 снизился на 0,8%, в сфере водоотведения на 1,8%. </w:t>
      </w:r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 xml:space="preserve">Экономия от государственного регулирования тарифов в сфере водоснабжения и водоотведения </w:t>
      </w:r>
      <w:r w:rsidRPr="00EF6914">
        <w:rPr>
          <w:rFonts w:ascii="Times New Roman" w:hAnsi="Times New Roman"/>
          <w:szCs w:val="28"/>
        </w:rPr>
        <w:t>на 201</w:t>
      </w:r>
      <w:r w:rsidR="00EF6914" w:rsidRPr="00EF6914">
        <w:rPr>
          <w:rFonts w:ascii="Times New Roman" w:hAnsi="Times New Roman"/>
          <w:szCs w:val="28"/>
        </w:rPr>
        <w:t>8</w:t>
      </w:r>
      <w:r w:rsidRPr="00EF6914">
        <w:rPr>
          <w:rFonts w:ascii="Times New Roman" w:hAnsi="Times New Roman"/>
          <w:szCs w:val="28"/>
        </w:rPr>
        <w:t xml:space="preserve"> год</w:t>
      </w:r>
      <w:r w:rsidRPr="00F15E94">
        <w:rPr>
          <w:rFonts w:ascii="Times New Roman" w:hAnsi="Times New Roman"/>
          <w:szCs w:val="28"/>
        </w:rPr>
        <w:t xml:space="preserve"> составила 690,45 млн. рублей. </w:t>
      </w:r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К основным факторам, влияющим на величину тарифов в сфере водоснабжения и водоотведения</w:t>
      </w:r>
      <w:r w:rsidR="00F15E94">
        <w:rPr>
          <w:rFonts w:ascii="Times New Roman" w:hAnsi="Times New Roman"/>
          <w:szCs w:val="28"/>
        </w:rPr>
        <w:t>,</w:t>
      </w:r>
      <w:r w:rsidRPr="00F15E94">
        <w:rPr>
          <w:rFonts w:ascii="Times New Roman" w:hAnsi="Times New Roman"/>
          <w:szCs w:val="28"/>
        </w:rPr>
        <w:t xml:space="preserve"> относятся как внешние, так и внутренние факторы:</w:t>
      </w:r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уровень энергоемкости установленного оборудования и величина тарифов на электроэнергию (в зависимости от уровня напряжения), учитывая удельный вес данной статьи в структуре затрат;</w:t>
      </w:r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эффективность использования производственных мощностей объектов водоснабжения и водоотведения;</w:t>
      </w:r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объемы реализации воды и приема сточных вод;</w:t>
      </w:r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количество, протяженность инфраструктуры, степень изношенности сетей и оборудования, что влияет на</w:t>
      </w:r>
      <w:r w:rsidR="00ED6D30">
        <w:rPr>
          <w:rFonts w:ascii="Times New Roman" w:hAnsi="Times New Roman"/>
          <w:szCs w:val="28"/>
        </w:rPr>
        <w:t xml:space="preserve"> размер затрат, необходимых для </w:t>
      </w:r>
      <w:r w:rsidRPr="00F15E94">
        <w:rPr>
          <w:rFonts w:ascii="Times New Roman" w:hAnsi="Times New Roman"/>
          <w:szCs w:val="28"/>
        </w:rPr>
        <w:t>поддержания систем водоснабжения и водоотведения в рабочем состоянии;</w:t>
      </w:r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 xml:space="preserve">- ввод в эксплуатацию новых или модернизированных объектов; </w:t>
      </w:r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особенности технологического процесса производства и реализации каждой организации в сфере водоснабжения и водоотведения;</w:t>
      </w:r>
    </w:p>
    <w:p w:rsidR="003A416C" w:rsidRPr="00F15E94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передача прав владения и пользования централизованными системами водоснабжения и водоотведения, находя</w:t>
      </w:r>
      <w:r w:rsidR="00ED6D30">
        <w:rPr>
          <w:rFonts w:ascii="Times New Roman" w:hAnsi="Times New Roman"/>
          <w:szCs w:val="28"/>
        </w:rPr>
        <w:t>щимися в </w:t>
      </w:r>
      <w:r w:rsidRPr="00F15E94">
        <w:rPr>
          <w:rFonts w:ascii="Times New Roman" w:hAnsi="Times New Roman"/>
          <w:szCs w:val="28"/>
        </w:rPr>
        <w:t>государственной или муниципальной собственности, по концессионным соглашениям;</w:t>
      </w:r>
    </w:p>
    <w:p w:rsidR="003A416C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 xml:space="preserve">- наделение организаций статусом гарантирующего поставщика.  </w:t>
      </w:r>
    </w:p>
    <w:p w:rsidR="00F916F1" w:rsidRPr="00F15E94" w:rsidRDefault="00F916F1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</w:p>
    <w:p w:rsidR="003A416C" w:rsidRPr="00F22177" w:rsidRDefault="00F22177" w:rsidP="003C08F4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35" w:name="_Toc2067480"/>
      <w:r w:rsidRPr="00F22177">
        <w:rPr>
          <w:sz w:val="28"/>
          <w:szCs w:val="28"/>
        </w:rPr>
        <w:t xml:space="preserve">7.1.3. </w:t>
      </w:r>
      <w:r w:rsidR="003A416C" w:rsidRPr="00F22177">
        <w:rPr>
          <w:sz w:val="28"/>
          <w:szCs w:val="28"/>
        </w:rPr>
        <w:t>Рынок в сфере пассажирских перевозок железнодорожным транспортом в пригородном сообщении.</w:t>
      </w:r>
      <w:bookmarkEnd w:id="35"/>
    </w:p>
    <w:p w:rsidR="003A416C" w:rsidRPr="00F15E94" w:rsidRDefault="003A416C" w:rsidP="00F15E94">
      <w:pPr>
        <w:tabs>
          <w:tab w:val="left" w:pos="720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На территории Кировской области услуги по перевозке граждан железнодорожным транспортом в пригородном сообщении в 2018 году оказывали 2 пассажирские компании: АО «Волго-Вятская пригородная пассажирская компания», АО «Содружество».</w:t>
      </w:r>
    </w:p>
    <w:p w:rsidR="003A416C" w:rsidRDefault="003A416C" w:rsidP="00F15E94">
      <w:pPr>
        <w:tabs>
          <w:tab w:val="left" w:pos="720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lastRenderedPageBreak/>
        <w:t>Решениями правлений региональной службы по тарифам Кировской области от 29.12.2017 № 48/3-тр-2018 и № 48/4-тр-2018 с 1 января 2018 года тарифы на перевозку пассажиров железнодорожным транспортом общего пользования в пригородном сообщении сохранены на уровне, действующем в 2017 году, в следующих размерах:</w:t>
      </w:r>
    </w:p>
    <w:p w:rsidR="00F22177" w:rsidRPr="00F15E94" w:rsidRDefault="00F22177" w:rsidP="00F15E94">
      <w:pPr>
        <w:tabs>
          <w:tab w:val="left" w:pos="720"/>
        </w:tabs>
        <w:spacing w:line="312" w:lineRule="auto"/>
        <w:ind w:firstLine="709"/>
        <w:rPr>
          <w:rFonts w:ascii="Times New Roman" w:hAnsi="Times New Roman"/>
          <w:szCs w:val="28"/>
        </w:rPr>
      </w:pPr>
    </w:p>
    <w:tbl>
      <w:tblPr>
        <w:tblW w:w="4890" w:type="pct"/>
        <w:tblInd w:w="108" w:type="dxa"/>
        <w:tblLook w:val="00A0"/>
      </w:tblPr>
      <w:tblGrid>
        <w:gridCol w:w="1336"/>
        <w:gridCol w:w="3456"/>
        <w:gridCol w:w="4513"/>
      </w:tblGrid>
      <w:tr w:rsidR="003A416C" w:rsidRPr="00F15E94" w:rsidTr="00F15E94">
        <w:trPr>
          <w:trHeight w:val="32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94">
              <w:rPr>
                <w:rFonts w:ascii="Times New Roman" w:hAnsi="Times New Roman"/>
                <w:b/>
                <w:sz w:val="24"/>
                <w:szCs w:val="24"/>
              </w:rPr>
              <w:t>Зона</w:t>
            </w:r>
          </w:p>
        </w:tc>
        <w:tc>
          <w:tcPr>
            <w:tcW w:w="4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94">
              <w:rPr>
                <w:rFonts w:ascii="Times New Roman" w:hAnsi="Times New Roman"/>
                <w:b/>
                <w:sz w:val="24"/>
                <w:szCs w:val="24"/>
              </w:rPr>
              <w:t>Величина тарифа, на маршрутах обслуживаемых:</w:t>
            </w:r>
          </w:p>
        </w:tc>
      </w:tr>
      <w:tr w:rsidR="003A416C" w:rsidRPr="00F15E94" w:rsidTr="00F15E94">
        <w:trPr>
          <w:trHeight w:val="255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94">
              <w:rPr>
                <w:rFonts w:ascii="Times New Roman" w:hAnsi="Times New Roman"/>
                <w:b/>
                <w:sz w:val="24"/>
                <w:szCs w:val="24"/>
              </w:rPr>
              <w:t>АО «Содружество»</w:t>
            </w:r>
          </w:p>
        </w:tc>
        <w:tc>
          <w:tcPr>
            <w:tcW w:w="2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94">
              <w:rPr>
                <w:rFonts w:ascii="Times New Roman" w:hAnsi="Times New Roman"/>
                <w:b/>
                <w:sz w:val="24"/>
                <w:szCs w:val="24"/>
              </w:rPr>
              <w:t>АО «Волго-Вятская пригородная пассажирская компания»</w:t>
            </w:r>
          </w:p>
        </w:tc>
      </w:tr>
      <w:tr w:rsidR="003A416C" w:rsidRPr="00F15E94" w:rsidTr="00F15E94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A416C" w:rsidRPr="00F15E94" w:rsidTr="00F15E94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A416C" w:rsidRPr="00F15E94" w:rsidTr="00F15E94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A416C" w:rsidRPr="00F15E94" w:rsidTr="00F15E94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A416C" w:rsidRPr="00F15E94" w:rsidTr="00F15E94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11-16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A416C" w:rsidRPr="00F15E94" w:rsidTr="00F15E94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A416C" w:rsidRPr="00F15E94" w:rsidTr="00F15E94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6C" w:rsidRPr="00F15E94" w:rsidRDefault="003A416C" w:rsidP="00F15E94">
            <w:pPr>
              <w:tabs>
                <w:tab w:val="left" w:pos="720"/>
              </w:tabs>
              <w:spacing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22177" w:rsidRDefault="00F22177" w:rsidP="00F15E94">
      <w:pPr>
        <w:tabs>
          <w:tab w:val="left" w:pos="709"/>
        </w:tabs>
        <w:spacing w:line="312" w:lineRule="auto"/>
        <w:ind w:firstLine="709"/>
        <w:rPr>
          <w:rFonts w:ascii="Times New Roman" w:hAnsi="Times New Roman"/>
          <w:szCs w:val="28"/>
        </w:rPr>
      </w:pPr>
    </w:p>
    <w:p w:rsidR="003A416C" w:rsidRPr="00F15E94" w:rsidRDefault="003A416C" w:rsidP="00F15E94">
      <w:pPr>
        <w:tabs>
          <w:tab w:val="left" w:pos="709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Тарифы для пассажиров на 2018 год установлены на уровне тарифов, действовавших в 2017 году без роста.</w:t>
      </w:r>
    </w:p>
    <w:p w:rsidR="003A416C" w:rsidRPr="00F15E94" w:rsidRDefault="003A416C" w:rsidP="00F15E94">
      <w:pPr>
        <w:tabs>
          <w:tab w:val="left" w:pos="720"/>
        </w:tabs>
        <w:spacing w:line="312" w:lineRule="auto"/>
        <w:ind w:firstLine="709"/>
        <w:rPr>
          <w:rFonts w:ascii="Times New Roman" w:hAnsi="Times New Roman"/>
          <w:szCs w:val="28"/>
        </w:rPr>
      </w:pPr>
      <w:proofErr w:type="gramStart"/>
      <w:r w:rsidRPr="00F15E94">
        <w:rPr>
          <w:rFonts w:ascii="Times New Roman" w:hAnsi="Times New Roman"/>
          <w:szCs w:val="28"/>
        </w:rPr>
        <w:t>Кроме тарифов для пассажиров, для пригородных компаний утверждены экономически обоснованные тарифы в сфере перевозки пассажиров железнодорожным транспо</w:t>
      </w:r>
      <w:r w:rsidR="00ED6D30">
        <w:rPr>
          <w:rFonts w:ascii="Times New Roman" w:hAnsi="Times New Roman"/>
          <w:szCs w:val="28"/>
        </w:rPr>
        <w:t>ртом в пригородном сообщении, в </w:t>
      </w:r>
      <w:r w:rsidRPr="00F15E94">
        <w:rPr>
          <w:rFonts w:ascii="Times New Roman" w:hAnsi="Times New Roman"/>
          <w:szCs w:val="28"/>
        </w:rPr>
        <w:t xml:space="preserve">соответствии с Методикой расчета экономически обоснованных затрат, учитываемых при формировании тарифов на услуги субъектов естественных монополий в сфере перевозок пассажиров железнодорожным транспортом общего пользования в пригородном сообщении в субъектах Российской Федерации, утвержденной приказом ФСТ РФ от 28.09.2010 № 235-т/1. </w:t>
      </w:r>
      <w:proofErr w:type="gramEnd"/>
    </w:p>
    <w:p w:rsidR="003A416C" w:rsidRPr="00F15E94" w:rsidRDefault="003A416C" w:rsidP="00F15E94">
      <w:pPr>
        <w:tabs>
          <w:tab w:val="left" w:pos="720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 xml:space="preserve">Экономически обоснованный тариф за одну десятикилометровую зону, определенный экспертами РСТ Кировской области на 2018 год, составляет: </w:t>
      </w:r>
    </w:p>
    <w:p w:rsidR="003A416C" w:rsidRPr="00F15E94" w:rsidRDefault="003A416C" w:rsidP="00F15E94">
      <w:pPr>
        <w:tabs>
          <w:tab w:val="left" w:pos="720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по АО «ВВППК» – 29,46 рублей;</w:t>
      </w:r>
    </w:p>
    <w:p w:rsidR="003A416C" w:rsidRPr="00F15E94" w:rsidRDefault="003A416C" w:rsidP="00F15E94">
      <w:pPr>
        <w:tabs>
          <w:tab w:val="left" w:pos="720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по АО «Содружество» – 49,15 рублей.</w:t>
      </w:r>
    </w:p>
    <w:p w:rsidR="003A416C" w:rsidRPr="00F15E94" w:rsidRDefault="003A416C" w:rsidP="00F15E94">
      <w:pPr>
        <w:tabs>
          <w:tab w:val="left" w:pos="720"/>
        </w:tabs>
        <w:spacing w:line="312" w:lineRule="auto"/>
        <w:ind w:firstLine="709"/>
        <w:rPr>
          <w:rFonts w:ascii="Times New Roman" w:hAnsi="Times New Roman"/>
          <w:bCs/>
          <w:iCs/>
          <w:szCs w:val="28"/>
        </w:rPr>
      </w:pPr>
      <w:r w:rsidRPr="00F15E94">
        <w:rPr>
          <w:rFonts w:ascii="Times New Roman" w:hAnsi="Times New Roman"/>
          <w:szCs w:val="28"/>
        </w:rPr>
        <w:t>Условная экономия от государств</w:t>
      </w:r>
      <w:r w:rsidR="00ED6D30">
        <w:rPr>
          <w:rFonts w:ascii="Times New Roman" w:hAnsi="Times New Roman"/>
          <w:szCs w:val="28"/>
        </w:rPr>
        <w:t>енного регулирования тарифов на </w:t>
      </w:r>
      <w:r w:rsidRPr="00F15E94">
        <w:rPr>
          <w:rFonts w:ascii="Times New Roman" w:hAnsi="Times New Roman"/>
          <w:szCs w:val="28"/>
        </w:rPr>
        <w:t>перевозки пассажиров железнодорожным транспортом в пригородном сообщении составила 93,84 млн</w:t>
      </w:r>
      <w:proofErr w:type="gramStart"/>
      <w:r w:rsidRPr="00F15E94">
        <w:rPr>
          <w:rFonts w:ascii="Times New Roman" w:hAnsi="Times New Roman"/>
          <w:szCs w:val="28"/>
        </w:rPr>
        <w:t>.р</w:t>
      </w:r>
      <w:proofErr w:type="gramEnd"/>
      <w:r w:rsidRPr="00F15E94">
        <w:rPr>
          <w:rFonts w:ascii="Times New Roman" w:hAnsi="Times New Roman"/>
          <w:szCs w:val="28"/>
        </w:rPr>
        <w:t>ублей.</w:t>
      </w:r>
    </w:p>
    <w:p w:rsidR="003A416C" w:rsidRPr="00F15E94" w:rsidRDefault="003A416C" w:rsidP="00F15E94">
      <w:pPr>
        <w:tabs>
          <w:tab w:val="left" w:pos="720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 xml:space="preserve">Расходы пассажирских компаний включают в себя три группы расходов: собственные прямые расходы компании, расходы по договорам аренды с ОАО «РЖД», расходы на оплату услуг по использованию </w:t>
      </w:r>
      <w:r w:rsidRPr="00F15E94">
        <w:rPr>
          <w:rFonts w:ascii="Times New Roman" w:hAnsi="Times New Roman"/>
          <w:szCs w:val="28"/>
        </w:rPr>
        <w:lastRenderedPageBreak/>
        <w:t>инфраструктуры железнодорожного тр</w:t>
      </w:r>
      <w:r w:rsidR="00ED6D30">
        <w:rPr>
          <w:rFonts w:ascii="Times New Roman" w:hAnsi="Times New Roman"/>
          <w:szCs w:val="28"/>
        </w:rPr>
        <w:t>анспорта общего пользования ОАО «</w:t>
      </w:r>
      <w:r w:rsidRPr="00F15E94">
        <w:rPr>
          <w:rFonts w:ascii="Times New Roman" w:hAnsi="Times New Roman"/>
          <w:szCs w:val="28"/>
        </w:rPr>
        <w:t xml:space="preserve">РЖД». </w:t>
      </w:r>
    </w:p>
    <w:p w:rsidR="003A416C" w:rsidRPr="00F15E94" w:rsidRDefault="003A416C" w:rsidP="00F15E94">
      <w:pPr>
        <w:tabs>
          <w:tab w:val="left" w:pos="720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Большую часть затрат составляют условно-постоянные расходы, не</w:t>
      </w:r>
      <w:r w:rsidR="00ED6D30">
        <w:rPr>
          <w:rFonts w:ascii="Times New Roman" w:hAnsi="Times New Roman"/>
          <w:szCs w:val="28"/>
        </w:rPr>
        <w:t> </w:t>
      </w:r>
      <w:r w:rsidRPr="00F15E94">
        <w:rPr>
          <w:rFonts w:ascii="Times New Roman" w:hAnsi="Times New Roman"/>
          <w:szCs w:val="28"/>
        </w:rPr>
        <w:t xml:space="preserve">зависящие от пассажирооборота и однозначно определяемые величиной транспортной работы в договорах на организацию транспортного обслуживания населения железнодорожным транспортом общего пользования в пригородном сообщении. </w:t>
      </w:r>
    </w:p>
    <w:p w:rsidR="003A416C" w:rsidRPr="00F15E94" w:rsidRDefault="003A416C" w:rsidP="00F15E94">
      <w:pPr>
        <w:tabs>
          <w:tab w:val="left" w:pos="720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Максимальную долю в совокупных расходах пригородных компаний занимают расходы, связанные с оплатой услуг сторонних организаций, в том числе затраты по использованию инфраструктуры ОАО «РЖД» и расходы по договорам аренды подвижного состава у ОАО «РЖД».</w:t>
      </w:r>
    </w:p>
    <w:p w:rsidR="003A416C" w:rsidRDefault="003A416C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О</w:t>
      </w:r>
      <w:r w:rsidRPr="00F15E94">
        <w:rPr>
          <w:rFonts w:ascii="Times New Roman" w:hAnsi="Times New Roman"/>
          <w:bCs/>
          <w:szCs w:val="28"/>
        </w:rPr>
        <w:t xml:space="preserve">сновными факторами, определяющим увеличение экономически обоснованных тарифов на проезд пассажиров в пригородном сообщении, являются снижение пассажирооборота и увеличение расходов на </w:t>
      </w:r>
      <w:r w:rsidRPr="00F15E94">
        <w:rPr>
          <w:rFonts w:ascii="Times New Roman" w:hAnsi="Times New Roman"/>
          <w:szCs w:val="28"/>
        </w:rPr>
        <w:t>оплату услуг сторонних организаций (ОАО «РЖД»).</w:t>
      </w:r>
    </w:p>
    <w:p w:rsidR="003C08F4" w:rsidRPr="00F15E94" w:rsidRDefault="003C08F4" w:rsidP="00F15E94">
      <w:pPr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</w:p>
    <w:p w:rsidR="003A416C" w:rsidRPr="00ED6D30" w:rsidRDefault="00ED6D30" w:rsidP="003C08F4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36" w:name="_Toc2067481"/>
      <w:r w:rsidRPr="00ED6D30">
        <w:rPr>
          <w:sz w:val="28"/>
          <w:szCs w:val="28"/>
        </w:rPr>
        <w:t xml:space="preserve">7.1.4. </w:t>
      </w:r>
      <w:r w:rsidR="003A416C" w:rsidRPr="00ED6D30">
        <w:rPr>
          <w:sz w:val="28"/>
          <w:szCs w:val="28"/>
        </w:rPr>
        <w:t>Рынок в сфере электроэнергетики.</w:t>
      </w:r>
      <w:bookmarkEnd w:id="36"/>
    </w:p>
    <w:p w:rsidR="003A416C" w:rsidRPr="00F15E94" w:rsidRDefault="003A416C" w:rsidP="00F15E94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При тарифном регулировании на 2018 год установлены индивидуальные тарифы на услуги по передаче электрической энергии на долгосрочный период для 34 территориальных сетевых организаций.</w:t>
      </w:r>
    </w:p>
    <w:p w:rsidR="003A416C" w:rsidRPr="00F15E94" w:rsidRDefault="003A416C" w:rsidP="00F15E94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(котловых) тарифов на услуги по передаче электрической энергии для всех потребителей услуг, расположенных на территории Кировской области.</w:t>
      </w:r>
    </w:p>
    <w:p w:rsidR="003A416C" w:rsidRPr="00F15E94" w:rsidRDefault="003A416C" w:rsidP="00F15E94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 xml:space="preserve">Расчет единых (котловых) тарифов на услуги по передаче электрической энергии на 2018 год выполнен исходя из балансов электрической энергии и мощности, утвержденных приказом </w:t>
      </w:r>
      <w:r w:rsidR="00ED6D30">
        <w:rPr>
          <w:rFonts w:ascii="Times New Roman" w:hAnsi="Times New Roman"/>
          <w:szCs w:val="28"/>
        </w:rPr>
        <w:t>Федеральной антимонопольной службы</w:t>
      </w:r>
      <w:r w:rsidRPr="00F15E94">
        <w:rPr>
          <w:rFonts w:ascii="Times New Roman" w:hAnsi="Times New Roman"/>
          <w:szCs w:val="28"/>
        </w:rPr>
        <w:t>, в том числе:</w:t>
      </w:r>
    </w:p>
    <w:p w:rsidR="003A416C" w:rsidRPr="00F15E94" w:rsidRDefault="003A416C" w:rsidP="00F15E94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полезный отпуск электроэнергии – 5 086,65 млн</w:t>
      </w:r>
      <w:proofErr w:type="gramStart"/>
      <w:r w:rsidRPr="00F15E94">
        <w:rPr>
          <w:rFonts w:ascii="Times New Roman" w:hAnsi="Times New Roman"/>
          <w:szCs w:val="28"/>
        </w:rPr>
        <w:t>.к</w:t>
      </w:r>
      <w:proofErr w:type="gramEnd"/>
      <w:r w:rsidRPr="00F15E94">
        <w:rPr>
          <w:rFonts w:ascii="Times New Roman" w:hAnsi="Times New Roman"/>
          <w:szCs w:val="28"/>
        </w:rPr>
        <w:t>Втч, что выше учтенного в тарифном решении на 2017</w:t>
      </w:r>
      <w:r w:rsidR="006E3A84" w:rsidRPr="00F15E94">
        <w:rPr>
          <w:rFonts w:ascii="Times New Roman" w:hAnsi="Times New Roman"/>
          <w:szCs w:val="28"/>
        </w:rPr>
        <w:t xml:space="preserve"> год на 116,51 млн.кВтч или 2,3%</w:t>
      </w:r>
      <w:r w:rsidRPr="00F15E94">
        <w:rPr>
          <w:rFonts w:ascii="Times New Roman" w:hAnsi="Times New Roman"/>
          <w:szCs w:val="28"/>
        </w:rPr>
        <w:t>;</w:t>
      </w:r>
    </w:p>
    <w:p w:rsidR="003A416C" w:rsidRPr="00F15E94" w:rsidRDefault="003A416C" w:rsidP="00F15E94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t>- полезный отпуск мощности – 767,22 МВт, что выше учтенного в тарифном решении на 2017 год на 17,04 МВт или на 2,3</w:t>
      </w:r>
      <w:r w:rsidR="006E3A84" w:rsidRPr="00F15E94">
        <w:rPr>
          <w:rFonts w:ascii="Times New Roman" w:hAnsi="Times New Roman"/>
          <w:szCs w:val="28"/>
        </w:rPr>
        <w:t>%</w:t>
      </w:r>
      <w:r w:rsidRPr="00F15E94">
        <w:rPr>
          <w:rFonts w:ascii="Times New Roman" w:hAnsi="Times New Roman"/>
          <w:szCs w:val="28"/>
        </w:rPr>
        <w:t>.</w:t>
      </w:r>
    </w:p>
    <w:p w:rsidR="003A416C" w:rsidRPr="00F15E94" w:rsidRDefault="003A416C" w:rsidP="00F15E94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15E94">
        <w:rPr>
          <w:rFonts w:ascii="Times New Roman" w:hAnsi="Times New Roman"/>
          <w:szCs w:val="28"/>
        </w:rPr>
        <w:lastRenderedPageBreak/>
        <w:t xml:space="preserve">Котловая выручка для расчета единых котловых тарифов на услуги по передаче электрической энергии на 2018 год определена в размере </w:t>
      </w:r>
      <w:r w:rsidR="001F430B">
        <w:rPr>
          <w:rFonts w:ascii="Times New Roman" w:hAnsi="Times New Roman"/>
          <w:szCs w:val="28"/>
        </w:rPr>
        <w:t xml:space="preserve">более </w:t>
      </w:r>
      <w:r w:rsidRPr="00F15E94">
        <w:rPr>
          <w:rFonts w:ascii="Times New Roman" w:hAnsi="Times New Roman"/>
          <w:szCs w:val="28"/>
        </w:rPr>
        <w:t>8</w:t>
      </w:r>
      <w:r w:rsidR="001F430B">
        <w:rPr>
          <w:rFonts w:ascii="Times New Roman" w:hAnsi="Times New Roman"/>
          <w:szCs w:val="28"/>
        </w:rPr>
        <w:t>,</w:t>
      </w:r>
      <w:r w:rsidRPr="00F15E94">
        <w:rPr>
          <w:rFonts w:ascii="Times New Roman" w:hAnsi="Times New Roman"/>
          <w:szCs w:val="28"/>
        </w:rPr>
        <w:t>7</w:t>
      </w:r>
      <w:r w:rsidR="001F430B">
        <w:rPr>
          <w:rFonts w:ascii="Times New Roman" w:hAnsi="Times New Roman"/>
          <w:szCs w:val="28"/>
        </w:rPr>
        <w:t> млрд</w:t>
      </w:r>
      <w:r w:rsidRPr="00F15E94">
        <w:rPr>
          <w:rFonts w:ascii="Times New Roman" w:hAnsi="Times New Roman"/>
          <w:szCs w:val="28"/>
        </w:rPr>
        <w:t>. рублей (рост 3%).</w:t>
      </w:r>
    </w:p>
    <w:p w:rsidR="003A416C" w:rsidRPr="009013B8" w:rsidRDefault="003A416C" w:rsidP="00F15E94">
      <w:pPr>
        <w:spacing w:line="312" w:lineRule="auto"/>
        <w:ind w:firstLine="709"/>
        <w:rPr>
          <w:rFonts w:ascii="Times New Roman" w:hAnsi="Times New Roman"/>
          <w:szCs w:val="28"/>
        </w:rPr>
      </w:pPr>
      <w:proofErr w:type="spellStart"/>
      <w:r w:rsidRPr="00F15E94">
        <w:rPr>
          <w:rFonts w:ascii="Times New Roman" w:hAnsi="Times New Roman"/>
          <w:szCs w:val="28"/>
        </w:rPr>
        <w:t>Среднеотпускной</w:t>
      </w:r>
      <w:proofErr w:type="spellEnd"/>
      <w:r w:rsidRPr="00F15E94">
        <w:rPr>
          <w:rFonts w:ascii="Times New Roman" w:hAnsi="Times New Roman"/>
          <w:szCs w:val="28"/>
        </w:rPr>
        <w:t xml:space="preserve"> экономически обоснованный «котловой» тариф на услуги по передаче электрической энергии на 2018 год составил </w:t>
      </w:r>
      <w:r w:rsidR="00ED6D30">
        <w:rPr>
          <w:rFonts w:ascii="Times New Roman" w:hAnsi="Times New Roman"/>
          <w:szCs w:val="28"/>
        </w:rPr>
        <w:br/>
      </w:r>
      <w:r w:rsidRPr="00F15E94">
        <w:rPr>
          <w:rFonts w:ascii="Times New Roman" w:hAnsi="Times New Roman"/>
          <w:szCs w:val="28"/>
        </w:rPr>
        <w:t>1</w:t>
      </w:r>
      <w:r w:rsidR="00ED6D30">
        <w:rPr>
          <w:rFonts w:ascii="Times New Roman" w:hAnsi="Times New Roman"/>
          <w:szCs w:val="28"/>
        </w:rPr>
        <w:t> </w:t>
      </w:r>
      <w:r w:rsidRPr="00F15E94">
        <w:rPr>
          <w:rFonts w:ascii="Times New Roman" w:hAnsi="Times New Roman"/>
          <w:szCs w:val="28"/>
        </w:rPr>
        <w:t>716,71 руб./</w:t>
      </w:r>
      <w:proofErr w:type="spellStart"/>
      <w:r w:rsidRPr="00F15E94">
        <w:rPr>
          <w:rFonts w:ascii="Times New Roman" w:hAnsi="Times New Roman"/>
          <w:szCs w:val="28"/>
        </w:rPr>
        <w:t>МВтч</w:t>
      </w:r>
      <w:proofErr w:type="spellEnd"/>
      <w:r w:rsidRPr="00F15E94">
        <w:rPr>
          <w:rFonts w:ascii="Times New Roman" w:hAnsi="Times New Roman"/>
          <w:szCs w:val="28"/>
        </w:rPr>
        <w:t xml:space="preserve"> и увеличился по отношению к </w:t>
      </w:r>
      <w:proofErr w:type="spellStart"/>
      <w:r w:rsidRPr="00F15E94">
        <w:rPr>
          <w:rFonts w:ascii="Times New Roman" w:hAnsi="Times New Roman"/>
          <w:szCs w:val="28"/>
        </w:rPr>
        <w:t>среднеотп</w:t>
      </w:r>
      <w:r w:rsidR="006E3A84" w:rsidRPr="00F15E94">
        <w:rPr>
          <w:rFonts w:ascii="Times New Roman" w:hAnsi="Times New Roman"/>
          <w:szCs w:val="28"/>
        </w:rPr>
        <w:t>ускному</w:t>
      </w:r>
      <w:proofErr w:type="spellEnd"/>
      <w:r w:rsidR="006E3A84" w:rsidRPr="00F15E94">
        <w:rPr>
          <w:rFonts w:ascii="Times New Roman" w:hAnsi="Times New Roman"/>
          <w:szCs w:val="28"/>
        </w:rPr>
        <w:t xml:space="preserve"> тарифу 2017 года на 0,7%</w:t>
      </w:r>
      <w:r w:rsidRPr="00F15E94">
        <w:rPr>
          <w:rFonts w:ascii="Times New Roman" w:hAnsi="Times New Roman"/>
          <w:szCs w:val="28"/>
        </w:rPr>
        <w:t>.</w:t>
      </w:r>
    </w:p>
    <w:p w:rsidR="003A416C" w:rsidRDefault="003A416C" w:rsidP="00F15E94">
      <w:pPr>
        <w:spacing w:line="312" w:lineRule="auto"/>
        <w:ind w:firstLine="709"/>
        <w:rPr>
          <w:rFonts w:ascii="Times New Roman" w:hAnsi="Times New Roman"/>
          <w:szCs w:val="28"/>
        </w:rPr>
      </w:pPr>
    </w:p>
    <w:p w:rsidR="00AD3E62" w:rsidRPr="003C08F4" w:rsidRDefault="00ED6D30" w:rsidP="003C08F4">
      <w:pPr>
        <w:pStyle w:val="2"/>
        <w:spacing w:line="312" w:lineRule="auto"/>
        <w:ind w:firstLine="709"/>
        <w:jc w:val="both"/>
        <w:rPr>
          <w:sz w:val="28"/>
          <w:szCs w:val="28"/>
        </w:rPr>
      </w:pPr>
      <w:bookmarkStart w:id="37" w:name="_Toc2067482"/>
      <w:r w:rsidRPr="003C08F4">
        <w:rPr>
          <w:sz w:val="28"/>
          <w:szCs w:val="28"/>
        </w:rPr>
        <w:t>7.2.</w:t>
      </w:r>
      <w:r w:rsidR="00917D1B" w:rsidRPr="003C08F4">
        <w:rPr>
          <w:sz w:val="28"/>
          <w:szCs w:val="28"/>
        </w:rPr>
        <w:t xml:space="preserve"> </w:t>
      </w:r>
      <w:r w:rsidR="00AD3E62" w:rsidRPr="003C08F4">
        <w:rPr>
          <w:sz w:val="28"/>
          <w:szCs w:val="28"/>
        </w:rPr>
        <w:t xml:space="preserve">Сведения о наличии межотраслевого совета потребителей при </w:t>
      </w:r>
      <w:r w:rsidR="00C418F8" w:rsidRPr="003C08F4">
        <w:rPr>
          <w:sz w:val="28"/>
          <w:szCs w:val="28"/>
        </w:rPr>
        <w:t>Г</w:t>
      </w:r>
      <w:r w:rsidR="00AD3E62" w:rsidRPr="003C08F4">
        <w:rPr>
          <w:sz w:val="28"/>
          <w:szCs w:val="28"/>
        </w:rPr>
        <w:t xml:space="preserve">убернаторе </w:t>
      </w:r>
      <w:r w:rsidR="00C418F8" w:rsidRPr="003C08F4">
        <w:rPr>
          <w:sz w:val="28"/>
          <w:szCs w:val="28"/>
        </w:rPr>
        <w:t>Кировс</w:t>
      </w:r>
      <w:r w:rsidR="00AD3E62" w:rsidRPr="003C08F4">
        <w:rPr>
          <w:sz w:val="28"/>
          <w:szCs w:val="28"/>
        </w:rPr>
        <w:t>кой области</w:t>
      </w:r>
      <w:bookmarkEnd w:id="37"/>
    </w:p>
    <w:p w:rsidR="00C418F8" w:rsidRPr="006C593B" w:rsidRDefault="00C418F8" w:rsidP="00C418F8">
      <w:pPr>
        <w:spacing w:line="312" w:lineRule="auto"/>
        <w:ind w:firstLine="709"/>
        <w:rPr>
          <w:color w:val="000000"/>
          <w:szCs w:val="28"/>
        </w:rPr>
      </w:pPr>
      <w:proofErr w:type="gramStart"/>
      <w:r w:rsidRPr="006C593B">
        <w:rPr>
          <w:color w:val="000000"/>
          <w:szCs w:val="28"/>
        </w:rPr>
        <w:t xml:space="preserve">В соответствии с подпунктом «е» пункта 4 Национального плана развития конкуренции в Российской Федерации на 2018 – 2020 годы, утвержденного Указом Президента Российской Федерации от 21.12.2017 </w:t>
      </w:r>
      <w:r w:rsidR="00FD16E7" w:rsidRPr="006C593B">
        <w:rPr>
          <w:color w:val="000000"/>
          <w:szCs w:val="28"/>
        </w:rPr>
        <w:br/>
      </w:r>
      <w:r w:rsidRPr="006C593B">
        <w:rPr>
          <w:color w:val="000000"/>
          <w:szCs w:val="28"/>
        </w:rPr>
        <w:t>№ 618 «Об основных направлениях государственной политики по развитию конкуренции»</w:t>
      </w:r>
      <w:r w:rsidR="006C593B" w:rsidRPr="006C593B">
        <w:rPr>
          <w:color w:val="000000"/>
          <w:szCs w:val="28"/>
        </w:rPr>
        <w:t>,</w:t>
      </w:r>
      <w:r w:rsidRPr="006C593B">
        <w:rPr>
          <w:color w:val="000000"/>
          <w:szCs w:val="28"/>
        </w:rPr>
        <w:t xml:space="preserve"> должно быть обеспечено закрепление прав совета потребителей по осуществлению общественного контроля за деятельностью естественных монополий, компан</w:t>
      </w:r>
      <w:r w:rsidR="00ED6D30">
        <w:rPr>
          <w:color w:val="000000"/>
          <w:szCs w:val="28"/>
        </w:rPr>
        <w:t>ий с государственным участием и </w:t>
      </w:r>
      <w:r w:rsidRPr="006C593B">
        <w:rPr>
          <w:color w:val="000000"/>
          <w:szCs w:val="28"/>
        </w:rPr>
        <w:t xml:space="preserve">регулируемых организаций при </w:t>
      </w:r>
      <w:r w:rsidRPr="006C593B">
        <w:rPr>
          <w:szCs w:val="28"/>
        </w:rPr>
        <w:t>принятии решений по</w:t>
      </w:r>
      <w:proofErr w:type="gramEnd"/>
      <w:r w:rsidRPr="006C593B">
        <w:rPr>
          <w:szCs w:val="28"/>
        </w:rPr>
        <w:t xml:space="preserve"> тарифам, а также при утверждении инвестиционных программ и </w:t>
      </w:r>
      <w:proofErr w:type="gramStart"/>
      <w:r w:rsidRPr="006C593B">
        <w:rPr>
          <w:szCs w:val="28"/>
        </w:rPr>
        <w:t>контроля за</w:t>
      </w:r>
      <w:proofErr w:type="gramEnd"/>
      <w:r w:rsidRPr="006C593B">
        <w:rPr>
          <w:szCs w:val="28"/>
        </w:rPr>
        <w:t xml:space="preserve"> их исполнением.</w:t>
      </w:r>
    </w:p>
    <w:p w:rsidR="00C418F8" w:rsidRPr="006C593B" w:rsidRDefault="00C418F8" w:rsidP="00C418F8">
      <w:pPr>
        <w:spacing w:line="312" w:lineRule="auto"/>
        <w:ind w:firstLine="709"/>
        <w:rPr>
          <w:szCs w:val="28"/>
        </w:rPr>
      </w:pPr>
      <w:r w:rsidRPr="006C593B">
        <w:rPr>
          <w:color w:val="000000"/>
          <w:szCs w:val="28"/>
        </w:rPr>
        <w:t>М</w:t>
      </w:r>
      <w:r w:rsidRPr="006C593B">
        <w:rPr>
          <w:szCs w:val="28"/>
        </w:rPr>
        <w:t xml:space="preserve">ежотраслевой совет потребителей по вопросам деятельности субъектов естественных монополий утвержден Указом Губернатора Кировской области от 29.12.2014 № 74 «О межотраслевом совете потребителей по вопросам деятельности субъектов естественных монополий при Губернаторе Кировской области». </w:t>
      </w:r>
    </w:p>
    <w:p w:rsidR="00C418F8" w:rsidRPr="00FD29DB" w:rsidRDefault="00C418F8" w:rsidP="00C418F8">
      <w:pPr>
        <w:autoSpaceDE w:val="0"/>
        <w:autoSpaceDN w:val="0"/>
        <w:adjustRightInd w:val="0"/>
        <w:spacing w:line="312" w:lineRule="auto"/>
        <w:ind w:firstLine="708"/>
        <w:rPr>
          <w:szCs w:val="28"/>
        </w:rPr>
      </w:pPr>
      <w:r w:rsidRPr="006C593B">
        <w:rPr>
          <w:szCs w:val="28"/>
        </w:rPr>
        <w:t xml:space="preserve">Состав совета потребителей по вопросам деятельности субъектов естественных монополий утвержден распоряжением Губернатора Кировской области от 12.03.2015 № 6 «О составе межотраслевого совета потребителей по вопросам деятельности субъектов естественных монополий при Губернаторе Кировской области». Состав сформированного в Кировской области межотраслевого совета потребителей по вопросам деятельности субъектов естественных монополий соответствует требованиям Концепции создания и развития механизмов общественного </w:t>
      </w:r>
      <w:proofErr w:type="gramStart"/>
      <w:r w:rsidRPr="006C593B">
        <w:rPr>
          <w:szCs w:val="28"/>
        </w:rPr>
        <w:t>контроля за</w:t>
      </w:r>
      <w:proofErr w:type="gramEnd"/>
      <w:r w:rsidRPr="006C593B">
        <w:rPr>
          <w:szCs w:val="28"/>
        </w:rPr>
        <w:t xml:space="preserve"> деятельностью субъектов естественных монополий с участием потребителей.</w:t>
      </w:r>
    </w:p>
    <w:p w:rsidR="00E10868" w:rsidRPr="00E10868" w:rsidRDefault="00E10868" w:rsidP="002063F2">
      <w:pPr>
        <w:pStyle w:val="1"/>
        <w:spacing w:before="0" w:beforeAutospacing="0" w:after="0" w:afterAutospacing="0" w:line="312" w:lineRule="auto"/>
        <w:ind w:firstLine="709"/>
        <w:jc w:val="both"/>
        <w:rPr>
          <w:b w:val="0"/>
          <w:sz w:val="28"/>
          <w:szCs w:val="28"/>
        </w:rPr>
      </w:pPr>
      <w:bookmarkStart w:id="38" w:name="_Toc506965540"/>
    </w:p>
    <w:p w:rsidR="005544AC" w:rsidRPr="003C08F4" w:rsidRDefault="007E5B83" w:rsidP="003C08F4">
      <w:pPr>
        <w:pStyle w:val="1"/>
        <w:spacing w:line="312" w:lineRule="auto"/>
        <w:ind w:firstLine="709"/>
        <w:jc w:val="both"/>
        <w:rPr>
          <w:sz w:val="28"/>
          <w:szCs w:val="28"/>
        </w:rPr>
      </w:pPr>
      <w:bookmarkStart w:id="39" w:name="_Toc2067483"/>
      <w:r w:rsidRPr="003C08F4">
        <w:rPr>
          <w:sz w:val="28"/>
          <w:szCs w:val="28"/>
        </w:rPr>
        <w:lastRenderedPageBreak/>
        <w:t>8</w:t>
      </w:r>
      <w:r w:rsidR="00777E63" w:rsidRPr="003C08F4">
        <w:rPr>
          <w:sz w:val="28"/>
          <w:szCs w:val="28"/>
        </w:rPr>
        <w:t>.</w:t>
      </w:r>
      <w:r w:rsidR="00BE3467" w:rsidRPr="003C08F4">
        <w:rPr>
          <w:sz w:val="28"/>
          <w:szCs w:val="28"/>
        </w:rPr>
        <w:t xml:space="preserve"> </w:t>
      </w:r>
      <w:r w:rsidR="00777E63" w:rsidRPr="003C08F4">
        <w:rPr>
          <w:sz w:val="28"/>
          <w:szCs w:val="28"/>
        </w:rPr>
        <w:t>П</w:t>
      </w:r>
      <w:r w:rsidR="005544AC" w:rsidRPr="003C08F4">
        <w:rPr>
          <w:sz w:val="28"/>
          <w:szCs w:val="28"/>
        </w:rPr>
        <w:t>редложения об улучшении эффективности и результативности деятельности органов власти в области содействия развитию конкуренции</w:t>
      </w:r>
      <w:bookmarkEnd w:id="38"/>
      <w:bookmarkEnd w:id="39"/>
    </w:p>
    <w:p w:rsidR="004630E9" w:rsidRPr="006C593B" w:rsidRDefault="00F95BB9" w:rsidP="00F95BB9">
      <w:pPr>
        <w:spacing w:line="312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целях дальнейшей активизации деятельности по развитию конкуренции на территории Кировской области </w:t>
      </w:r>
      <w:r w:rsidR="004676E4" w:rsidRPr="006C593B">
        <w:rPr>
          <w:rFonts w:ascii="Times New Roman" w:hAnsi="Times New Roman"/>
          <w:szCs w:val="28"/>
        </w:rPr>
        <w:t>уполномоченным органом</w:t>
      </w:r>
      <w:r>
        <w:rPr>
          <w:rFonts w:ascii="Times New Roman" w:hAnsi="Times New Roman"/>
          <w:szCs w:val="28"/>
        </w:rPr>
        <w:t xml:space="preserve"> и</w:t>
      </w:r>
      <w:r w:rsidR="004676E4" w:rsidRPr="006C593B">
        <w:rPr>
          <w:rFonts w:ascii="Times New Roman" w:hAnsi="Times New Roman"/>
          <w:szCs w:val="28"/>
        </w:rPr>
        <w:t xml:space="preserve"> органами исполнительной власти Кировской области </w:t>
      </w:r>
      <w:r w:rsidR="006474AF" w:rsidRPr="006C593B">
        <w:rPr>
          <w:rFonts w:ascii="Times New Roman" w:hAnsi="Times New Roman"/>
          <w:szCs w:val="28"/>
        </w:rPr>
        <w:t xml:space="preserve">отраслевой компетенции </w:t>
      </w:r>
      <w:r w:rsidR="008E2606" w:rsidRPr="006C593B">
        <w:rPr>
          <w:rFonts w:ascii="Times New Roman" w:hAnsi="Times New Roman"/>
          <w:szCs w:val="28"/>
        </w:rPr>
        <w:t>в 201</w:t>
      </w:r>
      <w:r w:rsidR="006C593B">
        <w:rPr>
          <w:rFonts w:ascii="Times New Roman" w:hAnsi="Times New Roman"/>
          <w:szCs w:val="28"/>
        </w:rPr>
        <w:t>9</w:t>
      </w:r>
      <w:r w:rsidR="008E2606" w:rsidRPr="006C593B">
        <w:rPr>
          <w:rFonts w:ascii="Times New Roman" w:hAnsi="Times New Roman"/>
          <w:szCs w:val="28"/>
        </w:rPr>
        <w:t xml:space="preserve"> году </w:t>
      </w:r>
      <w:r w:rsidR="005C65B6">
        <w:rPr>
          <w:rFonts w:ascii="Times New Roman" w:hAnsi="Times New Roman"/>
          <w:szCs w:val="28"/>
        </w:rPr>
        <w:t>будет</w:t>
      </w:r>
      <w:r w:rsidR="004630E9" w:rsidRPr="006C593B">
        <w:rPr>
          <w:rFonts w:ascii="Times New Roman" w:hAnsi="Times New Roman"/>
          <w:szCs w:val="28"/>
        </w:rPr>
        <w:t xml:space="preserve"> проведена</w:t>
      </w:r>
      <w:r w:rsidR="008E2606" w:rsidRPr="006C593B">
        <w:rPr>
          <w:rFonts w:ascii="Times New Roman" w:hAnsi="Times New Roman"/>
          <w:szCs w:val="28"/>
        </w:rPr>
        <w:t xml:space="preserve"> </w:t>
      </w:r>
      <w:r w:rsidR="004630E9" w:rsidRPr="006C593B">
        <w:rPr>
          <w:rFonts w:ascii="Times New Roman" w:hAnsi="Times New Roman"/>
          <w:szCs w:val="28"/>
        </w:rPr>
        <w:t>следующая работа:</w:t>
      </w:r>
    </w:p>
    <w:p w:rsidR="00F95BB9" w:rsidRDefault="00C71EA6" w:rsidP="006C593B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2" w:lineRule="auto"/>
        <w:ind w:firstLine="709"/>
        <w:rPr>
          <w:szCs w:val="28"/>
        </w:rPr>
      </w:pPr>
      <w:r w:rsidRPr="006C593B">
        <w:rPr>
          <w:bCs/>
          <w:color w:val="000000"/>
          <w:szCs w:val="28"/>
        </w:rPr>
        <w:t xml:space="preserve">разработка и утверждение </w:t>
      </w:r>
      <w:r w:rsidRPr="006C593B">
        <w:rPr>
          <w:szCs w:val="28"/>
        </w:rPr>
        <w:t xml:space="preserve">плана мероприятий («дорожной карты») по содействию развития конкуренции в Кировской области на 2019-2021 годы с учетом </w:t>
      </w:r>
      <w:r w:rsidR="005C65B6" w:rsidRPr="00236D64">
        <w:rPr>
          <w:szCs w:val="28"/>
        </w:rPr>
        <w:t xml:space="preserve">изменений, внесенных </w:t>
      </w:r>
      <w:r w:rsidR="005C65B6">
        <w:rPr>
          <w:szCs w:val="28"/>
        </w:rPr>
        <w:t xml:space="preserve">на федеральном уровне </w:t>
      </w:r>
      <w:r w:rsidR="005C65B6" w:rsidRPr="00236D64">
        <w:rPr>
          <w:szCs w:val="28"/>
        </w:rPr>
        <w:t xml:space="preserve">в </w:t>
      </w:r>
      <w:r w:rsidR="005C65B6">
        <w:rPr>
          <w:szCs w:val="28"/>
        </w:rPr>
        <w:t>С</w:t>
      </w:r>
      <w:r w:rsidR="005C65B6" w:rsidRPr="00236D64">
        <w:rPr>
          <w:szCs w:val="28"/>
        </w:rPr>
        <w:t>тандарт развития конкуренции в субъектах Российской Федерации</w:t>
      </w:r>
      <w:r w:rsidR="005C65B6">
        <w:rPr>
          <w:szCs w:val="28"/>
        </w:rPr>
        <w:t>.</w:t>
      </w:r>
    </w:p>
    <w:p w:rsidR="004630E9" w:rsidRDefault="004630E9" w:rsidP="006C593B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6C593B">
        <w:rPr>
          <w:rFonts w:ascii="Times New Roman" w:hAnsi="Times New Roman"/>
          <w:szCs w:val="28"/>
        </w:rPr>
        <w:t xml:space="preserve">улучшение </w:t>
      </w:r>
      <w:proofErr w:type="gramStart"/>
      <w:r w:rsidRPr="006C593B">
        <w:rPr>
          <w:rFonts w:ascii="Times New Roman" w:hAnsi="Times New Roman"/>
          <w:szCs w:val="28"/>
        </w:rPr>
        <w:t xml:space="preserve">системы </w:t>
      </w:r>
      <w:r w:rsidR="003C6DE7" w:rsidRPr="006C593B">
        <w:rPr>
          <w:rFonts w:ascii="Times New Roman" w:hAnsi="Times New Roman"/>
          <w:szCs w:val="28"/>
        </w:rPr>
        <w:t>мониторинга</w:t>
      </w:r>
      <w:r w:rsidRPr="006C593B">
        <w:rPr>
          <w:rFonts w:ascii="Times New Roman" w:hAnsi="Times New Roman"/>
          <w:szCs w:val="28"/>
        </w:rPr>
        <w:t xml:space="preserve"> </w:t>
      </w:r>
      <w:r w:rsidR="003C6DE7" w:rsidRPr="006C593B">
        <w:rPr>
          <w:rFonts w:ascii="Times New Roman" w:hAnsi="Times New Roman"/>
          <w:szCs w:val="28"/>
        </w:rPr>
        <w:t>оценки состояния конкурентной среды</w:t>
      </w:r>
      <w:proofErr w:type="gramEnd"/>
      <w:r w:rsidR="003C6DE7" w:rsidRPr="006C593B">
        <w:rPr>
          <w:rFonts w:ascii="Times New Roman" w:hAnsi="Times New Roman"/>
          <w:szCs w:val="28"/>
        </w:rPr>
        <w:t xml:space="preserve"> субъектами предпринимательской деятельности, а также мониторинга удовлетворенности потребителей качеством товаров, работ и услуг на товарных рынках </w:t>
      </w:r>
      <w:r w:rsidR="00897FAA" w:rsidRPr="006C593B">
        <w:rPr>
          <w:rFonts w:ascii="Times New Roman" w:hAnsi="Times New Roman"/>
          <w:szCs w:val="28"/>
        </w:rPr>
        <w:t>Кировской области</w:t>
      </w:r>
      <w:r w:rsidR="003C6DE7" w:rsidRPr="006C593B">
        <w:rPr>
          <w:rFonts w:ascii="Times New Roman" w:hAnsi="Times New Roman"/>
          <w:szCs w:val="28"/>
        </w:rPr>
        <w:t>.</w:t>
      </w:r>
    </w:p>
    <w:p w:rsidR="00F95BB9" w:rsidRPr="00F95BB9" w:rsidRDefault="005C65B6" w:rsidP="00F95BB9">
      <w:pPr>
        <w:spacing w:line="312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Также п</w:t>
      </w:r>
      <w:r w:rsidR="00F95BB9" w:rsidRPr="00F95BB9">
        <w:rPr>
          <w:rFonts w:ascii="Times New Roman" w:hAnsi="Times New Roman"/>
          <w:szCs w:val="28"/>
        </w:rPr>
        <w:t xml:space="preserve">о результатам опроса субъектов предпринимательской деятельности работа </w:t>
      </w:r>
      <w:r>
        <w:rPr>
          <w:rFonts w:ascii="Times New Roman" w:hAnsi="Times New Roman"/>
          <w:szCs w:val="28"/>
        </w:rPr>
        <w:t>Правительства</w:t>
      </w:r>
      <w:r w:rsidR="00F95BB9" w:rsidRPr="00F95BB9">
        <w:rPr>
          <w:rFonts w:ascii="Times New Roman" w:hAnsi="Times New Roman"/>
          <w:szCs w:val="28"/>
        </w:rPr>
        <w:t xml:space="preserve"> Кировской области </w:t>
      </w:r>
      <w:r>
        <w:rPr>
          <w:rFonts w:ascii="Times New Roman" w:hAnsi="Times New Roman"/>
          <w:szCs w:val="28"/>
        </w:rPr>
        <w:t>в сфере</w:t>
      </w:r>
      <w:r w:rsidR="00F95BB9" w:rsidRPr="00F95BB9">
        <w:rPr>
          <w:rFonts w:ascii="Times New Roman" w:hAnsi="Times New Roman"/>
          <w:szCs w:val="28"/>
        </w:rPr>
        <w:t xml:space="preserve"> развити</w:t>
      </w:r>
      <w:r>
        <w:rPr>
          <w:rFonts w:ascii="Times New Roman" w:hAnsi="Times New Roman"/>
          <w:szCs w:val="28"/>
        </w:rPr>
        <w:t>я</w:t>
      </w:r>
      <w:r w:rsidR="00F95BB9" w:rsidRPr="00F95BB9">
        <w:rPr>
          <w:rFonts w:ascii="Times New Roman" w:hAnsi="Times New Roman"/>
          <w:szCs w:val="28"/>
        </w:rPr>
        <w:t xml:space="preserve"> конкуренции в первую очередь должна проводиться в следующих направлениях:</w:t>
      </w:r>
    </w:p>
    <w:p w:rsidR="00F95BB9" w:rsidRPr="00F95BB9" w:rsidRDefault="00F95BB9" w:rsidP="00F95BB9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95BB9">
        <w:rPr>
          <w:rFonts w:ascii="Times New Roman" w:hAnsi="Times New Roman"/>
          <w:szCs w:val="28"/>
        </w:rPr>
        <w:t xml:space="preserve">обеспечение того, чтобы конкуренция была добросовестной (15,4% от числа </w:t>
      </w:r>
      <w:proofErr w:type="gramStart"/>
      <w:r w:rsidRPr="00F95BB9">
        <w:rPr>
          <w:rFonts w:ascii="Times New Roman" w:hAnsi="Times New Roman"/>
          <w:szCs w:val="28"/>
        </w:rPr>
        <w:t>опрошенных</w:t>
      </w:r>
      <w:proofErr w:type="gramEnd"/>
      <w:r w:rsidRPr="00F95BB9">
        <w:rPr>
          <w:rFonts w:ascii="Times New Roman" w:hAnsi="Times New Roman"/>
          <w:szCs w:val="28"/>
        </w:rPr>
        <w:t>);</w:t>
      </w:r>
    </w:p>
    <w:p w:rsidR="00F95BB9" w:rsidRPr="00F95BB9" w:rsidRDefault="00F95BB9" w:rsidP="00F95BB9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95BB9">
        <w:rPr>
          <w:rFonts w:ascii="Times New Roman" w:hAnsi="Times New Roman"/>
          <w:szCs w:val="28"/>
        </w:rPr>
        <w:t xml:space="preserve">контроль работы естественных монополий, таких как водоснабжение, </w:t>
      </w:r>
      <w:proofErr w:type="spellStart"/>
      <w:r w:rsidRPr="00F95BB9">
        <w:rPr>
          <w:rFonts w:ascii="Times New Roman" w:hAnsi="Times New Roman"/>
          <w:szCs w:val="28"/>
        </w:rPr>
        <w:t>электро</w:t>
      </w:r>
      <w:proofErr w:type="spellEnd"/>
      <w:r w:rsidRPr="00F95BB9">
        <w:rPr>
          <w:rFonts w:ascii="Times New Roman" w:hAnsi="Times New Roman"/>
          <w:szCs w:val="28"/>
        </w:rPr>
        <w:t>- и теплоснабжение (12,5%);</w:t>
      </w:r>
    </w:p>
    <w:p w:rsidR="00F95BB9" w:rsidRPr="00F95BB9" w:rsidRDefault="00F95BB9" w:rsidP="00F95BB9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95BB9">
        <w:rPr>
          <w:rFonts w:ascii="Times New Roman" w:hAnsi="Times New Roman"/>
          <w:szCs w:val="28"/>
        </w:rPr>
        <w:t>обеспечение того, чтобы одна компания не начинала полностью диктовать условия на рынке (11,5%);</w:t>
      </w:r>
    </w:p>
    <w:p w:rsidR="00F95BB9" w:rsidRPr="00F95BB9" w:rsidRDefault="00F95BB9" w:rsidP="00F95BB9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95BB9">
        <w:rPr>
          <w:rFonts w:ascii="Times New Roman" w:hAnsi="Times New Roman"/>
          <w:szCs w:val="28"/>
        </w:rPr>
        <w:t>обеспечение возможности для занятия бизнесом всем желающим (6,8%);</w:t>
      </w:r>
    </w:p>
    <w:p w:rsidR="00F95BB9" w:rsidRPr="00F95BB9" w:rsidRDefault="00F95BB9" w:rsidP="00F95BB9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95BB9">
        <w:rPr>
          <w:rFonts w:ascii="Times New Roman" w:hAnsi="Times New Roman"/>
          <w:szCs w:val="28"/>
        </w:rPr>
        <w:t>создание условий для увеличения юридических и физических лиц, продающих товары или услуги (6,3%);</w:t>
      </w:r>
    </w:p>
    <w:p w:rsidR="00F95BB9" w:rsidRPr="00F95BB9" w:rsidRDefault="00F95BB9" w:rsidP="00F95BB9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95BB9">
        <w:rPr>
          <w:rFonts w:ascii="Times New Roman" w:hAnsi="Times New Roman"/>
          <w:szCs w:val="28"/>
        </w:rPr>
        <w:t>улучшение системы информирования населения о работе различных компаний, защите прав потребителей и состоянии конкуренции (6,3%);</w:t>
      </w:r>
    </w:p>
    <w:p w:rsidR="00F95BB9" w:rsidRPr="00F95BB9" w:rsidRDefault="00F95BB9" w:rsidP="00F95BB9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95BB9">
        <w:rPr>
          <w:rFonts w:ascii="Times New Roman" w:hAnsi="Times New Roman"/>
          <w:szCs w:val="28"/>
        </w:rPr>
        <w:t>помощь начинающим предпринимателям (6,3%);</w:t>
      </w:r>
    </w:p>
    <w:p w:rsidR="00F95BB9" w:rsidRPr="00F95BB9" w:rsidRDefault="00F95BB9" w:rsidP="00F95BB9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95BB9">
        <w:rPr>
          <w:rFonts w:ascii="Times New Roman" w:hAnsi="Times New Roman"/>
          <w:szCs w:val="28"/>
        </w:rPr>
        <w:t>повышение открытости процедур государственных закупок (4,4%);</w:t>
      </w:r>
    </w:p>
    <w:p w:rsidR="00F95BB9" w:rsidRPr="00F95BB9" w:rsidRDefault="00F95BB9" w:rsidP="00F95BB9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95BB9">
        <w:rPr>
          <w:rFonts w:ascii="Times New Roman" w:hAnsi="Times New Roman"/>
          <w:szCs w:val="28"/>
        </w:rPr>
        <w:lastRenderedPageBreak/>
        <w:t>сокращение муниципальных предприятий, оказывающих услуги населению, за счет появления новых коммерческих предприятий (1,8%).</w:t>
      </w:r>
    </w:p>
    <w:p w:rsidR="00F95BB9" w:rsidRPr="00F95BB9" w:rsidRDefault="00F95BB9" w:rsidP="00F95BB9">
      <w:pPr>
        <w:spacing w:line="312" w:lineRule="auto"/>
        <w:ind w:firstLine="709"/>
        <w:rPr>
          <w:rFonts w:ascii="Times New Roman" w:hAnsi="Times New Roman"/>
          <w:szCs w:val="28"/>
        </w:rPr>
      </w:pPr>
      <w:r w:rsidRPr="00F95BB9">
        <w:rPr>
          <w:rFonts w:ascii="Times New Roman" w:hAnsi="Times New Roman"/>
          <w:szCs w:val="28"/>
        </w:rPr>
        <w:t xml:space="preserve">При этом предпринимательским сообществом отмечается, что необходимо повышение уровня конкуренции в таких сферах, как вывоз твердых бытовых отходов, содержание автодорог, </w:t>
      </w:r>
      <w:proofErr w:type="spellStart"/>
      <w:r w:rsidRPr="00F95BB9">
        <w:rPr>
          <w:rFonts w:ascii="Times New Roman" w:hAnsi="Times New Roman"/>
          <w:szCs w:val="28"/>
        </w:rPr>
        <w:t>пассажироперевозки</w:t>
      </w:r>
      <w:proofErr w:type="spellEnd"/>
      <w:r w:rsidRPr="00F95BB9">
        <w:rPr>
          <w:rFonts w:ascii="Times New Roman" w:hAnsi="Times New Roman"/>
          <w:szCs w:val="28"/>
        </w:rPr>
        <w:t>, здравоохранение, социально-бытовые услуги и т.д.</w:t>
      </w:r>
    </w:p>
    <w:p w:rsidR="00F95BB9" w:rsidRPr="00F95BB9" w:rsidRDefault="00F95BB9" w:rsidP="006C593B">
      <w:pPr>
        <w:spacing w:line="312" w:lineRule="auto"/>
        <w:ind w:firstLine="709"/>
        <w:rPr>
          <w:rFonts w:ascii="Times New Roman" w:hAnsi="Times New Roman"/>
          <w:szCs w:val="28"/>
        </w:rPr>
      </w:pPr>
    </w:p>
    <w:p w:rsidR="00C2188B" w:rsidRPr="003C08F4" w:rsidRDefault="007E5B83" w:rsidP="003C08F4">
      <w:pPr>
        <w:pStyle w:val="1"/>
        <w:spacing w:line="312" w:lineRule="auto"/>
        <w:ind w:firstLine="709"/>
        <w:jc w:val="both"/>
        <w:rPr>
          <w:bCs w:val="0"/>
          <w:sz w:val="28"/>
          <w:szCs w:val="28"/>
        </w:rPr>
      </w:pPr>
      <w:bookmarkStart w:id="40" w:name="_Toc506965541"/>
      <w:bookmarkStart w:id="41" w:name="_Toc2067484"/>
      <w:r w:rsidRPr="00E10868">
        <w:rPr>
          <w:sz w:val="28"/>
          <w:szCs w:val="28"/>
        </w:rPr>
        <w:t>9</w:t>
      </w:r>
      <w:r w:rsidR="00777E63" w:rsidRPr="00E10868">
        <w:rPr>
          <w:sz w:val="28"/>
          <w:szCs w:val="28"/>
        </w:rPr>
        <w:t xml:space="preserve">. </w:t>
      </w:r>
      <w:r w:rsidR="00663993" w:rsidRPr="00E10868">
        <w:rPr>
          <w:sz w:val="28"/>
          <w:szCs w:val="28"/>
        </w:rPr>
        <w:t>Перечень приложений к Докладу о состоянии и развитии конкурентной среды на рынках товаров, работ и</w:t>
      </w:r>
      <w:r w:rsidR="00C41149" w:rsidRPr="00E10868">
        <w:rPr>
          <w:sz w:val="28"/>
          <w:szCs w:val="28"/>
        </w:rPr>
        <w:t xml:space="preserve"> </w:t>
      </w:r>
      <w:r w:rsidR="00663993" w:rsidRPr="00E10868">
        <w:rPr>
          <w:sz w:val="28"/>
          <w:szCs w:val="28"/>
        </w:rPr>
        <w:t xml:space="preserve">услуг Кировской области </w:t>
      </w:r>
      <w:r w:rsidR="00EF6914" w:rsidRPr="00E10868">
        <w:rPr>
          <w:sz w:val="28"/>
          <w:szCs w:val="28"/>
        </w:rPr>
        <w:t>за</w:t>
      </w:r>
      <w:r w:rsidR="00663993" w:rsidRPr="00E10868">
        <w:rPr>
          <w:sz w:val="28"/>
          <w:szCs w:val="28"/>
        </w:rPr>
        <w:t xml:space="preserve"> 201</w:t>
      </w:r>
      <w:r w:rsidR="00EF6914" w:rsidRPr="00E10868">
        <w:rPr>
          <w:sz w:val="28"/>
          <w:szCs w:val="28"/>
        </w:rPr>
        <w:t>8</w:t>
      </w:r>
      <w:r w:rsidR="00663993" w:rsidRPr="00E10868">
        <w:rPr>
          <w:sz w:val="28"/>
          <w:szCs w:val="28"/>
        </w:rPr>
        <w:t xml:space="preserve"> год</w:t>
      </w:r>
      <w:bookmarkEnd w:id="40"/>
      <w:bookmarkEnd w:id="41"/>
    </w:p>
    <w:p w:rsidR="00437C74" w:rsidRPr="005C65B6" w:rsidRDefault="00C30059" w:rsidP="00E10868">
      <w:pPr>
        <w:autoSpaceDE w:val="0"/>
        <w:autoSpaceDN w:val="0"/>
        <w:adjustRightInd w:val="0"/>
        <w:spacing w:line="324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 </w:t>
      </w:r>
      <w:r w:rsidR="00437C74" w:rsidRPr="00042200">
        <w:rPr>
          <w:rFonts w:ascii="Times New Roman" w:hAnsi="Times New Roman"/>
          <w:szCs w:val="28"/>
        </w:rPr>
        <w:t>1</w:t>
      </w:r>
      <w:r w:rsidR="00437C74" w:rsidRPr="005C65B6">
        <w:rPr>
          <w:rFonts w:ascii="Times New Roman" w:hAnsi="Times New Roman"/>
          <w:szCs w:val="28"/>
        </w:rPr>
        <w:t>. Распоряжение Г</w:t>
      </w:r>
      <w:r>
        <w:rPr>
          <w:rFonts w:ascii="Times New Roman" w:hAnsi="Times New Roman"/>
          <w:szCs w:val="28"/>
        </w:rPr>
        <w:t>убернатора Кировской области от </w:t>
      </w:r>
      <w:r w:rsidR="00437C74" w:rsidRPr="005C65B6">
        <w:rPr>
          <w:rFonts w:ascii="Times New Roman" w:hAnsi="Times New Roman"/>
          <w:szCs w:val="28"/>
        </w:rPr>
        <w:t>16.06.2015 № 42 (в редакции от 02.02.2018) «О внедрении Стандарта развития конкуренции на территории Кировской области».</w:t>
      </w:r>
    </w:p>
    <w:p w:rsidR="00636AD3" w:rsidRPr="005C65B6" w:rsidRDefault="00C30059" w:rsidP="00E10868">
      <w:pPr>
        <w:autoSpaceDE w:val="0"/>
        <w:autoSpaceDN w:val="0"/>
        <w:adjustRightInd w:val="0"/>
        <w:spacing w:line="324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 </w:t>
      </w:r>
      <w:r w:rsidR="00437C74" w:rsidRPr="005C65B6">
        <w:rPr>
          <w:rFonts w:ascii="Times New Roman" w:hAnsi="Times New Roman"/>
          <w:szCs w:val="28"/>
        </w:rPr>
        <w:t xml:space="preserve">2. </w:t>
      </w:r>
      <w:r w:rsidR="00636AD3" w:rsidRPr="005C65B6">
        <w:rPr>
          <w:rFonts w:ascii="Times New Roman" w:hAnsi="Times New Roman"/>
          <w:szCs w:val="28"/>
        </w:rPr>
        <w:t>Указ Губернатора Кировско</w:t>
      </w:r>
      <w:r w:rsidR="007E5B83">
        <w:rPr>
          <w:rFonts w:ascii="Times New Roman" w:hAnsi="Times New Roman"/>
          <w:szCs w:val="28"/>
        </w:rPr>
        <w:t>й области от 26.02.2015 №</w:t>
      </w:r>
      <w:r>
        <w:rPr>
          <w:rFonts w:ascii="Times New Roman" w:hAnsi="Times New Roman"/>
          <w:szCs w:val="28"/>
        </w:rPr>
        <w:t> </w:t>
      </w:r>
      <w:r w:rsidR="007E5B83">
        <w:rPr>
          <w:rFonts w:ascii="Times New Roman" w:hAnsi="Times New Roman"/>
          <w:szCs w:val="28"/>
        </w:rPr>
        <w:t>35 (в </w:t>
      </w:r>
      <w:r w:rsidR="00636AD3" w:rsidRPr="005C65B6">
        <w:rPr>
          <w:rFonts w:ascii="Times New Roman" w:hAnsi="Times New Roman"/>
          <w:szCs w:val="28"/>
        </w:rPr>
        <w:t xml:space="preserve">редакции от </w:t>
      </w:r>
      <w:r w:rsidR="00510BE2" w:rsidRPr="005C65B6">
        <w:rPr>
          <w:rFonts w:ascii="Times New Roman" w:hAnsi="Times New Roman"/>
          <w:szCs w:val="28"/>
        </w:rPr>
        <w:t>0</w:t>
      </w:r>
      <w:r w:rsidR="00EB4AEC" w:rsidRPr="005C65B6">
        <w:rPr>
          <w:rFonts w:ascii="Times New Roman" w:hAnsi="Times New Roman"/>
          <w:szCs w:val="28"/>
        </w:rPr>
        <w:t>4</w:t>
      </w:r>
      <w:r w:rsidR="00636AD3" w:rsidRPr="005C65B6">
        <w:rPr>
          <w:rFonts w:ascii="Times New Roman" w:hAnsi="Times New Roman"/>
          <w:szCs w:val="28"/>
        </w:rPr>
        <w:t>.</w:t>
      </w:r>
      <w:r w:rsidR="00EB4AEC" w:rsidRPr="005C65B6">
        <w:rPr>
          <w:rFonts w:ascii="Times New Roman" w:hAnsi="Times New Roman"/>
          <w:szCs w:val="28"/>
        </w:rPr>
        <w:t>1</w:t>
      </w:r>
      <w:r w:rsidR="00636AD3" w:rsidRPr="005C65B6">
        <w:rPr>
          <w:rFonts w:ascii="Times New Roman" w:hAnsi="Times New Roman"/>
          <w:szCs w:val="28"/>
        </w:rPr>
        <w:t>0.201</w:t>
      </w:r>
      <w:r w:rsidR="00510BE2" w:rsidRPr="005C65B6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>) «О координационном совете при </w:t>
      </w:r>
      <w:r w:rsidR="00636AD3" w:rsidRPr="005C65B6">
        <w:rPr>
          <w:rFonts w:ascii="Times New Roman" w:hAnsi="Times New Roman"/>
          <w:szCs w:val="28"/>
        </w:rPr>
        <w:t>Губернаторе Кировской области по со</w:t>
      </w:r>
      <w:r>
        <w:rPr>
          <w:rFonts w:ascii="Times New Roman" w:hAnsi="Times New Roman"/>
          <w:szCs w:val="28"/>
        </w:rPr>
        <w:t>действию развитию конкуренции в </w:t>
      </w:r>
      <w:r w:rsidR="00636AD3" w:rsidRPr="005C65B6">
        <w:rPr>
          <w:rFonts w:ascii="Times New Roman" w:hAnsi="Times New Roman"/>
          <w:szCs w:val="28"/>
        </w:rPr>
        <w:t>Кировской области» (вместе с «Положением о координационном совете при Губернаторе Кировской области по со</w:t>
      </w:r>
      <w:r>
        <w:rPr>
          <w:rFonts w:ascii="Times New Roman" w:hAnsi="Times New Roman"/>
          <w:szCs w:val="28"/>
        </w:rPr>
        <w:t>действию развитию конкуренции в </w:t>
      </w:r>
      <w:r w:rsidR="00636AD3" w:rsidRPr="005C65B6">
        <w:rPr>
          <w:rFonts w:ascii="Times New Roman" w:hAnsi="Times New Roman"/>
          <w:szCs w:val="28"/>
        </w:rPr>
        <w:t>Кировской области»).</w:t>
      </w:r>
    </w:p>
    <w:p w:rsidR="00EE3DA7" w:rsidRPr="005C65B6" w:rsidRDefault="00C30059" w:rsidP="00E10868">
      <w:pPr>
        <w:autoSpaceDE w:val="0"/>
        <w:autoSpaceDN w:val="0"/>
        <w:adjustRightInd w:val="0"/>
        <w:spacing w:line="324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 </w:t>
      </w:r>
      <w:r w:rsidR="006D0A3A" w:rsidRPr="005C65B6">
        <w:rPr>
          <w:rFonts w:ascii="Times New Roman" w:hAnsi="Times New Roman"/>
          <w:szCs w:val="28"/>
        </w:rPr>
        <w:t xml:space="preserve">3. </w:t>
      </w:r>
      <w:proofErr w:type="gramStart"/>
      <w:r w:rsidR="00416A1B" w:rsidRPr="005C65B6">
        <w:rPr>
          <w:rFonts w:ascii="Times New Roman" w:hAnsi="Times New Roman"/>
          <w:szCs w:val="28"/>
        </w:rPr>
        <w:t>Распоряжение Г</w:t>
      </w:r>
      <w:r>
        <w:rPr>
          <w:rFonts w:ascii="Times New Roman" w:hAnsi="Times New Roman"/>
          <w:szCs w:val="28"/>
        </w:rPr>
        <w:t>убернатора Кировской области от </w:t>
      </w:r>
      <w:r w:rsidR="00416A1B" w:rsidRPr="005C65B6">
        <w:rPr>
          <w:rFonts w:ascii="Times New Roman" w:hAnsi="Times New Roman"/>
          <w:szCs w:val="28"/>
        </w:rPr>
        <w:t xml:space="preserve">15.11.2017 № 13 </w:t>
      </w:r>
      <w:r w:rsidR="00EB4AEC" w:rsidRPr="005C65B6">
        <w:rPr>
          <w:rFonts w:ascii="Times New Roman" w:hAnsi="Times New Roman"/>
          <w:szCs w:val="28"/>
        </w:rPr>
        <w:t xml:space="preserve">(в редакции от 30.07.2018) </w:t>
      </w:r>
      <w:r w:rsidR="00416A1B" w:rsidRPr="005C65B6">
        <w:rPr>
          <w:rFonts w:ascii="Times New Roman" w:hAnsi="Times New Roman"/>
          <w:szCs w:val="28"/>
        </w:rPr>
        <w:t>«О мерах по содействию развитию конкуренции в Кировской области» (вместе с «Перечнем социально значимых и приоритетных рынков по содействию развитию конкуренции в Кировской области на 2017</w:t>
      </w:r>
      <w:r w:rsidR="005C65B6">
        <w:rPr>
          <w:rFonts w:ascii="Times New Roman" w:hAnsi="Times New Roman"/>
          <w:szCs w:val="28"/>
        </w:rPr>
        <w:t xml:space="preserve"> – </w:t>
      </w:r>
      <w:r w:rsidR="00416A1B" w:rsidRPr="005C65B6">
        <w:rPr>
          <w:rFonts w:ascii="Times New Roman" w:hAnsi="Times New Roman"/>
          <w:szCs w:val="28"/>
        </w:rPr>
        <w:t>2018 годы», «Планом мероприятий («дорожной картой») по со</w:t>
      </w:r>
      <w:r>
        <w:rPr>
          <w:rFonts w:ascii="Times New Roman" w:hAnsi="Times New Roman"/>
          <w:szCs w:val="28"/>
        </w:rPr>
        <w:t>действию развитию конкуренции в </w:t>
      </w:r>
      <w:r w:rsidR="00416A1B" w:rsidRPr="005C65B6">
        <w:rPr>
          <w:rFonts w:ascii="Times New Roman" w:hAnsi="Times New Roman"/>
          <w:szCs w:val="28"/>
        </w:rPr>
        <w:t>Кировской области на 2017</w:t>
      </w:r>
      <w:r w:rsidR="005C65B6">
        <w:rPr>
          <w:rFonts w:ascii="Times New Roman" w:hAnsi="Times New Roman"/>
          <w:szCs w:val="28"/>
        </w:rPr>
        <w:t xml:space="preserve"> – </w:t>
      </w:r>
      <w:r w:rsidR="00416A1B" w:rsidRPr="005C65B6">
        <w:rPr>
          <w:rFonts w:ascii="Times New Roman" w:hAnsi="Times New Roman"/>
          <w:szCs w:val="28"/>
        </w:rPr>
        <w:t>2018 годы»)</w:t>
      </w:r>
      <w:r w:rsidR="00EE3DA7" w:rsidRPr="005C65B6">
        <w:rPr>
          <w:rFonts w:ascii="Times New Roman" w:hAnsi="Times New Roman"/>
          <w:szCs w:val="28"/>
        </w:rPr>
        <w:t xml:space="preserve">. </w:t>
      </w:r>
      <w:proofErr w:type="gramEnd"/>
    </w:p>
    <w:p w:rsidR="00C30059" w:rsidRDefault="00C30059" w:rsidP="00E10868">
      <w:pPr>
        <w:autoSpaceDE w:val="0"/>
        <w:autoSpaceDN w:val="0"/>
        <w:adjustRightInd w:val="0"/>
        <w:spacing w:line="324" w:lineRule="auto"/>
        <w:ind w:firstLine="709"/>
        <w:rPr>
          <w:szCs w:val="28"/>
        </w:rPr>
      </w:pPr>
      <w:r>
        <w:rPr>
          <w:rFonts w:ascii="Times New Roman" w:hAnsi="Times New Roman"/>
          <w:szCs w:val="28"/>
        </w:rPr>
        <w:t>Приложение № </w:t>
      </w:r>
      <w:r w:rsidRPr="005C65B6">
        <w:rPr>
          <w:rFonts w:ascii="Times New Roman" w:hAnsi="Times New Roman"/>
          <w:szCs w:val="28"/>
        </w:rPr>
        <w:t>4.</w:t>
      </w:r>
      <w:r>
        <w:rPr>
          <w:rFonts w:ascii="Times New Roman" w:hAnsi="Times New Roman"/>
          <w:szCs w:val="28"/>
        </w:rPr>
        <w:t xml:space="preserve"> У</w:t>
      </w:r>
      <w:r w:rsidRPr="00C30059">
        <w:rPr>
          <w:rFonts w:ascii="Times New Roman" w:hAnsi="Times New Roman"/>
          <w:szCs w:val="28"/>
        </w:rPr>
        <w:t xml:space="preserve">каз Губернатора Кировской области от 29.12.2014 № 74 </w:t>
      </w:r>
      <w:r w:rsidRPr="005C65B6">
        <w:rPr>
          <w:rFonts w:ascii="Times New Roman" w:hAnsi="Times New Roman"/>
          <w:szCs w:val="28"/>
        </w:rPr>
        <w:t xml:space="preserve">(в редакции от </w:t>
      </w:r>
      <w:r>
        <w:rPr>
          <w:rFonts w:ascii="Times New Roman" w:hAnsi="Times New Roman"/>
          <w:szCs w:val="28"/>
        </w:rPr>
        <w:t>29</w:t>
      </w:r>
      <w:r w:rsidRPr="005C65B6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12</w:t>
      </w:r>
      <w:r w:rsidRPr="005C65B6">
        <w:rPr>
          <w:rFonts w:ascii="Times New Roman" w:hAnsi="Times New Roman"/>
          <w:szCs w:val="28"/>
        </w:rPr>
        <w:t>.201</w:t>
      </w:r>
      <w:r>
        <w:rPr>
          <w:rFonts w:ascii="Times New Roman" w:hAnsi="Times New Roman"/>
          <w:szCs w:val="28"/>
        </w:rPr>
        <w:t>6</w:t>
      </w:r>
      <w:r w:rsidRPr="005C65B6">
        <w:rPr>
          <w:rFonts w:ascii="Times New Roman" w:hAnsi="Times New Roman"/>
          <w:szCs w:val="28"/>
        </w:rPr>
        <w:t xml:space="preserve">) </w:t>
      </w:r>
      <w:r w:rsidRPr="00C30059">
        <w:rPr>
          <w:rFonts w:ascii="Times New Roman" w:hAnsi="Times New Roman"/>
          <w:szCs w:val="28"/>
        </w:rPr>
        <w:t>«О межот</w:t>
      </w:r>
      <w:r w:rsidR="00C267D4">
        <w:rPr>
          <w:rFonts w:ascii="Times New Roman" w:hAnsi="Times New Roman"/>
          <w:szCs w:val="28"/>
        </w:rPr>
        <w:t>раслевом совете потребителей по </w:t>
      </w:r>
      <w:r w:rsidRPr="00C30059">
        <w:rPr>
          <w:rFonts w:ascii="Times New Roman" w:hAnsi="Times New Roman"/>
          <w:szCs w:val="28"/>
        </w:rPr>
        <w:t>вопросам деятельности субъе</w:t>
      </w:r>
      <w:r w:rsidR="00C267D4">
        <w:rPr>
          <w:rFonts w:ascii="Times New Roman" w:hAnsi="Times New Roman"/>
          <w:szCs w:val="28"/>
        </w:rPr>
        <w:t>ктов естественных монополий при </w:t>
      </w:r>
      <w:r w:rsidRPr="00C30059">
        <w:rPr>
          <w:rFonts w:ascii="Times New Roman" w:hAnsi="Times New Roman"/>
          <w:szCs w:val="28"/>
        </w:rPr>
        <w:t>Губернаторе Кировской области»</w:t>
      </w:r>
      <w:r>
        <w:rPr>
          <w:rFonts w:ascii="Times New Roman" w:hAnsi="Times New Roman"/>
          <w:szCs w:val="28"/>
        </w:rPr>
        <w:t xml:space="preserve"> (вместе с «</w:t>
      </w:r>
      <w:r w:rsidR="00C267D4">
        <w:rPr>
          <w:rFonts w:ascii="Times New Roman" w:hAnsi="Times New Roman"/>
          <w:szCs w:val="28"/>
        </w:rPr>
        <w:t>Положением о </w:t>
      </w:r>
      <w:r w:rsidRPr="00C30059">
        <w:rPr>
          <w:rFonts w:ascii="Times New Roman" w:hAnsi="Times New Roman"/>
          <w:szCs w:val="28"/>
        </w:rPr>
        <w:t>межотраслевом совете потребителей по вопросам деятельности субъектов естественных монополий при Губернаторе Кировской области</w:t>
      </w:r>
      <w:r>
        <w:rPr>
          <w:rFonts w:ascii="Times New Roman" w:hAnsi="Times New Roman"/>
          <w:szCs w:val="28"/>
        </w:rPr>
        <w:t>»</w:t>
      </w:r>
      <w:r w:rsidRPr="00C30059">
        <w:rPr>
          <w:rFonts w:ascii="Times New Roman" w:hAnsi="Times New Roman"/>
          <w:szCs w:val="28"/>
        </w:rPr>
        <w:t>)</w:t>
      </w:r>
      <w:r>
        <w:rPr>
          <w:szCs w:val="28"/>
        </w:rPr>
        <w:t>.</w:t>
      </w:r>
    </w:p>
    <w:p w:rsidR="00C267D4" w:rsidRDefault="00C267D4" w:rsidP="00E10868">
      <w:pPr>
        <w:autoSpaceDE w:val="0"/>
        <w:autoSpaceDN w:val="0"/>
        <w:adjustRightInd w:val="0"/>
        <w:spacing w:line="324" w:lineRule="auto"/>
        <w:ind w:firstLine="709"/>
        <w:rPr>
          <w:rFonts w:ascii="Times New Roman" w:hAnsi="Times New Roman"/>
          <w:szCs w:val="28"/>
        </w:rPr>
      </w:pPr>
    </w:p>
    <w:p w:rsidR="00CF2D99" w:rsidRPr="005C65B6" w:rsidRDefault="00CF2D99" w:rsidP="00E10868">
      <w:pPr>
        <w:widowControl w:val="0"/>
        <w:shd w:val="clear" w:color="auto" w:fill="FFFFFF"/>
        <w:spacing w:line="324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№ 5</w:t>
      </w:r>
      <w:r w:rsidRPr="005C65B6">
        <w:rPr>
          <w:rFonts w:ascii="Times New Roman" w:hAnsi="Times New Roman"/>
          <w:szCs w:val="28"/>
        </w:rPr>
        <w:t>. Распоряжение Губернатора Кировской области от 10.01.2019 № 1 «Об утверждении перечня ключевых показателей развития конкуренции в Кировской области на период до 2022 года».</w:t>
      </w:r>
    </w:p>
    <w:p w:rsidR="00F35613" w:rsidRPr="005C65B6" w:rsidRDefault="00C30059" w:rsidP="00E10868">
      <w:pPr>
        <w:autoSpaceDE w:val="0"/>
        <w:autoSpaceDN w:val="0"/>
        <w:adjustRightInd w:val="0"/>
        <w:spacing w:line="324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 </w:t>
      </w:r>
      <w:r w:rsidR="00CF2D99">
        <w:rPr>
          <w:rFonts w:ascii="Times New Roman" w:hAnsi="Times New Roman"/>
          <w:szCs w:val="28"/>
        </w:rPr>
        <w:t>6</w:t>
      </w:r>
      <w:r w:rsidR="003C1825" w:rsidRPr="005C65B6">
        <w:rPr>
          <w:rFonts w:ascii="Times New Roman" w:hAnsi="Times New Roman"/>
          <w:szCs w:val="28"/>
        </w:rPr>
        <w:t xml:space="preserve">. </w:t>
      </w:r>
      <w:r w:rsidR="00726705">
        <w:rPr>
          <w:rFonts w:ascii="Times New Roman" w:hAnsi="Times New Roman"/>
          <w:szCs w:val="28"/>
        </w:rPr>
        <w:t xml:space="preserve">Отчет </w:t>
      </w:r>
      <w:r w:rsidR="00B47553" w:rsidRPr="005C65B6">
        <w:rPr>
          <w:rFonts w:ascii="Times New Roman" w:hAnsi="Times New Roman"/>
          <w:szCs w:val="28"/>
        </w:rPr>
        <w:t xml:space="preserve">о ходе </w:t>
      </w:r>
      <w:r w:rsidR="00726705">
        <w:rPr>
          <w:rFonts w:ascii="Times New Roman" w:hAnsi="Times New Roman"/>
          <w:bCs/>
          <w:color w:val="000000"/>
          <w:szCs w:val="28"/>
        </w:rPr>
        <w:t>выполнения</w:t>
      </w:r>
      <w:r w:rsidR="00B47553" w:rsidRPr="005C65B6">
        <w:rPr>
          <w:rFonts w:ascii="Times New Roman" w:hAnsi="Times New Roman"/>
          <w:szCs w:val="28"/>
        </w:rPr>
        <w:t xml:space="preserve"> Плана мероприятий («дорожной карты») по содействию развитию конкуренции в Кировской области </w:t>
      </w:r>
      <w:r w:rsidR="00F35613" w:rsidRPr="005C65B6">
        <w:rPr>
          <w:rFonts w:ascii="Times New Roman" w:hAnsi="Times New Roman"/>
          <w:szCs w:val="28"/>
        </w:rPr>
        <w:t xml:space="preserve">за </w:t>
      </w:r>
      <w:r w:rsidR="00B47553" w:rsidRPr="005C65B6">
        <w:rPr>
          <w:rFonts w:ascii="Times New Roman" w:hAnsi="Times New Roman"/>
          <w:szCs w:val="28"/>
        </w:rPr>
        <w:t>2018 год</w:t>
      </w:r>
      <w:r w:rsidR="00F35613" w:rsidRPr="005C65B6">
        <w:rPr>
          <w:rFonts w:ascii="Times New Roman" w:hAnsi="Times New Roman"/>
          <w:szCs w:val="28"/>
        </w:rPr>
        <w:t>.</w:t>
      </w:r>
    </w:p>
    <w:p w:rsidR="00C2188B" w:rsidRPr="005C65B6" w:rsidRDefault="00C30059" w:rsidP="00E10868">
      <w:pPr>
        <w:autoSpaceDE w:val="0"/>
        <w:autoSpaceDN w:val="0"/>
        <w:adjustRightInd w:val="0"/>
        <w:spacing w:line="324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 </w:t>
      </w:r>
      <w:r w:rsidR="00CF2D99">
        <w:rPr>
          <w:rFonts w:ascii="Times New Roman" w:hAnsi="Times New Roman"/>
          <w:szCs w:val="28"/>
        </w:rPr>
        <w:t>7</w:t>
      </w:r>
      <w:r w:rsidR="00F35613" w:rsidRPr="005C65B6">
        <w:rPr>
          <w:rFonts w:ascii="Times New Roman" w:hAnsi="Times New Roman"/>
          <w:szCs w:val="28"/>
        </w:rPr>
        <w:t>. Сведения</w:t>
      </w:r>
      <w:r w:rsidR="00B47553" w:rsidRPr="005C65B6">
        <w:rPr>
          <w:rFonts w:ascii="Times New Roman" w:hAnsi="Times New Roman"/>
          <w:szCs w:val="28"/>
        </w:rPr>
        <w:t xml:space="preserve"> о достижении значений целевых показателей эффективности </w:t>
      </w:r>
      <w:r w:rsidR="00726705" w:rsidRPr="005C65B6">
        <w:rPr>
          <w:rFonts w:ascii="Times New Roman" w:hAnsi="Times New Roman"/>
          <w:szCs w:val="28"/>
        </w:rPr>
        <w:t>Плана ме</w:t>
      </w:r>
      <w:r w:rsidR="00C267D4">
        <w:rPr>
          <w:rFonts w:ascii="Times New Roman" w:hAnsi="Times New Roman"/>
          <w:szCs w:val="28"/>
        </w:rPr>
        <w:t>роприятий («дорожной карты») по </w:t>
      </w:r>
      <w:r w:rsidR="00726705" w:rsidRPr="005C65B6">
        <w:rPr>
          <w:rFonts w:ascii="Times New Roman" w:hAnsi="Times New Roman"/>
          <w:szCs w:val="28"/>
        </w:rPr>
        <w:t xml:space="preserve">содействию развитию конкуренции в Кировской области </w:t>
      </w:r>
      <w:r w:rsidR="00F35613" w:rsidRPr="005C65B6">
        <w:rPr>
          <w:rFonts w:ascii="Times New Roman" w:hAnsi="Times New Roman"/>
          <w:szCs w:val="28"/>
        </w:rPr>
        <w:t>за</w:t>
      </w:r>
      <w:r w:rsidR="00B47553" w:rsidRPr="005C65B6">
        <w:rPr>
          <w:rFonts w:ascii="Times New Roman" w:hAnsi="Times New Roman"/>
          <w:szCs w:val="28"/>
        </w:rPr>
        <w:t xml:space="preserve"> 201</w:t>
      </w:r>
      <w:r w:rsidR="00F35613" w:rsidRPr="005C65B6">
        <w:rPr>
          <w:rFonts w:ascii="Times New Roman" w:hAnsi="Times New Roman"/>
          <w:szCs w:val="28"/>
        </w:rPr>
        <w:t>8 год</w:t>
      </w:r>
      <w:r w:rsidR="003D3F27" w:rsidRPr="005C65B6">
        <w:rPr>
          <w:rFonts w:ascii="Times New Roman" w:hAnsi="Times New Roman"/>
          <w:szCs w:val="28"/>
        </w:rPr>
        <w:t>.</w:t>
      </w:r>
    </w:p>
    <w:p w:rsidR="00C30059" w:rsidRPr="005C65B6" w:rsidRDefault="00C30059" w:rsidP="005C65B6">
      <w:pPr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Cs w:val="28"/>
        </w:rPr>
      </w:pPr>
    </w:p>
    <w:p w:rsidR="00FF088F" w:rsidRPr="009A63ED" w:rsidRDefault="00FF088F" w:rsidP="005C65B6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szCs w:val="28"/>
        </w:rPr>
      </w:pPr>
      <w:r w:rsidRPr="005C65B6">
        <w:rPr>
          <w:rFonts w:ascii="Times New Roman" w:hAnsi="Times New Roman"/>
          <w:szCs w:val="28"/>
        </w:rPr>
        <w:t>_____________________</w:t>
      </w:r>
    </w:p>
    <w:sectPr w:rsidR="00FF088F" w:rsidRPr="009A63ED" w:rsidSect="00ED2BC0">
      <w:headerReference w:type="default" r:id="rId9"/>
      <w:headerReference w:type="first" r:id="rId10"/>
      <w:footerReference w:type="first" r:id="rId11"/>
      <w:pgSz w:w="11907" w:h="16840" w:code="9"/>
      <w:pgMar w:top="1247" w:right="851" w:bottom="851" w:left="1758" w:header="567" w:footer="454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68" w:rsidRDefault="00E10868">
      <w:r>
        <w:separator/>
      </w:r>
    </w:p>
  </w:endnote>
  <w:endnote w:type="continuationSeparator" w:id="0">
    <w:p w:rsidR="00E10868" w:rsidRDefault="00E10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68" w:rsidRDefault="00E10868">
    <w:pPr>
      <w:pStyle w:val="a5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68" w:rsidRDefault="00E10868">
      <w:r>
        <w:separator/>
      </w:r>
    </w:p>
  </w:footnote>
  <w:footnote w:type="continuationSeparator" w:id="0">
    <w:p w:rsidR="00E10868" w:rsidRDefault="00E10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68" w:rsidRPr="002546DA" w:rsidRDefault="0043724B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z w:val="24"/>
        <w:szCs w:val="24"/>
      </w:rPr>
    </w:pPr>
    <w:r w:rsidRPr="002546DA">
      <w:rPr>
        <w:rStyle w:val="a7"/>
        <w:rFonts w:ascii="Times New Roman" w:hAnsi="Times New Roman"/>
        <w:sz w:val="24"/>
        <w:szCs w:val="24"/>
      </w:rPr>
      <w:fldChar w:fldCharType="begin"/>
    </w:r>
    <w:r w:rsidR="00E10868" w:rsidRPr="002546DA">
      <w:rPr>
        <w:rStyle w:val="a7"/>
        <w:rFonts w:ascii="Times New Roman" w:hAnsi="Times New Roman"/>
        <w:sz w:val="24"/>
        <w:szCs w:val="24"/>
      </w:rPr>
      <w:instrText xml:space="preserve"> PAGE </w:instrText>
    </w:r>
    <w:r w:rsidRPr="002546DA">
      <w:rPr>
        <w:rStyle w:val="a7"/>
        <w:rFonts w:ascii="Times New Roman" w:hAnsi="Times New Roman"/>
        <w:sz w:val="24"/>
        <w:szCs w:val="24"/>
      </w:rPr>
      <w:fldChar w:fldCharType="separate"/>
    </w:r>
    <w:r w:rsidR="003F4379">
      <w:rPr>
        <w:rStyle w:val="a7"/>
        <w:rFonts w:ascii="Times New Roman" w:hAnsi="Times New Roman"/>
        <w:noProof/>
        <w:sz w:val="24"/>
        <w:szCs w:val="24"/>
      </w:rPr>
      <w:t>16</w:t>
    </w:r>
    <w:r w:rsidRPr="002546DA">
      <w:rPr>
        <w:rStyle w:val="a7"/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68" w:rsidRDefault="00E10868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B49"/>
    <w:multiLevelType w:val="multilevel"/>
    <w:tmpl w:val="077A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A2B4B"/>
    <w:multiLevelType w:val="hybridMultilevel"/>
    <w:tmpl w:val="4826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21F6C"/>
    <w:multiLevelType w:val="hybridMultilevel"/>
    <w:tmpl w:val="EFD0B31C"/>
    <w:lvl w:ilvl="0" w:tplc="DD3CF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96A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04D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4F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A9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883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A5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EA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8E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DA4711"/>
    <w:multiLevelType w:val="hybridMultilevel"/>
    <w:tmpl w:val="557CF3D0"/>
    <w:lvl w:ilvl="0" w:tplc="3C608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ECA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76C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020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65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4E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10C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4CF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2C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BF1F05"/>
    <w:multiLevelType w:val="multilevel"/>
    <w:tmpl w:val="F11A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A6B5A"/>
    <w:multiLevelType w:val="hybridMultilevel"/>
    <w:tmpl w:val="69F4336E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6">
    <w:nsid w:val="491E4E11"/>
    <w:multiLevelType w:val="hybridMultilevel"/>
    <w:tmpl w:val="67580DC4"/>
    <w:lvl w:ilvl="0" w:tplc="8E142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83D13"/>
    <w:multiLevelType w:val="multilevel"/>
    <w:tmpl w:val="8414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726E6"/>
    <w:multiLevelType w:val="hybridMultilevel"/>
    <w:tmpl w:val="308CF624"/>
    <w:lvl w:ilvl="0" w:tplc="E53C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8232D4"/>
    <w:multiLevelType w:val="hybridMultilevel"/>
    <w:tmpl w:val="0026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30F6D"/>
    <w:multiLevelType w:val="hybridMultilevel"/>
    <w:tmpl w:val="FC505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5A0A2E"/>
    <w:multiLevelType w:val="hybridMultilevel"/>
    <w:tmpl w:val="67580DC4"/>
    <w:lvl w:ilvl="0" w:tplc="8E142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94954"/>
    <w:multiLevelType w:val="hybridMultilevel"/>
    <w:tmpl w:val="A42EEEE8"/>
    <w:lvl w:ilvl="0" w:tplc="E7E6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23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07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26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9CA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F47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E9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C20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0D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647064C"/>
    <w:multiLevelType w:val="hybridMultilevel"/>
    <w:tmpl w:val="1DBC32D2"/>
    <w:lvl w:ilvl="0" w:tplc="2214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421400"/>
    <w:multiLevelType w:val="hybridMultilevel"/>
    <w:tmpl w:val="67580DC4"/>
    <w:lvl w:ilvl="0" w:tplc="8E142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B1594"/>
    <w:multiLevelType w:val="hybridMultilevel"/>
    <w:tmpl w:val="FB188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35341B"/>
    <w:multiLevelType w:val="hybridMultilevel"/>
    <w:tmpl w:val="38601906"/>
    <w:lvl w:ilvl="0" w:tplc="66BA7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6A7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67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A9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3CE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AA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929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E9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CA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6"/>
  </w:num>
  <w:num w:numId="6">
    <w:abstractNumId w:val="12"/>
  </w:num>
  <w:num w:numId="7">
    <w:abstractNumId w:val="3"/>
  </w:num>
  <w:num w:numId="8">
    <w:abstractNumId w:val="5"/>
  </w:num>
  <w:num w:numId="9">
    <w:abstractNumId w:val="10"/>
  </w:num>
  <w:num w:numId="10">
    <w:abstractNumId w:val="15"/>
  </w:num>
  <w:num w:numId="11">
    <w:abstractNumId w:val="1"/>
  </w:num>
  <w:num w:numId="12">
    <w:abstractNumId w:val="9"/>
  </w:num>
  <w:num w:numId="13">
    <w:abstractNumId w:val="13"/>
  </w:num>
  <w:num w:numId="14">
    <w:abstractNumId w:val="11"/>
  </w:num>
  <w:num w:numId="15">
    <w:abstractNumId w:val="14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2E0047"/>
    <w:rsid w:val="00001130"/>
    <w:rsid w:val="00001C24"/>
    <w:rsid w:val="0000341A"/>
    <w:rsid w:val="00010BAB"/>
    <w:rsid w:val="00012ACC"/>
    <w:rsid w:val="0001385F"/>
    <w:rsid w:val="00014D01"/>
    <w:rsid w:val="00016097"/>
    <w:rsid w:val="000200DE"/>
    <w:rsid w:val="0002347C"/>
    <w:rsid w:val="000245BB"/>
    <w:rsid w:val="00042200"/>
    <w:rsid w:val="000551F7"/>
    <w:rsid w:val="00056601"/>
    <w:rsid w:val="00056E24"/>
    <w:rsid w:val="00063814"/>
    <w:rsid w:val="00064748"/>
    <w:rsid w:val="00066AEE"/>
    <w:rsid w:val="0007113C"/>
    <w:rsid w:val="00071CE9"/>
    <w:rsid w:val="00072B28"/>
    <w:rsid w:val="000830FA"/>
    <w:rsid w:val="00083C44"/>
    <w:rsid w:val="000879D9"/>
    <w:rsid w:val="00087D10"/>
    <w:rsid w:val="00087E2C"/>
    <w:rsid w:val="00087EFE"/>
    <w:rsid w:val="00091395"/>
    <w:rsid w:val="00092507"/>
    <w:rsid w:val="000952BD"/>
    <w:rsid w:val="0009749D"/>
    <w:rsid w:val="000A0CCF"/>
    <w:rsid w:val="000A2C7A"/>
    <w:rsid w:val="000A463D"/>
    <w:rsid w:val="000A5291"/>
    <w:rsid w:val="000A76DC"/>
    <w:rsid w:val="000A7A7D"/>
    <w:rsid w:val="000B3DCE"/>
    <w:rsid w:val="000B716A"/>
    <w:rsid w:val="000C149D"/>
    <w:rsid w:val="000C214C"/>
    <w:rsid w:val="000C3CC0"/>
    <w:rsid w:val="000C7F06"/>
    <w:rsid w:val="000D121E"/>
    <w:rsid w:val="000D3BCB"/>
    <w:rsid w:val="000D457D"/>
    <w:rsid w:val="000D580B"/>
    <w:rsid w:val="000D7FF2"/>
    <w:rsid w:val="000E08CB"/>
    <w:rsid w:val="000E18DE"/>
    <w:rsid w:val="000E4591"/>
    <w:rsid w:val="000E4F60"/>
    <w:rsid w:val="000E585F"/>
    <w:rsid w:val="000E6E44"/>
    <w:rsid w:val="000F0AFD"/>
    <w:rsid w:val="000F2023"/>
    <w:rsid w:val="000F38EC"/>
    <w:rsid w:val="000F5406"/>
    <w:rsid w:val="000F6115"/>
    <w:rsid w:val="000F78F6"/>
    <w:rsid w:val="000F7C8D"/>
    <w:rsid w:val="00101E53"/>
    <w:rsid w:val="00102281"/>
    <w:rsid w:val="00106A9D"/>
    <w:rsid w:val="00106C41"/>
    <w:rsid w:val="00107100"/>
    <w:rsid w:val="0011182E"/>
    <w:rsid w:val="001147BD"/>
    <w:rsid w:val="001160B6"/>
    <w:rsid w:val="00120517"/>
    <w:rsid w:val="001224A1"/>
    <w:rsid w:val="00124B08"/>
    <w:rsid w:val="00124E44"/>
    <w:rsid w:val="001263E3"/>
    <w:rsid w:val="00134611"/>
    <w:rsid w:val="0013489F"/>
    <w:rsid w:val="00135107"/>
    <w:rsid w:val="00135F5B"/>
    <w:rsid w:val="00137125"/>
    <w:rsid w:val="00137C5F"/>
    <w:rsid w:val="0014054D"/>
    <w:rsid w:val="00140EEF"/>
    <w:rsid w:val="001428F6"/>
    <w:rsid w:val="00147124"/>
    <w:rsid w:val="00147439"/>
    <w:rsid w:val="00147DA4"/>
    <w:rsid w:val="00150FC2"/>
    <w:rsid w:val="00151004"/>
    <w:rsid w:val="001518BA"/>
    <w:rsid w:val="001528FB"/>
    <w:rsid w:val="00152975"/>
    <w:rsid w:val="00154253"/>
    <w:rsid w:val="00154C01"/>
    <w:rsid w:val="001570CA"/>
    <w:rsid w:val="00163152"/>
    <w:rsid w:val="00170A20"/>
    <w:rsid w:val="00170AAC"/>
    <w:rsid w:val="00170F01"/>
    <w:rsid w:val="00172635"/>
    <w:rsid w:val="001744BC"/>
    <w:rsid w:val="001754A5"/>
    <w:rsid w:val="00176451"/>
    <w:rsid w:val="001778DB"/>
    <w:rsid w:val="00177B4F"/>
    <w:rsid w:val="00180024"/>
    <w:rsid w:val="00180A6B"/>
    <w:rsid w:val="00183491"/>
    <w:rsid w:val="00183831"/>
    <w:rsid w:val="00185605"/>
    <w:rsid w:val="00187B6C"/>
    <w:rsid w:val="00190434"/>
    <w:rsid w:val="00196663"/>
    <w:rsid w:val="00196935"/>
    <w:rsid w:val="001A03B2"/>
    <w:rsid w:val="001A04BD"/>
    <w:rsid w:val="001A5D66"/>
    <w:rsid w:val="001A62E4"/>
    <w:rsid w:val="001A6561"/>
    <w:rsid w:val="001A673E"/>
    <w:rsid w:val="001A6981"/>
    <w:rsid w:val="001B0CD8"/>
    <w:rsid w:val="001B2382"/>
    <w:rsid w:val="001B25F2"/>
    <w:rsid w:val="001B67E6"/>
    <w:rsid w:val="001C0092"/>
    <w:rsid w:val="001C2D95"/>
    <w:rsid w:val="001C33A5"/>
    <w:rsid w:val="001C4A9B"/>
    <w:rsid w:val="001C6FCC"/>
    <w:rsid w:val="001C72EB"/>
    <w:rsid w:val="001D2A9C"/>
    <w:rsid w:val="001D37E0"/>
    <w:rsid w:val="001D3BAD"/>
    <w:rsid w:val="001D3DB3"/>
    <w:rsid w:val="001D7259"/>
    <w:rsid w:val="001D7441"/>
    <w:rsid w:val="001E3F29"/>
    <w:rsid w:val="001E5D5D"/>
    <w:rsid w:val="001E762D"/>
    <w:rsid w:val="001E7BA8"/>
    <w:rsid w:val="001F430B"/>
    <w:rsid w:val="001F5391"/>
    <w:rsid w:val="0020056E"/>
    <w:rsid w:val="00202CDC"/>
    <w:rsid w:val="002063F2"/>
    <w:rsid w:val="00206E28"/>
    <w:rsid w:val="002072A8"/>
    <w:rsid w:val="002140B9"/>
    <w:rsid w:val="0021470F"/>
    <w:rsid w:val="00216FA0"/>
    <w:rsid w:val="00221925"/>
    <w:rsid w:val="00222006"/>
    <w:rsid w:val="00222641"/>
    <w:rsid w:val="00222ADE"/>
    <w:rsid w:val="002234B0"/>
    <w:rsid w:val="002261DB"/>
    <w:rsid w:val="00234673"/>
    <w:rsid w:val="00235E09"/>
    <w:rsid w:val="002414F9"/>
    <w:rsid w:val="00241B53"/>
    <w:rsid w:val="0024726C"/>
    <w:rsid w:val="00250BAA"/>
    <w:rsid w:val="002525DD"/>
    <w:rsid w:val="00254428"/>
    <w:rsid w:val="002546DA"/>
    <w:rsid w:val="002567B6"/>
    <w:rsid w:val="00256B07"/>
    <w:rsid w:val="00261F10"/>
    <w:rsid w:val="00267AAD"/>
    <w:rsid w:val="0027120D"/>
    <w:rsid w:val="002763DD"/>
    <w:rsid w:val="002845FC"/>
    <w:rsid w:val="00285FA9"/>
    <w:rsid w:val="00287B3C"/>
    <w:rsid w:val="00295BC6"/>
    <w:rsid w:val="002A011F"/>
    <w:rsid w:val="002A0B32"/>
    <w:rsid w:val="002A2A83"/>
    <w:rsid w:val="002A3CC8"/>
    <w:rsid w:val="002A5E3D"/>
    <w:rsid w:val="002A7F39"/>
    <w:rsid w:val="002B1FC0"/>
    <w:rsid w:val="002B2050"/>
    <w:rsid w:val="002B6C65"/>
    <w:rsid w:val="002C44A7"/>
    <w:rsid w:val="002C4EA3"/>
    <w:rsid w:val="002C53D5"/>
    <w:rsid w:val="002C5AC1"/>
    <w:rsid w:val="002C7175"/>
    <w:rsid w:val="002D4D05"/>
    <w:rsid w:val="002D5CFD"/>
    <w:rsid w:val="002D665F"/>
    <w:rsid w:val="002D7EC7"/>
    <w:rsid w:val="002E0047"/>
    <w:rsid w:val="002E368B"/>
    <w:rsid w:val="002E3925"/>
    <w:rsid w:val="002E5F98"/>
    <w:rsid w:val="002E6BD2"/>
    <w:rsid w:val="002E75DD"/>
    <w:rsid w:val="002F01A7"/>
    <w:rsid w:val="002F6022"/>
    <w:rsid w:val="002F73ED"/>
    <w:rsid w:val="00303C04"/>
    <w:rsid w:val="00304004"/>
    <w:rsid w:val="003075FA"/>
    <w:rsid w:val="003102CE"/>
    <w:rsid w:val="00311F81"/>
    <w:rsid w:val="00314311"/>
    <w:rsid w:val="00316C41"/>
    <w:rsid w:val="0032045A"/>
    <w:rsid w:val="003218C0"/>
    <w:rsid w:val="0032749F"/>
    <w:rsid w:val="00331BEF"/>
    <w:rsid w:val="00332C2C"/>
    <w:rsid w:val="0033536E"/>
    <w:rsid w:val="00335E08"/>
    <w:rsid w:val="00336824"/>
    <w:rsid w:val="00341240"/>
    <w:rsid w:val="00352F74"/>
    <w:rsid w:val="003565D8"/>
    <w:rsid w:val="00360810"/>
    <w:rsid w:val="00367DC2"/>
    <w:rsid w:val="00372DD6"/>
    <w:rsid w:val="00373537"/>
    <w:rsid w:val="00376ECF"/>
    <w:rsid w:val="00384F5B"/>
    <w:rsid w:val="00385275"/>
    <w:rsid w:val="00390E19"/>
    <w:rsid w:val="00395339"/>
    <w:rsid w:val="00395E29"/>
    <w:rsid w:val="00397C20"/>
    <w:rsid w:val="003A19EE"/>
    <w:rsid w:val="003A1D49"/>
    <w:rsid w:val="003A33D1"/>
    <w:rsid w:val="003A38F7"/>
    <w:rsid w:val="003A3E71"/>
    <w:rsid w:val="003A416C"/>
    <w:rsid w:val="003A6000"/>
    <w:rsid w:val="003A67E8"/>
    <w:rsid w:val="003A7311"/>
    <w:rsid w:val="003A78E1"/>
    <w:rsid w:val="003B0493"/>
    <w:rsid w:val="003B0B9D"/>
    <w:rsid w:val="003B678A"/>
    <w:rsid w:val="003C08F4"/>
    <w:rsid w:val="003C13A9"/>
    <w:rsid w:val="003C1825"/>
    <w:rsid w:val="003C4CC5"/>
    <w:rsid w:val="003C666E"/>
    <w:rsid w:val="003C6993"/>
    <w:rsid w:val="003C6DE7"/>
    <w:rsid w:val="003D03B1"/>
    <w:rsid w:val="003D10ED"/>
    <w:rsid w:val="003D3F27"/>
    <w:rsid w:val="003D62DE"/>
    <w:rsid w:val="003E1779"/>
    <w:rsid w:val="003E20AB"/>
    <w:rsid w:val="003F2946"/>
    <w:rsid w:val="003F4379"/>
    <w:rsid w:val="003F50C4"/>
    <w:rsid w:val="003F678C"/>
    <w:rsid w:val="003F6C2F"/>
    <w:rsid w:val="0040687B"/>
    <w:rsid w:val="004079FF"/>
    <w:rsid w:val="00410D32"/>
    <w:rsid w:val="004142CC"/>
    <w:rsid w:val="004147D8"/>
    <w:rsid w:val="00414A0D"/>
    <w:rsid w:val="00415756"/>
    <w:rsid w:val="00415C76"/>
    <w:rsid w:val="00416A1B"/>
    <w:rsid w:val="00422CAD"/>
    <w:rsid w:val="00423A1B"/>
    <w:rsid w:val="00425D30"/>
    <w:rsid w:val="00425EF1"/>
    <w:rsid w:val="0042712C"/>
    <w:rsid w:val="00427EE6"/>
    <w:rsid w:val="004311AA"/>
    <w:rsid w:val="00432FEA"/>
    <w:rsid w:val="00433622"/>
    <w:rsid w:val="004363F2"/>
    <w:rsid w:val="004366F4"/>
    <w:rsid w:val="0043724B"/>
    <w:rsid w:val="00437C74"/>
    <w:rsid w:val="004422C2"/>
    <w:rsid w:val="004431F5"/>
    <w:rsid w:val="00443EB7"/>
    <w:rsid w:val="00444420"/>
    <w:rsid w:val="00446031"/>
    <w:rsid w:val="00447ED3"/>
    <w:rsid w:val="00450247"/>
    <w:rsid w:val="004533B6"/>
    <w:rsid w:val="00454BE3"/>
    <w:rsid w:val="0045762A"/>
    <w:rsid w:val="00460050"/>
    <w:rsid w:val="004615DC"/>
    <w:rsid w:val="00461665"/>
    <w:rsid w:val="00461E03"/>
    <w:rsid w:val="00462AEE"/>
    <w:rsid w:val="004630E9"/>
    <w:rsid w:val="004637B3"/>
    <w:rsid w:val="00464B16"/>
    <w:rsid w:val="00465592"/>
    <w:rsid w:val="004676E4"/>
    <w:rsid w:val="00471C00"/>
    <w:rsid w:val="00471F55"/>
    <w:rsid w:val="00474185"/>
    <w:rsid w:val="004814CA"/>
    <w:rsid w:val="00482C0B"/>
    <w:rsid w:val="004830B2"/>
    <w:rsid w:val="00484740"/>
    <w:rsid w:val="00484888"/>
    <w:rsid w:val="00484B60"/>
    <w:rsid w:val="0048532A"/>
    <w:rsid w:val="0048648D"/>
    <w:rsid w:val="00487948"/>
    <w:rsid w:val="0049040E"/>
    <w:rsid w:val="004935A9"/>
    <w:rsid w:val="00495B29"/>
    <w:rsid w:val="004A1A3F"/>
    <w:rsid w:val="004A31AA"/>
    <w:rsid w:val="004A4544"/>
    <w:rsid w:val="004A47EC"/>
    <w:rsid w:val="004A4DFF"/>
    <w:rsid w:val="004B4CE5"/>
    <w:rsid w:val="004B661D"/>
    <w:rsid w:val="004C0312"/>
    <w:rsid w:val="004C6724"/>
    <w:rsid w:val="004D035C"/>
    <w:rsid w:val="004D1AD9"/>
    <w:rsid w:val="004D36BC"/>
    <w:rsid w:val="004D5323"/>
    <w:rsid w:val="004D7144"/>
    <w:rsid w:val="004E1650"/>
    <w:rsid w:val="004E480D"/>
    <w:rsid w:val="004F2420"/>
    <w:rsid w:val="004F687B"/>
    <w:rsid w:val="0050170B"/>
    <w:rsid w:val="005026A7"/>
    <w:rsid w:val="00502A23"/>
    <w:rsid w:val="00503751"/>
    <w:rsid w:val="005079B3"/>
    <w:rsid w:val="005103F7"/>
    <w:rsid w:val="00510BE2"/>
    <w:rsid w:val="00511247"/>
    <w:rsid w:val="00511EBC"/>
    <w:rsid w:val="00512F17"/>
    <w:rsid w:val="00513178"/>
    <w:rsid w:val="00513D6F"/>
    <w:rsid w:val="005150A5"/>
    <w:rsid w:val="005166D4"/>
    <w:rsid w:val="00517A3C"/>
    <w:rsid w:val="0052253B"/>
    <w:rsid w:val="005266D5"/>
    <w:rsid w:val="005268D0"/>
    <w:rsid w:val="00530C1C"/>
    <w:rsid w:val="00535F3E"/>
    <w:rsid w:val="0053686E"/>
    <w:rsid w:val="005368B2"/>
    <w:rsid w:val="00536D6A"/>
    <w:rsid w:val="00537186"/>
    <w:rsid w:val="0054164F"/>
    <w:rsid w:val="005431E8"/>
    <w:rsid w:val="00544CD9"/>
    <w:rsid w:val="0055084F"/>
    <w:rsid w:val="005544AC"/>
    <w:rsid w:val="00555712"/>
    <w:rsid w:val="00555BBD"/>
    <w:rsid w:val="00564F53"/>
    <w:rsid w:val="0056514C"/>
    <w:rsid w:val="005653CA"/>
    <w:rsid w:val="00567519"/>
    <w:rsid w:val="00576728"/>
    <w:rsid w:val="00585D3B"/>
    <w:rsid w:val="00587BDE"/>
    <w:rsid w:val="0059113F"/>
    <w:rsid w:val="00591DFB"/>
    <w:rsid w:val="00594289"/>
    <w:rsid w:val="00594BDC"/>
    <w:rsid w:val="005A22DF"/>
    <w:rsid w:val="005A2456"/>
    <w:rsid w:val="005A2844"/>
    <w:rsid w:val="005A6E70"/>
    <w:rsid w:val="005B13C1"/>
    <w:rsid w:val="005B3445"/>
    <w:rsid w:val="005B6199"/>
    <w:rsid w:val="005C17A3"/>
    <w:rsid w:val="005C36CC"/>
    <w:rsid w:val="005C40B6"/>
    <w:rsid w:val="005C65B6"/>
    <w:rsid w:val="005C6DD5"/>
    <w:rsid w:val="005C701B"/>
    <w:rsid w:val="005D2A13"/>
    <w:rsid w:val="005D6AF2"/>
    <w:rsid w:val="005D6FF5"/>
    <w:rsid w:val="005E1392"/>
    <w:rsid w:val="005E4169"/>
    <w:rsid w:val="005E4F1A"/>
    <w:rsid w:val="005E6A5B"/>
    <w:rsid w:val="005E70B1"/>
    <w:rsid w:val="005E7923"/>
    <w:rsid w:val="005F2ED4"/>
    <w:rsid w:val="005F351A"/>
    <w:rsid w:val="005F4097"/>
    <w:rsid w:val="005F4BA2"/>
    <w:rsid w:val="005F516C"/>
    <w:rsid w:val="005F58AE"/>
    <w:rsid w:val="005F614E"/>
    <w:rsid w:val="005F652D"/>
    <w:rsid w:val="00602A7E"/>
    <w:rsid w:val="006042A4"/>
    <w:rsid w:val="00604827"/>
    <w:rsid w:val="00604DE2"/>
    <w:rsid w:val="00605626"/>
    <w:rsid w:val="00605CCE"/>
    <w:rsid w:val="00607786"/>
    <w:rsid w:val="00607CDF"/>
    <w:rsid w:val="00614925"/>
    <w:rsid w:val="0061572D"/>
    <w:rsid w:val="006222C3"/>
    <w:rsid w:val="0062250D"/>
    <w:rsid w:val="006233A2"/>
    <w:rsid w:val="00626CF0"/>
    <w:rsid w:val="0062759B"/>
    <w:rsid w:val="00631DF7"/>
    <w:rsid w:val="00633A07"/>
    <w:rsid w:val="00635683"/>
    <w:rsid w:val="00636AD3"/>
    <w:rsid w:val="00640948"/>
    <w:rsid w:val="00641B00"/>
    <w:rsid w:val="00642F9B"/>
    <w:rsid w:val="00644216"/>
    <w:rsid w:val="00645E97"/>
    <w:rsid w:val="00646DDB"/>
    <w:rsid w:val="006474AF"/>
    <w:rsid w:val="00652B5F"/>
    <w:rsid w:val="00656F6E"/>
    <w:rsid w:val="00660D1F"/>
    <w:rsid w:val="00662081"/>
    <w:rsid w:val="00662A6A"/>
    <w:rsid w:val="00662BD3"/>
    <w:rsid w:val="00663993"/>
    <w:rsid w:val="006654CA"/>
    <w:rsid w:val="00665BC8"/>
    <w:rsid w:val="00666DCA"/>
    <w:rsid w:val="00666E77"/>
    <w:rsid w:val="00670E02"/>
    <w:rsid w:val="00671669"/>
    <w:rsid w:val="00671886"/>
    <w:rsid w:val="00672051"/>
    <w:rsid w:val="006732C1"/>
    <w:rsid w:val="00673FA0"/>
    <w:rsid w:val="0068021F"/>
    <w:rsid w:val="00684A23"/>
    <w:rsid w:val="00685C12"/>
    <w:rsid w:val="00685E4E"/>
    <w:rsid w:val="006875FA"/>
    <w:rsid w:val="006908C2"/>
    <w:rsid w:val="00693E35"/>
    <w:rsid w:val="006A2B23"/>
    <w:rsid w:val="006A4EE9"/>
    <w:rsid w:val="006A6F95"/>
    <w:rsid w:val="006A7937"/>
    <w:rsid w:val="006B0272"/>
    <w:rsid w:val="006C17C1"/>
    <w:rsid w:val="006C593B"/>
    <w:rsid w:val="006C6C47"/>
    <w:rsid w:val="006D0A3A"/>
    <w:rsid w:val="006D432B"/>
    <w:rsid w:val="006D7E58"/>
    <w:rsid w:val="006E2535"/>
    <w:rsid w:val="006E2A86"/>
    <w:rsid w:val="006E3A84"/>
    <w:rsid w:val="006F02B6"/>
    <w:rsid w:val="007014B8"/>
    <w:rsid w:val="00706AEC"/>
    <w:rsid w:val="007105E8"/>
    <w:rsid w:val="00717C50"/>
    <w:rsid w:val="007241E3"/>
    <w:rsid w:val="0072437C"/>
    <w:rsid w:val="0072545A"/>
    <w:rsid w:val="00726705"/>
    <w:rsid w:val="00727BD7"/>
    <w:rsid w:val="007368A7"/>
    <w:rsid w:val="007443BD"/>
    <w:rsid w:val="00746B45"/>
    <w:rsid w:val="00752136"/>
    <w:rsid w:val="0075709D"/>
    <w:rsid w:val="0076082B"/>
    <w:rsid w:val="0076110D"/>
    <w:rsid w:val="00762955"/>
    <w:rsid w:val="00763B30"/>
    <w:rsid w:val="00774B67"/>
    <w:rsid w:val="00777797"/>
    <w:rsid w:val="00777E63"/>
    <w:rsid w:val="007811CC"/>
    <w:rsid w:val="00782983"/>
    <w:rsid w:val="007848E9"/>
    <w:rsid w:val="007861CE"/>
    <w:rsid w:val="00792C37"/>
    <w:rsid w:val="007931DE"/>
    <w:rsid w:val="0079327B"/>
    <w:rsid w:val="007941D7"/>
    <w:rsid w:val="007A08A5"/>
    <w:rsid w:val="007A25C2"/>
    <w:rsid w:val="007A3017"/>
    <w:rsid w:val="007A3228"/>
    <w:rsid w:val="007B0AFC"/>
    <w:rsid w:val="007B0D85"/>
    <w:rsid w:val="007B229B"/>
    <w:rsid w:val="007B3434"/>
    <w:rsid w:val="007B725D"/>
    <w:rsid w:val="007B7747"/>
    <w:rsid w:val="007B7AEE"/>
    <w:rsid w:val="007C1B77"/>
    <w:rsid w:val="007C1EE0"/>
    <w:rsid w:val="007C588F"/>
    <w:rsid w:val="007C696E"/>
    <w:rsid w:val="007C76E8"/>
    <w:rsid w:val="007C7F36"/>
    <w:rsid w:val="007D05D1"/>
    <w:rsid w:val="007D339C"/>
    <w:rsid w:val="007D4585"/>
    <w:rsid w:val="007E445D"/>
    <w:rsid w:val="007E5B83"/>
    <w:rsid w:val="007F1BA0"/>
    <w:rsid w:val="007F2C84"/>
    <w:rsid w:val="007F47A2"/>
    <w:rsid w:val="0080431D"/>
    <w:rsid w:val="00820CE3"/>
    <w:rsid w:val="00826E9B"/>
    <w:rsid w:val="00827A8A"/>
    <w:rsid w:val="00831049"/>
    <w:rsid w:val="008314B7"/>
    <w:rsid w:val="008327FD"/>
    <w:rsid w:val="00834B64"/>
    <w:rsid w:val="0083593B"/>
    <w:rsid w:val="00837632"/>
    <w:rsid w:val="00840121"/>
    <w:rsid w:val="00840D10"/>
    <w:rsid w:val="008421F8"/>
    <w:rsid w:val="008430CE"/>
    <w:rsid w:val="00843447"/>
    <w:rsid w:val="00845C9E"/>
    <w:rsid w:val="008471E6"/>
    <w:rsid w:val="00851EAB"/>
    <w:rsid w:val="0085262D"/>
    <w:rsid w:val="00852895"/>
    <w:rsid w:val="0086112A"/>
    <w:rsid w:val="00864434"/>
    <w:rsid w:val="008652C9"/>
    <w:rsid w:val="00865B66"/>
    <w:rsid w:val="00867A63"/>
    <w:rsid w:val="008718FE"/>
    <w:rsid w:val="0087314C"/>
    <w:rsid w:val="00877451"/>
    <w:rsid w:val="00881FE3"/>
    <w:rsid w:val="00882A19"/>
    <w:rsid w:val="008837A0"/>
    <w:rsid w:val="0088539E"/>
    <w:rsid w:val="00890492"/>
    <w:rsid w:val="0089182A"/>
    <w:rsid w:val="00893F16"/>
    <w:rsid w:val="00895FC6"/>
    <w:rsid w:val="00897FAA"/>
    <w:rsid w:val="008A2BE1"/>
    <w:rsid w:val="008A4E24"/>
    <w:rsid w:val="008A7F53"/>
    <w:rsid w:val="008B0692"/>
    <w:rsid w:val="008B27A7"/>
    <w:rsid w:val="008B5AE1"/>
    <w:rsid w:val="008B6334"/>
    <w:rsid w:val="008B6E31"/>
    <w:rsid w:val="008C43F2"/>
    <w:rsid w:val="008C45AD"/>
    <w:rsid w:val="008C5841"/>
    <w:rsid w:val="008C716E"/>
    <w:rsid w:val="008D389E"/>
    <w:rsid w:val="008D6499"/>
    <w:rsid w:val="008E0A53"/>
    <w:rsid w:val="008E1433"/>
    <w:rsid w:val="008E2606"/>
    <w:rsid w:val="008E4AE2"/>
    <w:rsid w:val="008E6AB6"/>
    <w:rsid w:val="008E6ED8"/>
    <w:rsid w:val="008F0C4A"/>
    <w:rsid w:val="008F1920"/>
    <w:rsid w:val="008F6372"/>
    <w:rsid w:val="008F7F6C"/>
    <w:rsid w:val="0090285F"/>
    <w:rsid w:val="00906006"/>
    <w:rsid w:val="00907E24"/>
    <w:rsid w:val="00912885"/>
    <w:rsid w:val="00917B67"/>
    <w:rsid w:val="00917D1B"/>
    <w:rsid w:val="00922590"/>
    <w:rsid w:val="00923233"/>
    <w:rsid w:val="00923799"/>
    <w:rsid w:val="00924AD8"/>
    <w:rsid w:val="00924EB0"/>
    <w:rsid w:val="00934EC2"/>
    <w:rsid w:val="009366F0"/>
    <w:rsid w:val="00941A44"/>
    <w:rsid w:val="00941DA8"/>
    <w:rsid w:val="0094286D"/>
    <w:rsid w:val="00944D0B"/>
    <w:rsid w:val="009466DE"/>
    <w:rsid w:val="009519B4"/>
    <w:rsid w:val="00951BD7"/>
    <w:rsid w:val="00957854"/>
    <w:rsid w:val="00960A10"/>
    <w:rsid w:val="009644A5"/>
    <w:rsid w:val="00964947"/>
    <w:rsid w:val="00964D3F"/>
    <w:rsid w:val="00972438"/>
    <w:rsid w:val="0097275B"/>
    <w:rsid w:val="009743C5"/>
    <w:rsid w:val="00974C0B"/>
    <w:rsid w:val="00982A29"/>
    <w:rsid w:val="009846FA"/>
    <w:rsid w:val="009866C3"/>
    <w:rsid w:val="009872DF"/>
    <w:rsid w:val="0099249D"/>
    <w:rsid w:val="00994DC4"/>
    <w:rsid w:val="0099585C"/>
    <w:rsid w:val="00996E88"/>
    <w:rsid w:val="00996FA0"/>
    <w:rsid w:val="0099792C"/>
    <w:rsid w:val="009A63ED"/>
    <w:rsid w:val="009B1A4F"/>
    <w:rsid w:val="009B3B75"/>
    <w:rsid w:val="009B3C89"/>
    <w:rsid w:val="009B4DE9"/>
    <w:rsid w:val="009B5086"/>
    <w:rsid w:val="009B5C21"/>
    <w:rsid w:val="009B5E57"/>
    <w:rsid w:val="009B6045"/>
    <w:rsid w:val="009C27DE"/>
    <w:rsid w:val="009C37DC"/>
    <w:rsid w:val="009C3CBC"/>
    <w:rsid w:val="009C4130"/>
    <w:rsid w:val="009C5AB6"/>
    <w:rsid w:val="009D1835"/>
    <w:rsid w:val="009D211D"/>
    <w:rsid w:val="009D5C44"/>
    <w:rsid w:val="009E1793"/>
    <w:rsid w:val="009E5957"/>
    <w:rsid w:val="009E7B73"/>
    <w:rsid w:val="009F28C2"/>
    <w:rsid w:val="009F4A06"/>
    <w:rsid w:val="009F581F"/>
    <w:rsid w:val="00A02215"/>
    <w:rsid w:val="00A02776"/>
    <w:rsid w:val="00A02EEE"/>
    <w:rsid w:val="00A10137"/>
    <w:rsid w:val="00A12C4D"/>
    <w:rsid w:val="00A15338"/>
    <w:rsid w:val="00A1671D"/>
    <w:rsid w:val="00A16C5B"/>
    <w:rsid w:val="00A21E1C"/>
    <w:rsid w:val="00A2341D"/>
    <w:rsid w:val="00A25988"/>
    <w:rsid w:val="00A26E22"/>
    <w:rsid w:val="00A276C9"/>
    <w:rsid w:val="00A27961"/>
    <w:rsid w:val="00A27A44"/>
    <w:rsid w:val="00A345CB"/>
    <w:rsid w:val="00A356C3"/>
    <w:rsid w:val="00A366C0"/>
    <w:rsid w:val="00A36F86"/>
    <w:rsid w:val="00A43E7B"/>
    <w:rsid w:val="00A440EC"/>
    <w:rsid w:val="00A44197"/>
    <w:rsid w:val="00A52CAC"/>
    <w:rsid w:val="00A551C7"/>
    <w:rsid w:val="00A55747"/>
    <w:rsid w:val="00A578A3"/>
    <w:rsid w:val="00A601E1"/>
    <w:rsid w:val="00A663DC"/>
    <w:rsid w:val="00A758EC"/>
    <w:rsid w:val="00A802D5"/>
    <w:rsid w:val="00A85ED5"/>
    <w:rsid w:val="00A85FEB"/>
    <w:rsid w:val="00A902E4"/>
    <w:rsid w:val="00A909B9"/>
    <w:rsid w:val="00A90B59"/>
    <w:rsid w:val="00A9228B"/>
    <w:rsid w:val="00AA10B0"/>
    <w:rsid w:val="00AA4EBD"/>
    <w:rsid w:val="00AA5DB9"/>
    <w:rsid w:val="00AA74EA"/>
    <w:rsid w:val="00AB0072"/>
    <w:rsid w:val="00AB3CDD"/>
    <w:rsid w:val="00AB5A51"/>
    <w:rsid w:val="00AC038E"/>
    <w:rsid w:val="00AC1B6C"/>
    <w:rsid w:val="00AD2DCA"/>
    <w:rsid w:val="00AD3E62"/>
    <w:rsid w:val="00AD3FF9"/>
    <w:rsid w:val="00AE44AC"/>
    <w:rsid w:val="00AE4BA3"/>
    <w:rsid w:val="00AE779A"/>
    <w:rsid w:val="00AF1077"/>
    <w:rsid w:val="00AF208B"/>
    <w:rsid w:val="00AF34AE"/>
    <w:rsid w:val="00B03AC2"/>
    <w:rsid w:val="00B05756"/>
    <w:rsid w:val="00B07501"/>
    <w:rsid w:val="00B115EF"/>
    <w:rsid w:val="00B148D1"/>
    <w:rsid w:val="00B1660D"/>
    <w:rsid w:val="00B17867"/>
    <w:rsid w:val="00B22645"/>
    <w:rsid w:val="00B24CD7"/>
    <w:rsid w:val="00B2602B"/>
    <w:rsid w:val="00B31900"/>
    <w:rsid w:val="00B338FC"/>
    <w:rsid w:val="00B37359"/>
    <w:rsid w:val="00B421DC"/>
    <w:rsid w:val="00B47553"/>
    <w:rsid w:val="00B511FA"/>
    <w:rsid w:val="00B52384"/>
    <w:rsid w:val="00B534AC"/>
    <w:rsid w:val="00B56593"/>
    <w:rsid w:val="00B60DC7"/>
    <w:rsid w:val="00B621E5"/>
    <w:rsid w:val="00B65137"/>
    <w:rsid w:val="00B65F23"/>
    <w:rsid w:val="00B67CE9"/>
    <w:rsid w:val="00B733E2"/>
    <w:rsid w:val="00B81760"/>
    <w:rsid w:val="00B81AD3"/>
    <w:rsid w:val="00B85C51"/>
    <w:rsid w:val="00B86FB2"/>
    <w:rsid w:val="00B91EDF"/>
    <w:rsid w:val="00B93613"/>
    <w:rsid w:val="00B94494"/>
    <w:rsid w:val="00B961E1"/>
    <w:rsid w:val="00BA0DED"/>
    <w:rsid w:val="00BA1736"/>
    <w:rsid w:val="00BA20BB"/>
    <w:rsid w:val="00BB0A5C"/>
    <w:rsid w:val="00BB4672"/>
    <w:rsid w:val="00BB53AB"/>
    <w:rsid w:val="00BB78B4"/>
    <w:rsid w:val="00BC2120"/>
    <w:rsid w:val="00BC24AD"/>
    <w:rsid w:val="00BC4FAE"/>
    <w:rsid w:val="00BC5171"/>
    <w:rsid w:val="00BC593F"/>
    <w:rsid w:val="00BC5D2C"/>
    <w:rsid w:val="00BD11E2"/>
    <w:rsid w:val="00BD51EA"/>
    <w:rsid w:val="00BD6218"/>
    <w:rsid w:val="00BD621B"/>
    <w:rsid w:val="00BD6324"/>
    <w:rsid w:val="00BD6C12"/>
    <w:rsid w:val="00BE308C"/>
    <w:rsid w:val="00BE3467"/>
    <w:rsid w:val="00BE3E36"/>
    <w:rsid w:val="00BE6E86"/>
    <w:rsid w:val="00BF16B9"/>
    <w:rsid w:val="00BF4308"/>
    <w:rsid w:val="00BF6C08"/>
    <w:rsid w:val="00BF7A36"/>
    <w:rsid w:val="00BF7DF7"/>
    <w:rsid w:val="00C008F2"/>
    <w:rsid w:val="00C02917"/>
    <w:rsid w:val="00C05A72"/>
    <w:rsid w:val="00C07E3B"/>
    <w:rsid w:val="00C13F7A"/>
    <w:rsid w:val="00C17C75"/>
    <w:rsid w:val="00C17EB8"/>
    <w:rsid w:val="00C212A3"/>
    <w:rsid w:val="00C2188B"/>
    <w:rsid w:val="00C24FAA"/>
    <w:rsid w:val="00C26333"/>
    <w:rsid w:val="00C267D4"/>
    <w:rsid w:val="00C30059"/>
    <w:rsid w:val="00C30738"/>
    <w:rsid w:val="00C34FE6"/>
    <w:rsid w:val="00C402AE"/>
    <w:rsid w:val="00C41149"/>
    <w:rsid w:val="00C418F8"/>
    <w:rsid w:val="00C4196D"/>
    <w:rsid w:val="00C45E86"/>
    <w:rsid w:val="00C46429"/>
    <w:rsid w:val="00C465FC"/>
    <w:rsid w:val="00C4693C"/>
    <w:rsid w:val="00C46BC0"/>
    <w:rsid w:val="00C47F72"/>
    <w:rsid w:val="00C5230B"/>
    <w:rsid w:val="00C52CBE"/>
    <w:rsid w:val="00C6260A"/>
    <w:rsid w:val="00C627E5"/>
    <w:rsid w:val="00C635A2"/>
    <w:rsid w:val="00C647D4"/>
    <w:rsid w:val="00C65F32"/>
    <w:rsid w:val="00C71EA6"/>
    <w:rsid w:val="00C72710"/>
    <w:rsid w:val="00C74757"/>
    <w:rsid w:val="00C77E65"/>
    <w:rsid w:val="00C810CF"/>
    <w:rsid w:val="00C84123"/>
    <w:rsid w:val="00C850DB"/>
    <w:rsid w:val="00C93501"/>
    <w:rsid w:val="00CA3D22"/>
    <w:rsid w:val="00CA3EF9"/>
    <w:rsid w:val="00CA611C"/>
    <w:rsid w:val="00CB39AF"/>
    <w:rsid w:val="00CB54EC"/>
    <w:rsid w:val="00CC0325"/>
    <w:rsid w:val="00CC6606"/>
    <w:rsid w:val="00CC781D"/>
    <w:rsid w:val="00CD2DD0"/>
    <w:rsid w:val="00CD38B1"/>
    <w:rsid w:val="00CE5E60"/>
    <w:rsid w:val="00CE6219"/>
    <w:rsid w:val="00CE688B"/>
    <w:rsid w:val="00CE6C19"/>
    <w:rsid w:val="00CF0C3C"/>
    <w:rsid w:val="00CF2D99"/>
    <w:rsid w:val="00CF4C52"/>
    <w:rsid w:val="00CF4DE4"/>
    <w:rsid w:val="00CF5C9C"/>
    <w:rsid w:val="00CF76E0"/>
    <w:rsid w:val="00D02418"/>
    <w:rsid w:val="00D04850"/>
    <w:rsid w:val="00D0626D"/>
    <w:rsid w:val="00D12A20"/>
    <w:rsid w:val="00D12C86"/>
    <w:rsid w:val="00D13199"/>
    <w:rsid w:val="00D16CAC"/>
    <w:rsid w:val="00D1729A"/>
    <w:rsid w:val="00D1781A"/>
    <w:rsid w:val="00D17F65"/>
    <w:rsid w:val="00D20AD0"/>
    <w:rsid w:val="00D20F1D"/>
    <w:rsid w:val="00D26AA4"/>
    <w:rsid w:val="00D2770C"/>
    <w:rsid w:val="00D3332A"/>
    <w:rsid w:val="00D35BDC"/>
    <w:rsid w:val="00D40B36"/>
    <w:rsid w:val="00D417D3"/>
    <w:rsid w:val="00D41ADA"/>
    <w:rsid w:val="00D43D9D"/>
    <w:rsid w:val="00D440F7"/>
    <w:rsid w:val="00D476A2"/>
    <w:rsid w:val="00D535F8"/>
    <w:rsid w:val="00D5460F"/>
    <w:rsid w:val="00D55D77"/>
    <w:rsid w:val="00D568BB"/>
    <w:rsid w:val="00D61930"/>
    <w:rsid w:val="00D63A9C"/>
    <w:rsid w:val="00D66647"/>
    <w:rsid w:val="00D70DF0"/>
    <w:rsid w:val="00D7793C"/>
    <w:rsid w:val="00D80CC5"/>
    <w:rsid w:val="00D81A36"/>
    <w:rsid w:val="00D83DEF"/>
    <w:rsid w:val="00D85AF9"/>
    <w:rsid w:val="00D86E5E"/>
    <w:rsid w:val="00D9062D"/>
    <w:rsid w:val="00D95C9E"/>
    <w:rsid w:val="00D95FAF"/>
    <w:rsid w:val="00D968DA"/>
    <w:rsid w:val="00D97382"/>
    <w:rsid w:val="00D97AC1"/>
    <w:rsid w:val="00DA0B02"/>
    <w:rsid w:val="00DA1550"/>
    <w:rsid w:val="00DA52B5"/>
    <w:rsid w:val="00DA546A"/>
    <w:rsid w:val="00DA5F34"/>
    <w:rsid w:val="00DB0058"/>
    <w:rsid w:val="00DB16D0"/>
    <w:rsid w:val="00DB246B"/>
    <w:rsid w:val="00DB38A4"/>
    <w:rsid w:val="00DC0DF2"/>
    <w:rsid w:val="00DC18C0"/>
    <w:rsid w:val="00DC1D4D"/>
    <w:rsid w:val="00DC558E"/>
    <w:rsid w:val="00DC7801"/>
    <w:rsid w:val="00DC7A85"/>
    <w:rsid w:val="00DC7E36"/>
    <w:rsid w:val="00DD07C7"/>
    <w:rsid w:val="00DD5633"/>
    <w:rsid w:val="00DD6F49"/>
    <w:rsid w:val="00DD740F"/>
    <w:rsid w:val="00DE0A73"/>
    <w:rsid w:val="00DE0B54"/>
    <w:rsid w:val="00DE4759"/>
    <w:rsid w:val="00DE752F"/>
    <w:rsid w:val="00DE77E0"/>
    <w:rsid w:val="00DF217E"/>
    <w:rsid w:val="00DF27E4"/>
    <w:rsid w:val="00DF471D"/>
    <w:rsid w:val="00E0045C"/>
    <w:rsid w:val="00E0415C"/>
    <w:rsid w:val="00E05A8A"/>
    <w:rsid w:val="00E068C3"/>
    <w:rsid w:val="00E07E1D"/>
    <w:rsid w:val="00E10868"/>
    <w:rsid w:val="00E1310C"/>
    <w:rsid w:val="00E22277"/>
    <w:rsid w:val="00E240E1"/>
    <w:rsid w:val="00E30EE4"/>
    <w:rsid w:val="00E3310E"/>
    <w:rsid w:val="00E3314D"/>
    <w:rsid w:val="00E33F58"/>
    <w:rsid w:val="00E35250"/>
    <w:rsid w:val="00E36041"/>
    <w:rsid w:val="00E36727"/>
    <w:rsid w:val="00E37150"/>
    <w:rsid w:val="00E41C8C"/>
    <w:rsid w:val="00E43837"/>
    <w:rsid w:val="00E4414C"/>
    <w:rsid w:val="00E44C9D"/>
    <w:rsid w:val="00E45705"/>
    <w:rsid w:val="00E46E80"/>
    <w:rsid w:val="00E51C6F"/>
    <w:rsid w:val="00E5207C"/>
    <w:rsid w:val="00E54042"/>
    <w:rsid w:val="00E542BA"/>
    <w:rsid w:val="00E5519A"/>
    <w:rsid w:val="00E5598C"/>
    <w:rsid w:val="00E56C9B"/>
    <w:rsid w:val="00E5707C"/>
    <w:rsid w:val="00E57193"/>
    <w:rsid w:val="00E6401E"/>
    <w:rsid w:val="00E650B7"/>
    <w:rsid w:val="00E654E0"/>
    <w:rsid w:val="00E7308E"/>
    <w:rsid w:val="00E7377B"/>
    <w:rsid w:val="00E744D7"/>
    <w:rsid w:val="00E749EB"/>
    <w:rsid w:val="00E804D1"/>
    <w:rsid w:val="00E8280D"/>
    <w:rsid w:val="00E83598"/>
    <w:rsid w:val="00E85D1D"/>
    <w:rsid w:val="00E8712C"/>
    <w:rsid w:val="00E90C80"/>
    <w:rsid w:val="00E93627"/>
    <w:rsid w:val="00E93853"/>
    <w:rsid w:val="00E964D7"/>
    <w:rsid w:val="00E96E82"/>
    <w:rsid w:val="00E9787E"/>
    <w:rsid w:val="00EA4973"/>
    <w:rsid w:val="00EA5CF8"/>
    <w:rsid w:val="00EA78BE"/>
    <w:rsid w:val="00EB17CB"/>
    <w:rsid w:val="00EB2748"/>
    <w:rsid w:val="00EB2831"/>
    <w:rsid w:val="00EB34A4"/>
    <w:rsid w:val="00EB358A"/>
    <w:rsid w:val="00EB3856"/>
    <w:rsid w:val="00EB42B0"/>
    <w:rsid w:val="00EB4AEC"/>
    <w:rsid w:val="00EB643F"/>
    <w:rsid w:val="00EC5095"/>
    <w:rsid w:val="00ED2BC0"/>
    <w:rsid w:val="00ED3850"/>
    <w:rsid w:val="00ED58EF"/>
    <w:rsid w:val="00ED6D30"/>
    <w:rsid w:val="00EE0219"/>
    <w:rsid w:val="00EE3CC3"/>
    <w:rsid w:val="00EE3DA7"/>
    <w:rsid w:val="00EE4475"/>
    <w:rsid w:val="00EE5F7E"/>
    <w:rsid w:val="00EF0B04"/>
    <w:rsid w:val="00EF4670"/>
    <w:rsid w:val="00EF6914"/>
    <w:rsid w:val="00EF6D0F"/>
    <w:rsid w:val="00EF7AB1"/>
    <w:rsid w:val="00F00F83"/>
    <w:rsid w:val="00F024B1"/>
    <w:rsid w:val="00F02790"/>
    <w:rsid w:val="00F0366A"/>
    <w:rsid w:val="00F05E72"/>
    <w:rsid w:val="00F07117"/>
    <w:rsid w:val="00F10159"/>
    <w:rsid w:val="00F112B9"/>
    <w:rsid w:val="00F146C8"/>
    <w:rsid w:val="00F15333"/>
    <w:rsid w:val="00F15E94"/>
    <w:rsid w:val="00F22177"/>
    <w:rsid w:val="00F25FA1"/>
    <w:rsid w:val="00F26937"/>
    <w:rsid w:val="00F27D1E"/>
    <w:rsid w:val="00F3025B"/>
    <w:rsid w:val="00F31464"/>
    <w:rsid w:val="00F31D9A"/>
    <w:rsid w:val="00F3339A"/>
    <w:rsid w:val="00F33BF6"/>
    <w:rsid w:val="00F34959"/>
    <w:rsid w:val="00F35613"/>
    <w:rsid w:val="00F3763A"/>
    <w:rsid w:val="00F4035B"/>
    <w:rsid w:val="00F41D26"/>
    <w:rsid w:val="00F469BF"/>
    <w:rsid w:val="00F47798"/>
    <w:rsid w:val="00F515CC"/>
    <w:rsid w:val="00F53A92"/>
    <w:rsid w:val="00F547E1"/>
    <w:rsid w:val="00F567E4"/>
    <w:rsid w:val="00F60546"/>
    <w:rsid w:val="00F62ACD"/>
    <w:rsid w:val="00F63511"/>
    <w:rsid w:val="00F71E89"/>
    <w:rsid w:val="00F7631E"/>
    <w:rsid w:val="00F76623"/>
    <w:rsid w:val="00F824B6"/>
    <w:rsid w:val="00F82A46"/>
    <w:rsid w:val="00F87167"/>
    <w:rsid w:val="00F916F1"/>
    <w:rsid w:val="00F91CA3"/>
    <w:rsid w:val="00F9327D"/>
    <w:rsid w:val="00F94D35"/>
    <w:rsid w:val="00F9570A"/>
    <w:rsid w:val="00F958CC"/>
    <w:rsid w:val="00F95BB9"/>
    <w:rsid w:val="00F96A72"/>
    <w:rsid w:val="00F96D55"/>
    <w:rsid w:val="00FA0562"/>
    <w:rsid w:val="00FA08F2"/>
    <w:rsid w:val="00FA0E2D"/>
    <w:rsid w:val="00FA3849"/>
    <w:rsid w:val="00FA594A"/>
    <w:rsid w:val="00FA6312"/>
    <w:rsid w:val="00FB04AE"/>
    <w:rsid w:val="00FB0934"/>
    <w:rsid w:val="00FB3A0D"/>
    <w:rsid w:val="00FB4691"/>
    <w:rsid w:val="00FB66A8"/>
    <w:rsid w:val="00FB79A9"/>
    <w:rsid w:val="00FC1F9C"/>
    <w:rsid w:val="00FC37D7"/>
    <w:rsid w:val="00FD16E7"/>
    <w:rsid w:val="00FD3F96"/>
    <w:rsid w:val="00FD68DD"/>
    <w:rsid w:val="00FD7516"/>
    <w:rsid w:val="00FD7AFD"/>
    <w:rsid w:val="00FE060B"/>
    <w:rsid w:val="00FE1E4F"/>
    <w:rsid w:val="00FE2F25"/>
    <w:rsid w:val="00FE482A"/>
    <w:rsid w:val="00FF088F"/>
    <w:rsid w:val="00FF2FED"/>
    <w:rsid w:val="00FF5589"/>
    <w:rsid w:val="00FF6E1D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47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link w:val="10"/>
    <w:uiPriority w:val="9"/>
    <w:qFormat/>
    <w:rsid w:val="001A5D66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5D66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E0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461E0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61E03"/>
  </w:style>
  <w:style w:type="paragraph" w:styleId="a8">
    <w:name w:val="Normal (Web)"/>
    <w:aliases w:val="Обычный (Web)"/>
    <w:basedOn w:val="a"/>
    <w:uiPriority w:val="99"/>
    <w:unhideWhenUsed/>
    <w:qFormat/>
    <w:rsid w:val="00E964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E964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5D66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5D66"/>
    <w:rPr>
      <w:rFonts w:ascii="Times New Roman" w:hAnsi="Times New Roman"/>
      <w:b/>
      <w:bCs/>
      <w:sz w:val="36"/>
      <w:szCs w:val="36"/>
    </w:rPr>
  </w:style>
  <w:style w:type="character" w:customStyle="1" w:styleId="tip">
    <w:name w:val="tip"/>
    <w:basedOn w:val="a0"/>
    <w:rsid w:val="001A5D66"/>
  </w:style>
  <w:style w:type="paragraph" w:customStyle="1" w:styleId="aa">
    <w:name w:val="краткое содержание"/>
    <w:basedOn w:val="a"/>
    <w:next w:val="a"/>
    <w:rsid w:val="003F50C4"/>
    <w:pPr>
      <w:keepNext/>
      <w:keepLines/>
      <w:spacing w:after="480" w:line="240" w:lineRule="auto"/>
      <w:ind w:right="5387"/>
    </w:pPr>
    <w:rPr>
      <w:rFonts w:ascii="Times New Roman" w:hAnsi="Times New Roman"/>
      <w:b/>
    </w:rPr>
  </w:style>
  <w:style w:type="paragraph" w:customStyle="1" w:styleId="ab">
    <w:name w:val="Абзац с отсуп"/>
    <w:basedOn w:val="a"/>
    <w:rsid w:val="00D02418"/>
    <w:pPr>
      <w:spacing w:before="120" w:line="360" w:lineRule="exact"/>
      <w:ind w:firstLine="720"/>
    </w:pPr>
    <w:rPr>
      <w:rFonts w:ascii="Times New Roman" w:hAnsi="Times New Roman"/>
      <w:lang w:val="en-US"/>
    </w:rPr>
  </w:style>
  <w:style w:type="character" w:customStyle="1" w:styleId="ac">
    <w:name w:val="Основной текст_"/>
    <w:basedOn w:val="a0"/>
    <w:link w:val="11"/>
    <w:rsid w:val="00202CDC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02CDC"/>
    <w:pPr>
      <w:shd w:val="clear" w:color="auto" w:fill="FFFFFF"/>
      <w:spacing w:after="1680" w:line="0" w:lineRule="atLeast"/>
      <w:jc w:val="left"/>
    </w:pPr>
    <w:rPr>
      <w:sz w:val="25"/>
      <w:szCs w:val="25"/>
    </w:rPr>
  </w:style>
  <w:style w:type="paragraph" w:customStyle="1" w:styleId="ConsPlusNormal">
    <w:name w:val="ConsPlusNormal"/>
    <w:rsid w:val="00AA1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A10B0"/>
    <w:pPr>
      <w:widowControl w:val="0"/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styleId="ad">
    <w:name w:val="Balloon Text"/>
    <w:basedOn w:val="a"/>
    <w:link w:val="ae"/>
    <w:semiHidden/>
    <w:rsid w:val="00555712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55712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555712"/>
    <w:pPr>
      <w:spacing w:line="240" w:lineRule="auto"/>
      <w:ind w:left="720"/>
      <w:jc w:val="left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rsid w:val="00170AAC"/>
    <w:pPr>
      <w:spacing w:line="240" w:lineRule="auto"/>
      <w:jc w:val="center"/>
    </w:pPr>
    <w:rPr>
      <w:rFonts w:ascii="Times New Roman" w:hAnsi="Times New Roman"/>
      <w:b/>
      <w:sz w:val="72"/>
    </w:rPr>
  </w:style>
  <w:style w:type="paragraph" w:customStyle="1" w:styleId="1c">
    <w:name w:val="Абзац1 c отступом"/>
    <w:basedOn w:val="a"/>
    <w:rsid w:val="00D63A9C"/>
    <w:pPr>
      <w:spacing w:after="60" w:line="360" w:lineRule="exact"/>
      <w:ind w:firstLine="709"/>
    </w:pPr>
    <w:rPr>
      <w:rFonts w:ascii="Times New Roman" w:hAnsi="Times New Roman"/>
    </w:rPr>
  </w:style>
  <w:style w:type="paragraph" w:customStyle="1" w:styleId="Default">
    <w:name w:val="Default"/>
    <w:rsid w:val="00BF7DF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af">
    <w:name w:val="Знак"/>
    <w:basedOn w:val="a"/>
    <w:rsid w:val="00576728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0">
    <w:name w:val="List Paragraph"/>
    <w:basedOn w:val="a"/>
    <w:uiPriority w:val="34"/>
    <w:qFormat/>
    <w:rsid w:val="003C1825"/>
    <w:pPr>
      <w:ind w:left="720"/>
      <w:contextualSpacing/>
    </w:pPr>
  </w:style>
  <w:style w:type="paragraph" w:customStyle="1" w:styleId="af1">
    <w:name w:val="Знак"/>
    <w:basedOn w:val="a"/>
    <w:rsid w:val="00180024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2">
    <w:name w:val="Знак"/>
    <w:basedOn w:val="a"/>
    <w:rsid w:val="000A76DC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Знак"/>
    <w:basedOn w:val="a"/>
    <w:rsid w:val="0055084F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4">
    <w:name w:val="TOC Heading"/>
    <w:basedOn w:val="1"/>
    <w:next w:val="a"/>
    <w:uiPriority w:val="39"/>
    <w:unhideWhenUsed/>
    <w:qFormat/>
    <w:rsid w:val="00170F0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F916F1"/>
    <w:pPr>
      <w:tabs>
        <w:tab w:val="right" w:leader="dot" w:pos="9356"/>
      </w:tabs>
      <w:spacing w:line="240" w:lineRule="auto"/>
    </w:pPr>
  </w:style>
  <w:style w:type="paragraph" w:customStyle="1" w:styleId="af5">
    <w:name w:val="Знак"/>
    <w:basedOn w:val="a"/>
    <w:rsid w:val="003C666E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685E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685E4E"/>
  </w:style>
  <w:style w:type="character" w:customStyle="1" w:styleId="a4">
    <w:name w:val="Верхний колонтитул Знак"/>
    <w:basedOn w:val="a0"/>
    <w:link w:val="a3"/>
    <w:uiPriority w:val="99"/>
    <w:rsid w:val="00F824B6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F824B6"/>
    <w:rPr>
      <w:sz w:val="28"/>
    </w:rPr>
  </w:style>
  <w:style w:type="table" w:styleId="af6">
    <w:name w:val="Table Grid"/>
    <w:basedOn w:val="a1"/>
    <w:uiPriority w:val="59"/>
    <w:rsid w:val="00F824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777E63"/>
    <w:pPr>
      <w:spacing w:after="100"/>
      <w:ind w:left="280"/>
    </w:pPr>
  </w:style>
  <w:style w:type="character" w:customStyle="1" w:styleId="Iauiue">
    <w:name w:val="Iau?iue Знак"/>
    <w:link w:val="Iauiue0"/>
    <w:uiPriority w:val="99"/>
    <w:qFormat/>
    <w:locked/>
    <w:rsid w:val="00335E08"/>
    <w:rPr>
      <w:rFonts w:ascii="Calibri" w:eastAsia="Calibri" w:hAnsi="Calibri"/>
    </w:rPr>
  </w:style>
  <w:style w:type="paragraph" w:customStyle="1" w:styleId="Iauiue0">
    <w:name w:val="Iau?iue"/>
    <w:link w:val="Iauiue"/>
    <w:uiPriority w:val="99"/>
    <w:qFormat/>
    <w:rsid w:val="00335E08"/>
    <w:pPr>
      <w:widowControl w:val="0"/>
    </w:pPr>
    <w:rPr>
      <w:rFonts w:ascii="Calibri" w:eastAsia="Calibri" w:hAnsi="Calibri"/>
    </w:rPr>
  </w:style>
  <w:style w:type="paragraph" w:customStyle="1" w:styleId="15">
    <w:name w:val="Абзац1 без отступа"/>
    <w:basedOn w:val="1c"/>
    <w:rsid w:val="000C214C"/>
    <w:pPr>
      <w:ind w:firstLine="0"/>
    </w:pPr>
  </w:style>
  <w:style w:type="paragraph" w:customStyle="1" w:styleId="114125">
    <w:name w:val="Стиль Заголовок 1 + 14 пт По ширине Первая строка:  125 см Пере..."/>
    <w:basedOn w:val="1"/>
    <w:rsid w:val="00826E9B"/>
    <w:pPr>
      <w:spacing w:before="0" w:after="0" w:line="312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0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kirovre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89D9F-AB75-4A81-B71D-41C53692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50</Pages>
  <Words>10815</Words>
  <Characters>82292</Characters>
  <Application>Microsoft Office Word</Application>
  <DocSecurity>0</DocSecurity>
  <Lines>685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TI</Company>
  <LinksUpToDate>false</LinksUpToDate>
  <CharactersWithSpaces>92922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ZivotkevichTI</dc:creator>
  <cp:lastModifiedBy>kuznetsova_sm</cp:lastModifiedBy>
  <cp:revision>214</cp:revision>
  <cp:lastPrinted>2019-03-05T10:58:00Z</cp:lastPrinted>
  <dcterms:created xsi:type="dcterms:W3CDTF">2019-01-25T07:29:00Z</dcterms:created>
  <dcterms:modified xsi:type="dcterms:W3CDTF">2019-03-05T11:03:00Z</dcterms:modified>
</cp:coreProperties>
</file>