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B24B91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СВОДНЫЙ ОТЧЕТ </w:t>
      </w:r>
    </w:p>
    <w:p w:rsidR="00887FE7" w:rsidRPr="00B24B91" w:rsidRDefault="00887FE7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о результатах проведения оценки регулирующего воздействия </w:t>
      </w:r>
    </w:p>
    <w:p w:rsidR="00887FE7" w:rsidRPr="00B24B91" w:rsidRDefault="00887FE7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проекта нормативного правового акта</w:t>
      </w: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B24B91" w:rsidRDefault="00887FE7" w:rsidP="00887FE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Общая информация</w:t>
      </w:r>
    </w:p>
    <w:p w:rsidR="00F82550" w:rsidRPr="00F82550" w:rsidRDefault="00F82550" w:rsidP="00F82550">
      <w:pPr>
        <w:pStyle w:val="a5"/>
        <w:widowControl w:val="0"/>
        <w:jc w:val="both"/>
        <w:rPr>
          <w:sz w:val="16"/>
          <w:szCs w:val="1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1.1. </w:t>
      </w:r>
      <w:r w:rsidR="00641794">
        <w:rPr>
          <w:sz w:val="28"/>
          <w:szCs w:val="28"/>
        </w:rPr>
        <w:t>Р</w:t>
      </w:r>
      <w:r w:rsidRPr="00B24B91">
        <w:rPr>
          <w:sz w:val="28"/>
          <w:szCs w:val="28"/>
        </w:rPr>
        <w:t>азработчик:</w:t>
      </w:r>
    </w:p>
    <w:p w:rsidR="00887FE7" w:rsidRPr="00BD512B" w:rsidRDefault="006D3FEB" w:rsidP="00410C61">
      <w:pPr>
        <w:widowControl w:val="0"/>
        <w:jc w:val="both"/>
        <w:rPr>
          <w:u w:val="single"/>
        </w:rPr>
      </w:pPr>
      <w:r>
        <w:rPr>
          <w:u w:val="single"/>
        </w:rPr>
        <w:t>М</w:t>
      </w:r>
      <w:r w:rsidR="00BD512B" w:rsidRPr="00BD512B">
        <w:rPr>
          <w:u w:val="single"/>
        </w:rPr>
        <w:t xml:space="preserve">инистерство промышленной политики Кировской области </w:t>
      </w:r>
    </w:p>
    <w:p w:rsidR="00887FE7" w:rsidRPr="00B24B91" w:rsidRDefault="00887FE7" w:rsidP="00887FE7">
      <w:pPr>
        <w:widowControl w:val="0"/>
        <w:jc w:val="center"/>
        <w:rPr>
          <w:sz w:val="28"/>
          <w:szCs w:val="28"/>
          <w:vertAlign w:val="superscript"/>
        </w:rPr>
      </w:pPr>
      <w:r w:rsidRPr="00B24B91">
        <w:rPr>
          <w:sz w:val="28"/>
          <w:szCs w:val="28"/>
          <w:vertAlign w:val="superscript"/>
        </w:rPr>
        <w:t>полное и краткое наименования</w:t>
      </w:r>
    </w:p>
    <w:p w:rsidR="00F82550" w:rsidRPr="00B24B91" w:rsidRDefault="00F82550" w:rsidP="00F82550">
      <w:pPr>
        <w:widowControl w:val="0"/>
        <w:jc w:val="both"/>
        <w:rPr>
          <w:sz w:val="16"/>
          <w:szCs w:val="1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1.2. Вид и наименование проекта нормативного правового акта:</w:t>
      </w:r>
    </w:p>
    <w:p w:rsidR="00887FE7" w:rsidRPr="00C20D97" w:rsidRDefault="00BD512B" w:rsidP="00410C61">
      <w:pPr>
        <w:widowControl w:val="0"/>
        <w:jc w:val="both"/>
        <w:rPr>
          <w:u w:val="single"/>
        </w:rPr>
      </w:pPr>
      <w:r w:rsidRPr="00C20D97">
        <w:rPr>
          <w:u w:val="single"/>
        </w:rPr>
        <w:t xml:space="preserve">Проект постановления Правительства Кировской области «Об установлении порядка представления документов, подтверждающих правомерность применения дифференцированных налоговых ставок по налогу на имущество организаций – участников специальных инвестиционных контрактов» </w:t>
      </w:r>
      <w:r w:rsidR="00C20D97" w:rsidRPr="00C20D97">
        <w:rPr>
          <w:u w:val="single"/>
        </w:rPr>
        <w:t>(далее – проект постановления)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887FE7" w:rsidRPr="00B24B91" w:rsidRDefault="00887FE7" w:rsidP="00887FE7">
      <w:pPr>
        <w:widowControl w:val="0"/>
        <w:jc w:val="both"/>
        <w:rPr>
          <w:sz w:val="16"/>
          <w:szCs w:val="1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1.3. Предполагаемая дата вступления в силу нормативного правового акта:</w:t>
      </w:r>
    </w:p>
    <w:p w:rsidR="00887FE7" w:rsidRPr="00BD512B" w:rsidRDefault="00BD512B" w:rsidP="00410C61">
      <w:pPr>
        <w:widowControl w:val="0"/>
        <w:jc w:val="both"/>
        <w:rPr>
          <w:u w:val="single"/>
        </w:rPr>
      </w:pPr>
      <w:r w:rsidRPr="00BD512B">
        <w:rPr>
          <w:u w:val="single"/>
        </w:rPr>
        <w:t>2 квартал 2018 года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указывается дата; если положения вводятся в действие в разное время, то это указывается в</w:t>
      </w:r>
      <w:r w:rsidR="00F82550">
        <w:rPr>
          <w:sz w:val="26"/>
          <w:szCs w:val="26"/>
          <w:vertAlign w:val="superscript"/>
        </w:rPr>
        <w:t xml:space="preserve"> </w:t>
      </w:r>
      <w:r w:rsidRPr="00B24B91">
        <w:rPr>
          <w:sz w:val="26"/>
          <w:szCs w:val="26"/>
          <w:vertAlign w:val="superscript"/>
        </w:rPr>
        <w:t>разделе 11</w:t>
      </w:r>
    </w:p>
    <w:p w:rsidR="00887FE7" w:rsidRPr="00B24B91" w:rsidRDefault="00887FE7" w:rsidP="00887FE7">
      <w:pPr>
        <w:widowControl w:val="0"/>
        <w:jc w:val="both"/>
        <w:rPr>
          <w:sz w:val="16"/>
          <w:szCs w:val="1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BD512B" w:rsidRPr="00BD512B" w:rsidRDefault="00C20D97" w:rsidP="00410C61">
      <w:pPr>
        <w:autoSpaceDE w:val="0"/>
        <w:autoSpaceDN w:val="0"/>
        <w:adjustRightInd w:val="0"/>
        <w:jc w:val="both"/>
        <w:rPr>
          <w:rFonts w:eastAsia="Calibri"/>
          <w:bCs/>
          <w:u w:val="single"/>
          <w:lang w:eastAsia="en-US"/>
        </w:rPr>
      </w:pPr>
      <w:r>
        <w:rPr>
          <w:rFonts w:eastAsia="Calibri"/>
          <w:u w:val="single"/>
          <w:lang w:eastAsia="en-US"/>
        </w:rPr>
        <w:t>Законодательством Кировской области</w:t>
      </w:r>
      <w:r w:rsidR="00BD512B" w:rsidRPr="00BD512B">
        <w:rPr>
          <w:bCs/>
          <w:u w:val="single"/>
        </w:rPr>
        <w:t xml:space="preserve"> </w:t>
      </w:r>
      <w:r w:rsidR="00BD512B">
        <w:rPr>
          <w:bCs/>
          <w:u w:val="single"/>
        </w:rPr>
        <w:t xml:space="preserve">не определен </w:t>
      </w:r>
      <w:r w:rsidR="00BD512B" w:rsidRPr="00BD512B">
        <w:rPr>
          <w:bCs/>
          <w:u w:val="single"/>
        </w:rPr>
        <w:t xml:space="preserve">порядок подтверждения участником </w:t>
      </w:r>
      <w:r w:rsidR="006D3FEB" w:rsidRPr="00BD512B">
        <w:rPr>
          <w:bCs/>
          <w:u w:val="single"/>
        </w:rPr>
        <w:t>специальн</w:t>
      </w:r>
      <w:r w:rsidR="006D3FEB">
        <w:rPr>
          <w:bCs/>
          <w:u w:val="single"/>
        </w:rPr>
        <w:t>ого</w:t>
      </w:r>
      <w:r w:rsidR="006D3FEB" w:rsidRPr="00BD512B">
        <w:rPr>
          <w:bCs/>
          <w:u w:val="single"/>
        </w:rPr>
        <w:t xml:space="preserve"> инвестиционн</w:t>
      </w:r>
      <w:r w:rsidR="006D3FEB">
        <w:rPr>
          <w:bCs/>
          <w:u w:val="single"/>
        </w:rPr>
        <w:t>ого</w:t>
      </w:r>
      <w:r w:rsidR="006D3FEB" w:rsidRPr="00BD512B">
        <w:rPr>
          <w:bCs/>
          <w:u w:val="single"/>
        </w:rPr>
        <w:t xml:space="preserve"> контракта</w:t>
      </w:r>
      <w:r w:rsidR="006D3FEB">
        <w:rPr>
          <w:bCs/>
          <w:u w:val="single"/>
        </w:rPr>
        <w:t xml:space="preserve"> (далее –</w:t>
      </w:r>
      <w:r w:rsidR="006D3FEB" w:rsidRPr="00BD512B">
        <w:rPr>
          <w:bCs/>
          <w:u w:val="single"/>
        </w:rPr>
        <w:t xml:space="preserve"> </w:t>
      </w:r>
      <w:r w:rsidR="00BD512B" w:rsidRPr="00BD512B">
        <w:rPr>
          <w:bCs/>
          <w:u w:val="single"/>
        </w:rPr>
        <w:t>СПИК</w:t>
      </w:r>
      <w:r w:rsidR="006D3FEB">
        <w:rPr>
          <w:bCs/>
          <w:u w:val="single"/>
        </w:rPr>
        <w:t>)</w:t>
      </w:r>
      <w:r w:rsidR="00BD512B" w:rsidRPr="00BD512B">
        <w:rPr>
          <w:bCs/>
          <w:u w:val="single"/>
        </w:rPr>
        <w:t xml:space="preserve"> </w:t>
      </w:r>
      <w:r w:rsidR="00BD512B" w:rsidRPr="00BD512B">
        <w:rPr>
          <w:rFonts w:eastAsia="Calibri"/>
          <w:bCs/>
          <w:u w:val="single"/>
          <w:lang w:eastAsia="en-US"/>
        </w:rPr>
        <w:t xml:space="preserve">правомерности применения дифференцированных налоговых ставок по налогу на имущество организаций </w:t>
      </w:r>
      <w:r w:rsidR="00BD512B">
        <w:rPr>
          <w:rFonts w:eastAsia="Calibri"/>
          <w:bCs/>
          <w:u w:val="single"/>
          <w:lang w:eastAsia="en-US"/>
        </w:rPr>
        <w:t xml:space="preserve">– участников СПИК, который </w:t>
      </w:r>
      <w:r w:rsidR="00BD512B" w:rsidRPr="00BD512B">
        <w:rPr>
          <w:rFonts w:eastAsia="Calibri"/>
          <w:bCs/>
          <w:u w:val="single"/>
          <w:lang w:eastAsia="en-US"/>
        </w:rPr>
        <w:t>утверждается Правительством Кировской области.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887FE7" w:rsidRPr="00B24B91" w:rsidRDefault="00887FE7" w:rsidP="00887FE7">
      <w:pPr>
        <w:widowControl w:val="0"/>
        <w:jc w:val="both"/>
        <w:rPr>
          <w:sz w:val="16"/>
          <w:szCs w:val="1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1.5. Краткое описание целей предлагаемого правового регулирования:</w:t>
      </w:r>
    </w:p>
    <w:p w:rsidR="00BD512B" w:rsidRPr="00BD512B" w:rsidRDefault="00BD512B" w:rsidP="00410C61">
      <w:pPr>
        <w:autoSpaceDE w:val="0"/>
        <w:autoSpaceDN w:val="0"/>
        <w:adjustRightInd w:val="0"/>
        <w:jc w:val="both"/>
        <w:rPr>
          <w:rFonts w:eastAsia="Calibri"/>
          <w:bCs/>
          <w:u w:val="single"/>
          <w:lang w:eastAsia="en-US"/>
        </w:rPr>
      </w:pPr>
      <w:r w:rsidRPr="00BD512B">
        <w:rPr>
          <w:bCs/>
          <w:u w:val="single"/>
        </w:rPr>
        <w:t xml:space="preserve">Установить порядок подтверждения участником СПИК </w:t>
      </w:r>
      <w:r w:rsidRPr="00BD512B">
        <w:rPr>
          <w:rFonts w:eastAsia="Calibri"/>
          <w:bCs/>
          <w:u w:val="single"/>
          <w:lang w:eastAsia="en-US"/>
        </w:rPr>
        <w:t>правомерности применения дифференцированных налоговых ставок по налогу на имущество организаций утверждается Правительством Кировской области.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887FE7" w:rsidRPr="00B24B91" w:rsidRDefault="00887FE7" w:rsidP="00887FE7">
      <w:pPr>
        <w:widowControl w:val="0"/>
        <w:jc w:val="both"/>
        <w:rPr>
          <w:sz w:val="16"/>
          <w:szCs w:val="1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BD512B" w:rsidRDefault="00BD512B" w:rsidP="00C3078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Cs/>
          <w:u w:val="single"/>
        </w:rPr>
      </w:pPr>
      <w:r>
        <w:rPr>
          <w:u w:val="single"/>
        </w:rPr>
        <w:t>Д</w:t>
      </w:r>
      <w:r w:rsidRPr="00BD512B">
        <w:rPr>
          <w:u w:val="single"/>
        </w:rPr>
        <w:t>ля подтверждения правомерности применения дифференцированных налоговых ставок по налогу на имущество организаций организациями</w:t>
      </w:r>
      <w:r w:rsidR="00C20D97">
        <w:rPr>
          <w:u w:val="single"/>
        </w:rPr>
        <w:t xml:space="preserve"> </w:t>
      </w:r>
      <w:r w:rsidRPr="00BD512B">
        <w:rPr>
          <w:u w:val="single"/>
        </w:rPr>
        <w:t>–</w:t>
      </w:r>
      <w:r w:rsidR="00C20D97">
        <w:rPr>
          <w:u w:val="single"/>
        </w:rPr>
        <w:t xml:space="preserve"> </w:t>
      </w:r>
      <w:r w:rsidRPr="00BD512B">
        <w:rPr>
          <w:u w:val="single"/>
        </w:rPr>
        <w:t xml:space="preserve">участниками </w:t>
      </w:r>
      <w:r w:rsidR="00C20D97">
        <w:rPr>
          <w:u w:val="single"/>
        </w:rPr>
        <w:t xml:space="preserve">СПИК </w:t>
      </w:r>
      <w:r w:rsidRPr="00BD512B">
        <w:rPr>
          <w:u w:val="single"/>
        </w:rPr>
        <w:t xml:space="preserve">одновременно с налоговой </w:t>
      </w:r>
      <w:hyperlink r:id="rId8" w:history="1">
        <w:r w:rsidRPr="00BD512B">
          <w:rPr>
            <w:u w:val="single"/>
          </w:rPr>
          <w:t>декларацией</w:t>
        </w:r>
      </w:hyperlink>
      <w:r w:rsidRPr="00BD512B">
        <w:rPr>
          <w:u w:val="single"/>
        </w:rPr>
        <w:t xml:space="preserve"> по налогу на имущество организаций (налоговым расчетом по авансовому платежу по налогу на имущество организаций) направляются в налоговый орган по месту их представления </w:t>
      </w:r>
      <w:r w:rsidRPr="00BD512B">
        <w:rPr>
          <w:bCs/>
          <w:u w:val="single"/>
        </w:rPr>
        <w:t>выписка из перечня инвестиционных проектов, реализация которых дает право субъектам деятельности в сфере промышленности на получение до 2025 года финансовой поддержки в виде льгот по налогам и сборам в соответствии с закон</w:t>
      </w:r>
      <w:r w:rsidR="00C20D97">
        <w:rPr>
          <w:bCs/>
          <w:u w:val="single"/>
        </w:rPr>
        <w:t xml:space="preserve">одательством о налогах и сборах; </w:t>
      </w:r>
      <w:r w:rsidRPr="00BD512B">
        <w:rPr>
          <w:bCs/>
          <w:u w:val="single"/>
        </w:rPr>
        <w:t xml:space="preserve">перечень имущества, созданного, приобретенного, реконструированного и (или) модернизированного в ходе реализации </w:t>
      </w:r>
      <w:r w:rsidR="006D3FEB">
        <w:rPr>
          <w:bCs/>
          <w:u w:val="single"/>
        </w:rPr>
        <w:t xml:space="preserve">СПИК </w:t>
      </w:r>
      <w:r w:rsidRPr="00BD512B">
        <w:rPr>
          <w:bCs/>
          <w:u w:val="single"/>
        </w:rPr>
        <w:t xml:space="preserve">и предназначенного для производства промышленной продукции, предусмотренной </w:t>
      </w:r>
      <w:r w:rsidR="006D3FEB">
        <w:rPr>
          <w:bCs/>
          <w:u w:val="single"/>
        </w:rPr>
        <w:t>СПИК</w:t>
      </w:r>
      <w:r w:rsidRPr="00BD512B">
        <w:rPr>
          <w:bCs/>
          <w:u w:val="single"/>
        </w:rPr>
        <w:t xml:space="preserve">, </w:t>
      </w:r>
      <w:r w:rsidRPr="00BD512B">
        <w:rPr>
          <w:u w:val="single"/>
        </w:rPr>
        <w:t>нарастающим итогом</w:t>
      </w:r>
      <w:r w:rsidRPr="00BD512B">
        <w:rPr>
          <w:bCs/>
          <w:u w:val="single"/>
        </w:rPr>
        <w:t xml:space="preserve"> </w:t>
      </w:r>
      <w:r w:rsidR="00C20D97">
        <w:rPr>
          <w:bCs/>
          <w:u w:val="single"/>
        </w:rPr>
        <w:t>по форме, установленной проектом постановления.</w:t>
      </w:r>
    </w:p>
    <w:p w:rsidR="00C30780" w:rsidRPr="00C30780" w:rsidRDefault="00C30780" w:rsidP="00C30780">
      <w:pPr>
        <w:widowControl w:val="0"/>
        <w:autoSpaceDE w:val="0"/>
        <w:autoSpaceDN w:val="0"/>
        <w:adjustRightInd w:val="0"/>
        <w:jc w:val="both"/>
        <w:outlineLvl w:val="1"/>
        <w:rPr>
          <w:u w:val="single"/>
        </w:rPr>
      </w:pPr>
      <w:r w:rsidRPr="00C30780">
        <w:rPr>
          <w:u w:val="single"/>
        </w:rPr>
        <w:t xml:space="preserve">По своему желанию организация – участник СПИК может представить в налоговый орган копию </w:t>
      </w:r>
      <w:r w:rsidR="006D3FEB">
        <w:rPr>
          <w:u w:val="single"/>
        </w:rPr>
        <w:t>СПИК</w:t>
      </w:r>
      <w:r w:rsidRPr="00C30780">
        <w:rPr>
          <w:u w:val="single"/>
        </w:rPr>
        <w:t>, заверенную подписью руководителя и печатью организации (при наличии).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887FE7" w:rsidRPr="00B24B91" w:rsidRDefault="00887FE7" w:rsidP="00887FE7">
      <w:pPr>
        <w:widowControl w:val="0"/>
        <w:jc w:val="both"/>
        <w:rPr>
          <w:sz w:val="16"/>
          <w:szCs w:val="16"/>
        </w:rPr>
      </w:pPr>
    </w:p>
    <w:p w:rsidR="00887FE7" w:rsidRPr="00B24B91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B24B9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7</w:t>
      </w:r>
      <w:r w:rsidRPr="00B24B91">
        <w:rPr>
          <w:sz w:val="28"/>
          <w:szCs w:val="28"/>
        </w:rPr>
        <w:t>.</w:t>
      </w:r>
      <w:r w:rsidRPr="00B24B91">
        <w:rPr>
          <w:sz w:val="28"/>
          <w:szCs w:val="28"/>
        </w:rPr>
        <w:tab/>
        <w:t>Контактн</w:t>
      </w:r>
      <w:r w:rsidR="00641794">
        <w:rPr>
          <w:sz w:val="28"/>
          <w:szCs w:val="28"/>
        </w:rPr>
        <w:t>ое лицо разработчика</w:t>
      </w:r>
      <w:r w:rsidRPr="00B24B91">
        <w:rPr>
          <w:sz w:val="28"/>
          <w:szCs w:val="28"/>
        </w:rPr>
        <w:t>:</w:t>
      </w:r>
    </w:p>
    <w:p w:rsidR="00887FE7" w:rsidRPr="00C20D97" w:rsidRDefault="00887FE7" w:rsidP="00F82550">
      <w:pPr>
        <w:widowControl w:val="0"/>
        <w:spacing w:line="276" w:lineRule="auto"/>
        <w:jc w:val="both"/>
        <w:rPr>
          <w:u w:val="single"/>
        </w:rPr>
      </w:pPr>
      <w:r w:rsidRPr="00B24B91">
        <w:rPr>
          <w:sz w:val="28"/>
          <w:szCs w:val="28"/>
        </w:rPr>
        <w:t xml:space="preserve">Ф.И.О.: </w:t>
      </w:r>
      <w:r w:rsidR="00C20D97" w:rsidRPr="00C20D97">
        <w:rPr>
          <w:u w:val="single"/>
        </w:rPr>
        <w:t>Бабинцев Сергей Сергеевич</w:t>
      </w:r>
    </w:p>
    <w:p w:rsidR="00887FE7" w:rsidRPr="00B24B91" w:rsidRDefault="00F82550" w:rsidP="00F82550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Должность:  </w:t>
      </w:r>
      <w:r w:rsidR="00C20D97" w:rsidRPr="00C20D97">
        <w:rPr>
          <w:u w:val="single"/>
        </w:rPr>
        <w:t>консультант</w:t>
      </w:r>
      <w:r w:rsidR="00C20D97">
        <w:rPr>
          <w:sz w:val="28"/>
          <w:szCs w:val="28"/>
        </w:rPr>
        <w:t xml:space="preserve"> </w:t>
      </w:r>
    </w:p>
    <w:p w:rsidR="00F82550" w:rsidRPr="000847BC" w:rsidRDefault="00887FE7" w:rsidP="00C20D97">
      <w:pPr>
        <w:widowControl w:val="0"/>
        <w:spacing w:line="276" w:lineRule="auto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Телефон: </w:t>
      </w:r>
      <w:r w:rsidR="00C20D97" w:rsidRPr="00C20D97">
        <w:rPr>
          <w:u w:val="single"/>
        </w:rPr>
        <w:t>64-16-19</w:t>
      </w:r>
      <w:r w:rsidR="00F82550">
        <w:rPr>
          <w:sz w:val="28"/>
          <w:szCs w:val="28"/>
        </w:rPr>
        <w:t>,</w:t>
      </w:r>
      <w:r w:rsidRPr="00B24B91">
        <w:rPr>
          <w:sz w:val="28"/>
          <w:szCs w:val="28"/>
        </w:rPr>
        <w:t xml:space="preserve"> </w:t>
      </w:r>
      <w:r w:rsidR="00F82550">
        <w:rPr>
          <w:sz w:val="28"/>
          <w:szCs w:val="28"/>
        </w:rPr>
        <w:t>а</w:t>
      </w:r>
      <w:r w:rsidRPr="00B24B91">
        <w:rPr>
          <w:sz w:val="28"/>
          <w:szCs w:val="28"/>
        </w:rPr>
        <w:t xml:space="preserve">дрес электронной почты: </w:t>
      </w:r>
      <w:r w:rsidR="00C20D97" w:rsidRPr="00C20D97">
        <w:rPr>
          <w:color w:val="000000"/>
          <w:u w:val="single"/>
        </w:rPr>
        <w:t>s.babintcev@ako.kirov.ru</w:t>
      </w:r>
    </w:p>
    <w:p w:rsidR="00887FE7" w:rsidRPr="00B24B91" w:rsidRDefault="00887FE7" w:rsidP="00986213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F82550" w:rsidRPr="000847BC" w:rsidRDefault="00F82550" w:rsidP="00F82550">
      <w:pPr>
        <w:pStyle w:val="a5"/>
        <w:widowControl w:val="0"/>
        <w:jc w:val="both"/>
        <w:rPr>
          <w:sz w:val="16"/>
          <w:szCs w:val="1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2.1. Формулировка проблемы:</w:t>
      </w:r>
    </w:p>
    <w:p w:rsidR="00C20D97" w:rsidRPr="00BD512B" w:rsidRDefault="00C20D97" w:rsidP="00410C61">
      <w:pPr>
        <w:autoSpaceDE w:val="0"/>
        <w:autoSpaceDN w:val="0"/>
        <w:adjustRightInd w:val="0"/>
        <w:jc w:val="both"/>
        <w:rPr>
          <w:rFonts w:eastAsia="Calibri"/>
          <w:bCs/>
          <w:u w:val="single"/>
          <w:lang w:eastAsia="en-US"/>
        </w:rPr>
      </w:pPr>
      <w:r w:rsidRPr="00BD512B">
        <w:rPr>
          <w:rFonts w:eastAsia="Calibri"/>
          <w:u w:val="single"/>
          <w:lang w:eastAsia="en-US"/>
        </w:rPr>
        <w:t xml:space="preserve">Законом Кировской области от 20.02.2018 № 140-ЗО «О внесении изменений в отдельные законы Кировской области» </w:t>
      </w:r>
      <w:r w:rsidRPr="00BD512B">
        <w:rPr>
          <w:u w:val="single"/>
        </w:rPr>
        <w:t>установлены налоговые преференции</w:t>
      </w:r>
      <w:r>
        <w:rPr>
          <w:u w:val="single"/>
        </w:rPr>
        <w:t xml:space="preserve"> для </w:t>
      </w:r>
      <w:r w:rsidRPr="00BD512B">
        <w:rPr>
          <w:u w:val="single"/>
        </w:rPr>
        <w:t>участников СПИК</w:t>
      </w:r>
      <w:r>
        <w:rPr>
          <w:u w:val="single"/>
        </w:rPr>
        <w:t xml:space="preserve"> </w:t>
      </w:r>
      <w:r w:rsidRPr="00BD512B">
        <w:rPr>
          <w:u w:val="single"/>
        </w:rPr>
        <w:t xml:space="preserve">по налогу на прибыль организаций </w:t>
      </w:r>
      <w:r>
        <w:rPr>
          <w:u w:val="single"/>
        </w:rPr>
        <w:t xml:space="preserve">и </w:t>
      </w:r>
      <w:r w:rsidRPr="00BD512B">
        <w:rPr>
          <w:u w:val="single"/>
        </w:rPr>
        <w:t>налогу на имущество</w:t>
      </w:r>
      <w:r>
        <w:rPr>
          <w:u w:val="single"/>
        </w:rPr>
        <w:t>.</w:t>
      </w:r>
      <w:r w:rsidRPr="00BD512B">
        <w:rPr>
          <w:u w:val="single"/>
        </w:rPr>
        <w:t xml:space="preserve"> </w:t>
      </w:r>
      <w:r w:rsidRPr="00BD512B">
        <w:rPr>
          <w:bCs/>
          <w:u w:val="single"/>
        </w:rPr>
        <w:t xml:space="preserve">При этом Законом </w:t>
      </w:r>
      <w:r w:rsidR="00410C61">
        <w:rPr>
          <w:bCs/>
          <w:u w:val="single"/>
        </w:rPr>
        <w:t xml:space="preserve">предусмотрено, что </w:t>
      </w:r>
      <w:r w:rsidRPr="00BD512B">
        <w:rPr>
          <w:bCs/>
          <w:u w:val="single"/>
        </w:rPr>
        <w:t xml:space="preserve">порядок подтверждения участником СПИК </w:t>
      </w:r>
      <w:r w:rsidRPr="00BD512B">
        <w:rPr>
          <w:rFonts w:eastAsia="Calibri"/>
          <w:bCs/>
          <w:u w:val="single"/>
          <w:lang w:eastAsia="en-US"/>
        </w:rPr>
        <w:t xml:space="preserve">правомерности применения дифференцированных налоговых ставок по налогу на имущество организаций </w:t>
      </w:r>
      <w:r>
        <w:rPr>
          <w:rFonts w:eastAsia="Calibri"/>
          <w:bCs/>
          <w:u w:val="single"/>
          <w:lang w:eastAsia="en-US"/>
        </w:rPr>
        <w:t>– участников СПИК</w:t>
      </w:r>
      <w:r w:rsidR="00410C61">
        <w:rPr>
          <w:rFonts w:eastAsia="Calibri"/>
          <w:bCs/>
          <w:u w:val="single"/>
          <w:lang w:eastAsia="en-US"/>
        </w:rPr>
        <w:t xml:space="preserve"> </w:t>
      </w:r>
      <w:r w:rsidRPr="00BD512B">
        <w:rPr>
          <w:rFonts w:eastAsia="Calibri"/>
          <w:bCs/>
          <w:u w:val="single"/>
          <w:lang w:eastAsia="en-US"/>
        </w:rPr>
        <w:t>у</w:t>
      </w:r>
      <w:r w:rsidR="00410C61">
        <w:rPr>
          <w:rFonts w:eastAsia="Calibri"/>
          <w:bCs/>
          <w:u w:val="single"/>
          <w:lang w:eastAsia="en-US"/>
        </w:rPr>
        <w:t xml:space="preserve">станавливается </w:t>
      </w:r>
      <w:r w:rsidRPr="00BD512B">
        <w:rPr>
          <w:rFonts w:eastAsia="Calibri"/>
          <w:bCs/>
          <w:u w:val="single"/>
          <w:lang w:eastAsia="en-US"/>
        </w:rPr>
        <w:t>Правительством Кировской области.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F82550" w:rsidRPr="00B24B91" w:rsidRDefault="00F82550" w:rsidP="00F82550">
      <w:pPr>
        <w:widowControl w:val="0"/>
        <w:jc w:val="both"/>
        <w:rPr>
          <w:sz w:val="16"/>
          <w:szCs w:val="1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C20D97" w:rsidRPr="00BB6E2A" w:rsidRDefault="00C20D97" w:rsidP="00410C61">
      <w:pPr>
        <w:widowControl w:val="0"/>
        <w:jc w:val="both"/>
        <w:rPr>
          <w:rFonts w:eastAsia="Calibri"/>
          <w:bCs/>
          <w:u w:val="single"/>
          <w:lang w:eastAsia="en-US"/>
        </w:rPr>
      </w:pPr>
      <w:r w:rsidRPr="00BB6E2A">
        <w:rPr>
          <w:rFonts w:eastAsia="Calibri"/>
          <w:u w:val="single"/>
          <w:lang w:eastAsia="en-US"/>
        </w:rPr>
        <w:t xml:space="preserve">На стадии разработки проекта закона Кировской области «О внесении изменений в отдельные законы Кировской области» </w:t>
      </w:r>
      <w:r w:rsidR="00BB6E2A" w:rsidRPr="00BB6E2A">
        <w:rPr>
          <w:u w:val="single"/>
        </w:rPr>
        <w:t xml:space="preserve">было </w:t>
      </w:r>
      <w:r w:rsidR="00BB6E2A">
        <w:rPr>
          <w:u w:val="single"/>
        </w:rPr>
        <w:t xml:space="preserve">определено, </w:t>
      </w:r>
      <w:r w:rsidR="00BB6E2A" w:rsidRPr="00BB6E2A">
        <w:rPr>
          <w:u w:val="single"/>
        </w:rPr>
        <w:t xml:space="preserve">что </w:t>
      </w:r>
      <w:r w:rsidR="00BB6E2A" w:rsidRPr="00BB6E2A">
        <w:rPr>
          <w:bCs/>
          <w:u w:val="single"/>
        </w:rPr>
        <w:t xml:space="preserve">порядок подтверждения </w:t>
      </w:r>
      <w:r w:rsidR="00BB6E2A" w:rsidRPr="00BB6E2A">
        <w:rPr>
          <w:rFonts w:eastAsia="Calibri"/>
          <w:bCs/>
          <w:u w:val="single"/>
          <w:lang w:eastAsia="en-US"/>
        </w:rPr>
        <w:t>правомерности применения дифференцированных налоговых ставок по налогу на имущество организаций –</w:t>
      </w:r>
      <w:r w:rsidR="00BB6E2A">
        <w:rPr>
          <w:rFonts w:eastAsia="Calibri"/>
          <w:bCs/>
          <w:u w:val="single"/>
          <w:lang w:eastAsia="en-US"/>
        </w:rPr>
        <w:t> </w:t>
      </w:r>
      <w:r w:rsidR="00BB6E2A" w:rsidRPr="00BB6E2A">
        <w:rPr>
          <w:rFonts w:eastAsia="Calibri"/>
          <w:bCs/>
          <w:u w:val="single"/>
          <w:lang w:eastAsia="en-US"/>
        </w:rPr>
        <w:t xml:space="preserve">участников СПИК будет </w:t>
      </w:r>
      <w:r w:rsidR="00BB6E2A">
        <w:rPr>
          <w:rFonts w:eastAsia="Calibri"/>
          <w:bCs/>
          <w:u w:val="single"/>
          <w:lang w:eastAsia="en-US"/>
        </w:rPr>
        <w:t>разработан при участии министерства промышленной политики Кировской области и УФНС России по Кировской области.</w:t>
      </w:r>
    </w:p>
    <w:p w:rsidR="00BB6E2A" w:rsidRPr="00780151" w:rsidRDefault="00780151" w:rsidP="00410C61">
      <w:pPr>
        <w:widowControl w:val="0"/>
        <w:jc w:val="both"/>
        <w:rPr>
          <w:u w:val="single"/>
        </w:rPr>
      </w:pPr>
      <w:r w:rsidRPr="00780151">
        <w:rPr>
          <w:u w:val="single"/>
        </w:rPr>
        <w:t xml:space="preserve">Предложения </w:t>
      </w:r>
      <w:r w:rsidRPr="00780151">
        <w:rPr>
          <w:rFonts w:eastAsia="Calibri"/>
          <w:bCs/>
          <w:u w:val="single"/>
          <w:lang w:eastAsia="en-US"/>
        </w:rPr>
        <w:t xml:space="preserve">УФНС России по Кировской области </w:t>
      </w:r>
      <w:r w:rsidR="006D3FEB">
        <w:rPr>
          <w:rFonts w:eastAsia="Calibri"/>
          <w:bCs/>
          <w:u w:val="single"/>
          <w:lang w:eastAsia="en-US"/>
        </w:rPr>
        <w:t xml:space="preserve">были </w:t>
      </w:r>
      <w:r w:rsidRPr="00780151">
        <w:rPr>
          <w:rFonts w:eastAsia="Calibri"/>
          <w:bCs/>
          <w:u w:val="single"/>
          <w:lang w:eastAsia="en-US"/>
        </w:rPr>
        <w:t>учтены при разработке проекта постановления.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F82550" w:rsidRPr="00B24B91" w:rsidRDefault="00F82550" w:rsidP="00F82550">
      <w:pPr>
        <w:widowControl w:val="0"/>
        <w:jc w:val="both"/>
        <w:rPr>
          <w:sz w:val="16"/>
          <w:szCs w:val="1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2.3. Социальные группы, заинтересованные в устранении проблемы, их количественная оценка:</w:t>
      </w:r>
    </w:p>
    <w:p w:rsidR="00780151" w:rsidRPr="00733359" w:rsidRDefault="00780151" w:rsidP="00780151">
      <w:pPr>
        <w:autoSpaceDE w:val="0"/>
        <w:autoSpaceDN w:val="0"/>
        <w:adjustRightInd w:val="0"/>
        <w:jc w:val="both"/>
        <w:rPr>
          <w:u w:val="single"/>
        </w:rPr>
      </w:pPr>
      <w:r w:rsidRPr="00733359">
        <w:rPr>
          <w:u w:val="single"/>
        </w:rPr>
        <w:t xml:space="preserve">Инвесторы, являющиеся стороной </w:t>
      </w:r>
      <w:r w:rsidR="006D3FEB">
        <w:rPr>
          <w:u w:val="single"/>
        </w:rPr>
        <w:t>СПИК</w:t>
      </w:r>
      <w:r w:rsidRPr="00733359">
        <w:rPr>
          <w:u w:val="single"/>
        </w:rPr>
        <w:t xml:space="preserve">, заключенного в соответствии с Федеральным </w:t>
      </w:r>
      <w:hyperlink r:id="rId9" w:history="1">
        <w:r w:rsidRPr="00733359">
          <w:rPr>
            <w:u w:val="single"/>
          </w:rPr>
          <w:t>законом</w:t>
        </w:r>
      </w:hyperlink>
      <w:r w:rsidRPr="00733359">
        <w:rPr>
          <w:u w:val="single"/>
        </w:rPr>
        <w:t xml:space="preserve"> от 31 декабря 2014 года № 488-ФЗ «О промышленной политике в Российской Федерации», и отвечающие требованиям </w:t>
      </w:r>
      <w:hyperlink r:id="rId10" w:history="1">
        <w:r w:rsidRPr="00733359">
          <w:rPr>
            <w:u w:val="single"/>
          </w:rPr>
          <w:t>пункта 2 статьи 25.9</w:t>
        </w:r>
      </w:hyperlink>
      <w:r w:rsidRPr="00733359">
        <w:rPr>
          <w:u w:val="single"/>
        </w:rPr>
        <w:t xml:space="preserve"> Налогового кодекса.</w:t>
      </w:r>
    </w:p>
    <w:p w:rsidR="00780151" w:rsidRPr="00733359" w:rsidRDefault="00733359" w:rsidP="00780151">
      <w:pPr>
        <w:autoSpaceDE w:val="0"/>
        <w:autoSpaceDN w:val="0"/>
        <w:adjustRightInd w:val="0"/>
        <w:jc w:val="both"/>
        <w:rPr>
          <w:u w:val="single"/>
        </w:rPr>
      </w:pPr>
      <w:r w:rsidRPr="00733359">
        <w:rPr>
          <w:u w:val="single"/>
        </w:rPr>
        <w:t>Оценить количество указанных инвесторов не представляется возможным.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F82550" w:rsidRPr="00B24B91" w:rsidRDefault="00F82550" w:rsidP="00F82550">
      <w:pPr>
        <w:widowControl w:val="0"/>
        <w:jc w:val="both"/>
        <w:rPr>
          <w:sz w:val="16"/>
          <w:szCs w:val="1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887FE7" w:rsidRPr="00733359" w:rsidRDefault="00733359" w:rsidP="00887FE7">
      <w:pPr>
        <w:widowControl w:val="0"/>
        <w:jc w:val="both"/>
        <w:rPr>
          <w:u w:val="single"/>
        </w:rPr>
      </w:pPr>
      <w:r w:rsidRPr="00733359">
        <w:rPr>
          <w:u w:val="single"/>
        </w:rPr>
        <w:t xml:space="preserve">Отсутствие </w:t>
      </w:r>
      <w:r w:rsidRPr="00733359">
        <w:rPr>
          <w:bCs/>
          <w:u w:val="single"/>
        </w:rPr>
        <w:t xml:space="preserve">порядка подтверждения </w:t>
      </w:r>
      <w:r w:rsidRPr="00733359">
        <w:rPr>
          <w:rFonts w:eastAsia="Calibri"/>
          <w:bCs/>
          <w:u w:val="single"/>
          <w:lang w:eastAsia="en-US"/>
        </w:rPr>
        <w:t>правомерности применения дифференцированных налоговых ставок по налогу на имущество организаций – участников СПИК</w:t>
      </w:r>
      <w:r>
        <w:rPr>
          <w:rFonts w:eastAsia="Calibri"/>
          <w:bCs/>
          <w:u w:val="single"/>
          <w:lang w:eastAsia="en-US"/>
        </w:rPr>
        <w:t xml:space="preserve"> не позволит участникам СПИК </w:t>
      </w:r>
      <w:r w:rsidR="00410C61">
        <w:rPr>
          <w:rFonts w:eastAsia="Calibri"/>
          <w:bCs/>
          <w:u w:val="single"/>
          <w:lang w:eastAsia="en-US"/>
        </w:rPr>
        <w:t xml:space="preserve">подтвердить правомерность использования </w:t>
      </w:r>
      <w:r>
        <w:rPr>
          <w:rFonts w:eastAsia="Calibri"/>
          <w:bCs/>
          <w:u w:val="single"/>
          <w:lang w:eastAsia="en-US"/>
        </w:rPr>
        <w:t>налоговы</w:t>
      </w:r>
      <w:r w:rsidR="00410C61">
        <w:rPr>
          <w:rFonts w:eastAsia="Calibri"/>
          <w:bCs/>
          <w:u w:val="single"/>
          <w:lang w:eastAsia="en-US"/>
        </w:rPr>
        <w:t>х</w:t>
      </w:r>
      <w:r>
        <w:rPr>
          <w:rFonts w:eastAsia="Calibri"/>
          <w:bCs/>
          <w:u w:val="single"/>
          <w:lang w:eastAsia="en-US"/>
        </w:rPr>
        <w:t xml:space="preserve"> преференци</w:t>
      </w:r>
      <w:r w:rsidR="00410C61">
        <w:rPr>
          <w:rFonts w:eastAsia="Calibri"/>
          <w:bCs/>
          <w:u w:val="single"/>
          <w:lang w:eastAsia="en-US"/>
        </w:rPr>
        <w:t>й</w:t>
      </w:r>
      <w:r>
        <w:rPr>
          <w:rFonts w:eastAsia="Calibri"/>
          <w:bCs/>
          <w:u w:val="single"/>
          <w:lang w:eastAsia="en-US"/>
        </w:rPr>
        <w:t>.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F82550" w:rsidRPr="00B24B91" w:rsidRDefault="00F82550" w:rsidP="00F82550">
      <w:pPr>
        <w:widowControl w:val="0"/>
        <w:jc w:val="both"/>
        <w:rPr>
          <w:sz w:val="16"/>
          <w:szCs w:val="1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887FE7" w:rsidRPr="00B24B91" w:rsidRDefault="00733359" w:rsidP="00887FE7">
      <w:pPr>
        <w:widowControl w:val="0"/>
        <w:jc w:val="both"/>
        <w:rPr>
          <w:sz w:val="26"/>
          <w:szCs w:val="26"/>
        </w:rPr>
      </w:pPr>
      <w:r w:rsidRPr="00733359">
        <w:rPr>
          <w:u w:val="single"/>
        </w:rPr>
        <w:t>Причиной возникновения проблемы явилось вступлени</w:t>
      </w:r>
      <w:r>
        <w:rPr>
          <w:u w:val="single"/>
        </w:rPr>
        <w:t>е</w:t>
      </w:r>
      <w:r w:rsidRPr="00733359">
        <w:rPr>
          <w:u w:val="single"/>
        </w:rPr>
        <w:t xml:space="preserve"> в силу </w:t>
      </w:r>
      <w:r w:rsidRPr="00733359">
        <w:rPr>
          <w:rFonts w:eastAsia="Calibri"/>
          <w:u w:val="single"/>
          <w:lang w:eastAsia="en-US"/>
        </w:rPr>
        <w:t>Закона Кировской области от 20.02.2018 № 140-ЗО «О внесении изменений в отдельные законы Кировской области»</w:t>
      </w:r>
      <w:r>
        <w:rPr>
          <w:u w:val="single"/>
        </w:rPr>
        <w:t xml:space="preserve"> и отсутствие утвержденного </w:t>
      </w:r>
      <w:r w:rsidRPr="00733359">
        <w:rPr>
          <w:bCs/>
          <w:u w:val="single"/>
        </w:rPr>
        <w:t xml:space="preserve">порядка подтверждения </w:t>
      </w:r>
      <w:r w:rsidRPr="00733359">
        <w:rPr>
          <w:rFonts w:eastAsia="Calibri"/>
          <w:bCs/>
          <w:u w:val="single"/>
          <w:lang w:eastAsia="en-US"/>
        </w:rPr>
        <w:t>правомерности применения дифференцированных налоговых ставок по налогу на имущество организаций –участников СПИК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F82550" w:rsidRPr="00B24B91" w:rsidRDefault="00F82550" w:rsidP="00F82550">
      <w:pPr>
        <w:widowControl w:val="0"/>
        <w:jc w:val="both"/>
        <w:rPr>
          <w:sz w:val="16"/>
          <w:szCs w:val="1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733359" w:rsidRDefault="00733359" w:rsidP="00D97B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D512B">
        <w:rPr>
          <w:rFonts w:eastAsia="Calibri"/>
          <w:u w:val="single"/>
          <w:lang w:eastAsia="en-US"/>
        </w:rPr>
        <w:t xml:space="preserve">Законом Кировской области от 20.02.2018 № 140-ЗО «О внесении изменений в отдельные законы Кировской области» </w:t>
      </w:r>
      <w:r>
        <w:rPr>
          <w:u w:val="single"/>
        </w:rPr>
        <w:t xml:space="preserve">определено, что утверждение </w:t>
      </w:r>
      <w:r w:rsidRPr="00BD512B">
        <w:rPr>
          <w:bCs/>
          <w:u w:val="single"/>
        </w:rPr>
        <w:t>порядк</w:t>
      </w:r>
      <w:r>
        <w:rPr>
          <w:bCs/>
          <w:u w:val="single"/>
        </w:rPr>
        <w:t>а</w:t>
      </w:r>
      <w:r w:rsidRPr="00BD512B">
        <w:rPr>
          <w:bCs/>
          <w:u w:val="single"/>
        </w:rPr>
        <w:t xml:space="preserve"> подтверждения участником СПИК </w:t>
      </w:r>
      <w:r w:rsidRPr="00BD512B">
        <w:rPr>
          <w:rFonts w:eastAsia="Calibri"/>
          <w:bCs/>
          <w:u w:val="single"/>
          <w:lang w:eastAsia="en-US"/>
        </w:rPr>
        <w:t xml:space="preserve">правомерности применения дифференцированных налоговых ставок по налогу на имущество организаций </w:t>
      </w:r>
      <w:r>
        <w:rPr>
          <w:rFonts w:eastAsia="Calibri"/>
          <w:bCs/>
          <w:u w:val="single"/>
          <w:lang w:eastAsia="en-US"/>
        </w:rPr>
        <w:t xml:space="preserve">– участников СПИК находится </w:t>
      </w:r>
      <w:r w:rsidR="00C30780">
        <w:rPr>
          <w:rFonts w:eastAsia="Calibri"/>
          <w:bCs/>
          <w:u w:val="single"/>
          <w:lang w:eastAsia="en-US"/>
        </w:rPr>
        <w:t xml:space="preserve">исключительно </w:t>
      </w:r>
      <w:r>
        <w:rPr>
          <w:rFonts w:eastAsia="Calibri"/>
          <w:bCs/>
          <w:u w:val="single"/>
          <w:lang w:eastAsia="en-US"/>
        </w:rPr>
        <w:t xml:space="preserve">в компетенции Правительства </w:t>
      </w:r>
      <w:r w:rsidRPr="00BD512B">
        <w:rPr>
          <w:rFonts w:eastAsia="Calibri"/>
          <w:bCs/>
          <w:u w:val="single"/>
          <w:lang w:eastAsia="en-US"/>
        </w:rPr>
        <w:t>Кировской области.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887FE7" w:rsidRPr="00B24B91" w:rsidRDefault="00887FE7" w:rsidP="00887FE7">
      <w:pPr>
        <w:widowControl w:val="0"/>
        <w:jc w:val="both"/>
        <w:rPr>
          <w:szCs w:val="2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</w:p>
    <w:p w:rsidR="00887FE7" w:rsidRPr="00733359" w:rsidRDefault="00733359" w:rsidP="00887FE7">
      <w:pPr>
        <w:widowControl w:val="0"/>
        <w:jc w:val="both"/>
        <w:rPr>
          <w:u w:val="single"/>
        </w:rPr>
      </w:pPr>
      <w:r w:rsidRPr="00733359">
        <w:rPr>
          <w:u w:val="single"/>
        </w:rPr>
        <w:t>Отсутствует</w:t>
      </w:r>
      <w:r>
        <w:rPr>
          <w:u w:val="single"/>
        </w:rPr>
        <w:t xml:space="preserve">. Законодательство других субъектов Российской Федерации не предусматривает установление специального порядка </w:t>
      </w:r>
      <w:r w:rsidRPr="00BD512B">
        <w:rPr>
          <w:bCs/>
          <w:u w:val="single"/>
        </w:rPr>
        <w:t xml:space="preserve">подтверждения участником СПИК </w:t>
      </w:r>
      <w:r w:rsidRPr="00BD512B">
        <w:rPr>
          <w:rFonts w:eastAsia="Calibri"/>
          <w:bCs/>
          <w:u w:val="single"/>
          <w:lang w:eastAsia="en-US"/>
        </w:rPr>
        <w:t xml:space="preserve">правомерности применения дифференцированных налоговых ставок по налогу на имущество организаций </w:t>
      </w:r>
      <w:r>
        <w:rPr>
          <w:rFonts w:eastAsia="Calibri"/>
          <w:bCs/>
          <w:u w:val="single"/>
          <w:lang w:eastAsia="en-US"/>
        </w:rPr>
        <w:t>– участников СПИК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887FE7" w:rsidRPr="00B24B91" w:rsidRDefault="00887FE7" w:rsidP="00887FE7">
      <w:pPr>
        <w:widowControl w:val="0"/>
        <w:jc w:val="both"/>
        <w:rPr>
          <w:szCs w:val="2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2.8. Источники данных:</w:t>
      </w:r>
    </w:p>
    <w:p w:rsidR="00887FE7" w:rsidRPr="00B24B91" w:rsidRDefault="00733359" w:rsidP="00887FE7">
      <w:pPr>
        <w:widowControl w:val="0"/>
        <w:jc w:val="both"/>
        <w:rPr>
          <w:sz w:val="26"/>
          <w:szCs w:val="26"/>
        </w:rPr>
      </w:pPr>
      <w:r>
        <w:rPr>
          <w:u w:val="single"/>
        </w:rPr>
        <w:t xml:space="preserve">Законодательство других субъектов Российской Федерации 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887FE7" w:rsidRPr="00B24B91" w:rsidRDefault="00887FE7" w:rsidP="00887FE7">
      <w:pPr>
        <w:widowControl w:val="0"/>
        <w:jc w:val="both"/>
        <w:rPr>
          <w:szCs w:val="2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2.9. Иная информация о проблеме:</w:t>
      </w:r>
    </w:p>
    <w:p w:rsidR="00887FE7" w:rsidRPr="00B24B91" w:rsidRDefault="00733359" w:rsidP="00887FE7">
      <w:pPr>
        <w:widowControl w:val="0"/>
        <w:jc w:val="both"/>
        <w:rPr>
          <w:sz w:val="26"/>
          <w:szCs w:val="26"/>
        </w:rPr>
      </w:pPr>
      <w:r w:rsidRPr="00733359">
        <w:rPr>
          <w:u w:val="single"/>
        </w:rPr>
        <w:t xml:space="preserve">Нет 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  <w:sectPr w:rsidR="00887FE7" w:rsidRPr="00B24B91" w:rsidSect="00BD512B">
          <w:headerReference w:type="default" r:id="rId11"/>
          <w:footerReference w:type="even" r:id="rId12"/>
          <w:footerReference w:type="default" r:id="rId13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Default="00887FE7" w:rsidP="00887FE7">
      <w:pPr>
        <w:widowControl w:val="0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820"/>
        <w:gridCol w:w="5812"/>
      </w:tblGrid>
      <w:tr w:rsidR="00887FE7" w:rsidRPr="00B24B91" w:rsidTr="00780151">
        <w:tc>
          <w:tcPr>
            <w:tcW w:w="4077" w:type="dxa"/>
          </w:tcPr>
          <w:p w:rsidR="00887FE7" w:rsidRPr="00B24B91" w:rsidRDefault="00887FE7" w:rsidP="00780151">
            <w:pPr>
              <w:widowControl w:val="0"/>
              <w:jc w:val="center"/>
            </w:pPr>
            <w:r w:rsidRPr="00B24B91">
              <w:t>3.1. Цели предлагаемого правового</w:t>
            </w:r>
            <w:r w:rsidRPr="00B24B91">
              <w:rPr>
                <w:b/>
              </w:rPr>
              <w:t xml:space="preserve"> </w:t>
            </w:r>
            <w:r w:rsidRPr="00B24B91">
              <w:t>регулирования</w:t>
            </w:r>
          </w:p>
        </w:tc>
        <w:tc>
          <w:tcPr>
            <w:tcW w:w="4820" w:type="dxa"/>
          </w:tcPr>
          <w:p w:rsidR="00887FE7" w:rsidRPr="00B24B91" w:rsidRDefault="00887FE7" w:rsidP="00780151">
            <w:pPr>
              <w:widowControl w:val="0"/>
              <w:jc w:val="center"/>
            </w:pPr>
            <w:r w:rsidRPr="00B24B91">
              <w:t>3.2. Сроки достижения целей предлагаемого правового</w:t>
            </w:r>
            <w:r w:rsidRPr="00B24B91">
              <w:rPr>
                <w:b/>
              </w:rPr>
              <w:t xml:space="preserve"> </w:t>
            </w:r>
            <w:r w:rsidRPr="00B24B91">
              <w:t>регулирования</w:t>
            </w:r>
          </w:p>
        </w:tc>
        <w:tc>
          <w:tcPr>
            <w:tcW w:w="5812" w:type="dxa"/>
          </w:tcPr>
          <w:p w:rsidR="00887FE7" w:rsidRPr="00B24B91" w:rsidRDefault="00887FE7" w:rsidP="00780151">
            <w:pPr>
              <w:widowControl w:val="0"/>
              <w:jc w:val="center"/>
            </w:pPr>
            <w:r w:rsidRPr="00B24B91">
              <w:t>3.3. Индикаторы достижения целей предлагаемого правового</w:t>
            </w:r>
            <w:r w:rsidRPr="00B24B91">
              <w:rPr>
                <w:b/>
              </w:rPr>
              <w:t xml:space="preserve"> </w:t>
            </w:r>
            <w:r w:rsidRPr="00B24B91">
              <w:t>регулирования (с указанием ед.измерения)</w:t>
            </w:r>
          </w:p>
        </w:tc>
      </w:tr>
      <w:tr w:rsidR="00887FE7" w:rsidRPr="00B24B91" w:rsidTr="00780151">
        <w:tc>
          <w:tcPr>
            <w:tcW w:w="4077" w:type="dxa"/>
          </w:tcPr>
          <w:p w:rsidR="00887FE7" w:rsidRPr="00733359" w:rsidRDefault="00733359" w:rsidP="00780151">
            <w:pPr>
              <w:widowControl w:val="0"/>
              <w:jc w:val="both"/>
              <w:rPr>
                <w:i/>
              </w:rPr>
            </w:pPr>
            <w:r w:rsidRPr="00733359">
              <w:rPr>
                <w:bCs/>
              </w:rPr>
              <w:t xml:space="preserve">Установление порядка подтверждения участником СПИК </w:t>
            </w:r>
            <w:r w:rsidRPr="00733359">
              <w:rPr>
                <w:rFonts w:eastAsia="Calibri"/>
                <w:bCs/>
                <w:lang w:eastAsia="en-US"/>
              </w:rPr>
              <w:t>правомерности применения дифференцированных налоговых ставок по налогу на имущество организаций – участников СПИК</w:t>
            </w:r>
          </w:p>
        </w:tc>
        <w:tc>
          <w:tcPr>
            <w:tcW w:w="4820" w:type="dxa"/>
          </w:tcPr>
          <w:p w:rsidR="00887FE7" w:rsidRPr="00B24B91" w:rsidRDefault="00C30780" w:rsidP="00780151">
            <w:pPr>
              <w:widowControl w:val="0"/>
              <w:jc w:val="both"/>
            </w:pPr>
            <w:r>
              <w:t>2</w:t>
            </w:r>
            <w:r w:rsidR="00733359">
              <w:t xml:space="preserve"> квартал 2018 года</w:t>
            </w:r>
          </w:p>
        </w:tc>
        <w:tc>
          <w:tcPr>
            <w:tcW w:w="5812" w:type="dxa"/>
          </w:tcPr>
          <w:p w:rsidR="00887FE7" w:rsidRPr="003D3211" w:rsidRDefault="003D3211" w:rsidP="006D3FEB">
            <w:pPr>
              <w:widowControl w:val="0"/>
              <w:jc w:val="both"/>
            </w:pPr>
            <w:r w:rsidRPr="003D3211">
              <w:t>У</w:t>
            </w:r>
            <w:r w:rsidR="00C30780">
              <w:t>становление</w:t>
            </w:r>
            <w:r w:rsidR="00733359" w:rsidRPr="003D3211">
              <w:t xml:space="preserve"> постановлени</w:t>
            </w:r>
            <w:r w:rsidRPr="003D3211">
              <w:t>ем</w:t>
            </w:r>
            <w:r w:rsidR="00733359" w:rsidRPr="003D3211">
              <w:t xml:space="preserve"> Правительства Кировской области</w:t>
            </w:r>
            <w:r w:rsidRPr="003D3211">
              <w:t xml:space="preserve"> порядка представления документов, подтверждающих правомерность применения дифференцированных налоговых ставок по налогу на имущество организаций – участников </w:t>
            </w:r>
            <w:r w:rsidR="006D3FEB">
              <w:t>СПИК</w:t>
            </w:r>
          </w:p>
        </w:tc>
      </w:tr>
    </w:tbl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887FE7" w:rsidRPr="00B24B91" w:rsidRDefault="003D3211" w:rsidP="00887FE7">
      <w:pPr>
        <w:widowControl w:val="0"/>
        <w:jc w:val="both"/>
        <w:rPr>
          <w:sz w:val="26"/>
          <w:szCs w:val="26"/>
        </w:rPr>
      </w:pPr>
      <w:r w:rsidRPr="00BD512B">
        <w:rPr>
          <w:rFonts w:eastAsia="Calibri"/>
          <w:u w:val="single"/>
          <w:lang w:eastAsia="en-US"/>
        </w:rPr>
        <w:t xml:space="preserve">Закон Кировской области от 20.02.2018 № 140-ЗО «О внесении изменений в отдельные законы Кировской области» 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указывается нормативный правовой акт более высокого уровня либо инициативный порядок разработки</w:t>
      </w: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B24B91">
        <w:rPr>
          <w:b/>
          <w:sz w:val="28"/>
          <w:szCs w:val="28"/>
        </w:rPr>
        <w:t xml:space="preserve"> </w:t>
      </w:r>
      <w:r w:rsidRPr="00B24B91">
        <w:rPr>
          <w:sz w:val="28"/>
          <w:szCs w:val="28"/>
        </w:rPr>
        <w:t>регулирования, источники информации для расчетов:</w:t>
      </w:r>
    </w:p>
    <w:p w:rsidR="00887FE7" w:rsidRPr="003D3211" w:rsidRDefault="003D3211" w:rsidP="00887FE7">
      <w:pPr>
        <w:widowControl w:val="0"/>
        <w:jc w:val="both"/>
        <w:rPr>
          <w:u w:val="single"/>
        </w:rPr>
      </w:pPr>
      <w:r w:rsidRPr="003D3211">
        <w:rPr>
          <w:u w:val="single"/>
        </w:rPr>
        <w:t>Не использовались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0847BC" w:rsidRPr="000847BC" w:rsidRDefault="000847BC" w:rsidP="00986213">
      <w:pPr>
        <w:widowControl w:val="0"/>
        <w:ind w:left="406" w:hanging="406"/>
        <w:jc w:val="both"/>
        <w:rPr>
          <w:b/>
          <w:sz w:val="28"/>
          <w:szCs w:val="28"/>
        </w:rPr>
      </w:pPr>
    </w:p>
    <w:p w:rsidR="00887FE7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B24B91" w:rsidTr="00780151">
        <w:tc>
          <w:tcPr>
            <w:tcW w:w="7252" w:type="dxa"/>
          </w:tcPr>
          <w:p w:rsidR="00887FE7" w:rsidRPr="00B24B91" w:rsidRDefault="00887FE7" w:rsidP="00780151">
            <w:pPr>
              <w:widowControl w:val="0"/>
              <w:jc w:val="center"/>
            </w:pPr>
            <w:r w:rsidRPr="00B24B91">
              <w:t>4.1. Группы потенциальных адресатов предлагаемого правового</w:t>
            </w:r>
            <w:r w:rsidRPr="00B24B91">
              <w:rPr>
                <w:b/>
              </w:rPr>
              <w:t xml:space="preserve"> </w:t>
            </w:r>
            <w:r w:rsidRPr="00B24B91"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B24B91" w:rsidRDefault="00887FE7" w:rsidP="00780151">
            <w:pPr>
              <w:widowControl w:val="0"/>
              <w:jc w:val="center"/>
            </w:pPr>
            <w:r w:rsidRPr="00B24B91">
              <w:t>4.2. Количество участников группы и прогноз изменения количества</w:t>
            </w:r>
          </w:p>
        </w:tc>
      </w:tr>
      <w:tr w:rsidR="00887FE7" w:rsidRPr="00B24B91" w:rsidTr="00780151">
        <w:tc>
          <w:tcPr>
            <w:tcW w:w="7252" w:type="dxa"/>
          </w:tcPr>
          <w:p w:rsidR="00887FE7" w:rsidRPr="003D3211" w:rsidRDefault="003D3211" w:rsidP="00C3078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D3211">
              <w:t xml:space="preserve">Инвесторы, являющиеся стороной специального инвестиционного контракта, заключенного в соответствии с Федеральным </w:t>
            </w:r>
            <w:hyperlink r:id="rId14" w:history="1">
              <w:r w:rsidRPr="003D3211">
                <w:t>законом</w:t>
              </w:r>
            </w:hyperlink>
            <w:r w:rsidRPr="003D3211">
              <w:t xml:space="preserve"> от 31 декабря 2014 года № 488-ФЗ «О промышленной политике в Российской Федерации», и отвечающие требованиям </w:t>
            </w:r>
            <w:hyperlink r:id="rId15" w:history="1">
              <w:r w:rsidRPr="003D3211">
                <w:t>пункта 2 статьи 25.9</w:t>
              </w:r>
            </w:hyperlink>
            <w:r w:rsidRPr="003D3211">
              <w:t xml:space="preserve"> Налогового кодекса.</w:t>
            </w:r>
          </w:p>
        </w:tc>
        <w:tc>
          <w:tcPr>
            <w:tcW w:w="7457" w:type="dxa"/>
          </w:tcPr>
          <w:p w:rsidR="00887FE7" w:rsidRPr="003D3211" w:rsidRDefault="003D3211" w:rsidP="003D3211">
            <w:pPr>
              <w:widowControl w:val="0"/>
              <w:jc w:val="both"/>
            </w:pPr>
            <w:r w:rsidRPr="003D3211">
              <w:t xml:space="preserve">Оценить количество участников </w:t>
            </w:r>
            <w:r>
              <w:t xml:space="preserve">и спрогнозировать изменения их количества </w:t>
            </w:r>
            <w:r w:rsidRPr="003D3211">
              <w:t>не представляется возможным</w:t>
            </w:r>
          </w:p>
        </w:tc>
      </w:tr>
    </w:tbl>
    <w:p w:rsidR="00D97B05" w:rsidRDefault="00D97B05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887FE7" w:rsidRPr="00986213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8"/>
        <w:gridCol w:w="3488"/>
        <w:gridCol w:w="2693"/>
        <w:gridCol w:w="4820"/>
      </w:tblGrid>
      <w:tr w:rsidR="00887FE7" w:rsidRPr="00B24B91" w:rsidTr="00780151">
        <w:tc>
          <w:tcPr>
            <w:tcW w:w="3708" w:type="dxa"/>
          </w:tcPr>
          <w:p w:rsidR="00887FE7" w:rsidRPr="00B24B91" w:rsidRDefault="00887FE7" w:rsidP="00780151">
            <w:pPr>
              <w:widowControl w:val="0"/>
              <w:jc w:val="center"/>
            </w:pPr>
            <w:r w:rsidRPr="00B24B91">
              <w:t>5.1. Наименование функции (полномочия, обязанности или права)</w:t>
            </w:r>
          </w:p>
        </w:tc>
        <w:tc>
          <w:tcPr>
            <w:tcW w:w="3488" w:type="dxa"/>
          </w:tcPr>
          <w:p w:rsidR="00887FE7" w:rsidRPr="00B24B91" w:rsidRDefault="00887FE7" w:rsidP="00780151">
            <w:pPr>
              <w:widowControl w:val="0"/>
              <w:jc w:val="center"/>
            </w:pPr>
            <w:r w:rsidRPr="00B24B91">
              <w:t>5.2. Характер функции</w:t>
            </w:r>
          </w:p>
          <w:p w:rsidR="00887FE7" w:rsidRPr="00B24B91" w:rsidRDefault="00887FE7" w:rsidP="00780151">
            <w:pPr>
              <w:widowControl w:val="0"/>
              <w:jc w:val="center"/>
            </w:pPr>
            <w:r w:rsidRPr="00B24B91">
              <w:t>(</w:t>
            </w:r>
            <w:r w:rsidRPr="00B24B91">
              <w:rPr>
                <w:i/>
              </w:rPr>
              <w:t>новая / изменяемая / отменяемая</w:t>
            </w:r>
            <w:r w:rsidRPr="00B24B91">
              <w:t>)</w:t>
            </w:r>
          </w:p>
        </w:tc>
        <w:tc>
          <w:tcPr>
            <w:tcW w:w="2693" w:type="dxa"/>
          </w:tcPr>
          <w:p w:rsidR="00887FE7" w:rsidRPr="00B24B91" w:rsidRDefault="00887FE7" w:rsidP="00780151">
            <w:pPr>
              <w:widowControl w:val="0"/>
              <w:jc w:val="center"/>
            </w:pPr>
            <w:r w:rsidRPr="00B24B91">
              <w:t>5.3. Предполагаемый порядок реализации</w:t>
            </w:r>
          </w:p>
        </w:tc>
        <w:tc>
          <w:tcPr>
            <w:tcW w:w="4820" w:type="dxa"/>
          </w:tcPr>
          <w:p w:rsidR="00887FE7" w:rsidRPr="00B24B91" w:rsidRDefault="00887FE7" w:rsidP="00780151">
            <w:pPr>
              <w:widowControl w:val="0"/>
              <w:jc w:val="center"/>
            </w:pPr>
            <w:r w:rsidRPr="00B24B91"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B24B91" w:rsidTr="00780151">
        <w:tc>
          <w:tcPr>
            <w:tcW w:w="14709" w:type="dxa"/>
            <w:gridSpan w:val="4"/>
          </w:tcPr>
          <w:p w:rsidR="00887FE7" w:rsidRPr="003D3211" w:rsidRDefault="003D3211" w:rsidP="00780151">
            <w:pPr>
              <w:widowControl w:val="0"/>
            </w:pPr>
            <w:r w:rsidRPr="003D3211">
              <w:t>Отсутствуют</w:t>
            </w:r>
          </w:p>
        </w:tc>
      </w:tr>
    </w:tbl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332232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5"/>
        <w:gridCol w:w="6960"/>
        <w:gridCol w:w="3521"/>
      </w:tblGrid>
      <w:tr w:rsidR="00887FE7" w:rsidRPr="00B24B91" w:rsidTr="00780151">
        <w:tc>
          <w:tcPr>
            <w:tcW w:w="4305" w:type="dxa"/>
          </w:tcPr>
          <w:p w:rsidR="00887FE7" w:rsidRPr="00B24B91" w:rsidRDefault="00887FE7" w:rsidP="00780151">
            <w:pPr>
              <w:widowControl w:val="0"/>
              <w:jc w:val="center"/>
            </w:pPr>
            <w:r w:rsidRPr="00B24B91">
              <w:t xml:space="preserve">6.1. Наименование функции (полномочия, обязанности или права) (в соответствии </w:t>
            </w:r>
            <w:r w:rsidRPr="00B24B91">
              <w:br/>
              <w:t>с пунктом 5.1)</w:t>
            </w:r>
          </w:p>
        </w:tc>
        <w:tc>
          <w:tcPr>
            <w:tcW w:w="6960" w:type="dxa"/>
          </w:tcPr>
          <w:p w:rsidR="00887FE7" w:rsidRPr="00B24B91" w:rsidRDefault="00887FE7" w:rsidP="00780151">
            <w:pPr>
              <w:widowControl w:val="0"/>
              <w:jc w:val="center"/>
            </w:pPr>
            <w:r w:rsidRPr="00B24B91"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B24B91" w:rsidRDefault="00887FE7" w:rsidP="00780151">
            <w:pPr>
              <w:widowControl w:val="0"/>
              <w:jc w:val="center"/>
            </w:pPr>
            <w:r w:rsidRPr="00B24B91">
              <w:t>6.3. Количественная оценка расходов и возможных поступлений, млн. рублей</w:t>
            </w:r>
          </w:p>
        </w:tc>
      </w:tr>
      <w:tr w:rsidR="00887FE7" w:rsidRPr="00B24B91" w:rsidTr="00780151">
        <w:tc>
          <w:tcPr>
            <w:tcW w:w="14786" w:type="dxa"/>
            <w:gridSpan w:val="3"/>
          </w:tcPr>
          <w:p w:rsidR="00887FE7" w:rsidRPr="00945ECA" w:rsidRDefault="00945ECA" w:rsidP="00780151">
            <w:pPr>
              <w:widowControl w:val="0"/>
              <w:jc w:val="both"/>
            </w:pPr>
            <w:r w:rsidRPr="00945ECA">
              <w:t>Отсутствуют</w:t>
            </w:r>
          </w:p>
        </w:tc>
      </w:tr>
    </w:tbl>
    <w:p w:rsidR="000847BC" w:rsidRDefault="000847BC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B24B91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6.4. Другие сведения о дополнительных расходах (доходах) бюджета субъекта Российской Федерации  возникающих в связи с введением предлагаемого правового регулирования:</w:t>
      </w:r>
    </w:p>
    <w:p w:rsidR="00945ECA" w:rsidRPr="00C30780" w:rsidRDefault="00945ECA" w:rsidP="00945ECA">
      <w:pPr>
        <w:widowControl w:val="0"/>
        <w:spacing w:line="276" w:lineRule="auto"/>
        <w:jc w:val="both"/>
        <w:rPr>
          <w:u w:val="single"/>
        </w:rPr>
      </w:pPr>
      <w:r w:rsidRPr="00C30780">
        <w:rPr>
          <w:u w:val="single"/>
        </w:rPr>
        <w:t>Расходы (доходы) бюджета Кировской области, возникающие в связи с введением предлагаемого правового регулирования, отсутствуют.</w:t>
      </w:r>
    </w:p>
    <w:p w:rsidR="000847BC" w:rsidRDefault="00887FE7" w:rsidP="000847BC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0847BC" w:rsidRDefault="000847BC" w:rsidP="000847BC">
      <w:pPr>
        <w:widowControl w:val="0"/>
        <w:jc w:val="center"/>
        <w:rPr>
          <w:b/>
          <w:sz w:val="28"/>
          <w:szCs w:val="28"/>
        </w:rPr>
      </w:pPr>
    </w:p>
    <w:p w:rsidR="00887FE7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0847BC" w:rsidRDefault="00986213" w:rsidP="00986213">
      <w:pPr>
        <w:widowControl w:val="0"/>
        <w:ind w:left="336" w:hanging="336"/>
        <w:jc w:val="both"/>
        <w:rPr>
          <w:sz w:val="16"/>
          <w:szCs w:val="16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5074"/>
        <w:gridCol w:w="3226"/>
        <w:gridCol w:w="3355"/>
      </w:tblGrid>
      <w:tr w:rsidR="00887FE7" w:rsidRPr="00F82550" w:rsidTr="00780151">
        <w:tc>
          <w:tcPr>
            <w:tcW w:w="3088" w:type="dxa"/>
          </w:tcPr>
          <w:p w:rsidR="00887FE7" w:rsidRPr="00F82550" w:rsidRDefault="00887FE7" w:rsidP="00780151">
            <w:pPr>
              <w:widowControl w:val="0"/>
              <w:jc w:val="center"/>
            </w:pPr>
            <w:r w:rsidRPr="00F82550">
              <w:t>7.1. Группы потенциальных адресатов предлагаемого правового</w:t>
            </w:r>
            <w:r w:rsidRPr="00F82550">
              <w:rPr>
                <w:b/>
              </w:rPr>
              <w:t xml:space="preserve"> </w:t>
            </w:r>
            <w:r w:rsidRPr="00F82550">
              <w:t xml:space="preserve">регулирования </w:t>
            </w:r>
            <w:r w:rsidRPr="00F82550"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F82550" w:rsidRDefault="00887FE7" w:rsidP="00780151">
            <w:pPr>
              <w:widowControl w:val="0"/>
              <w:jc w:val="center"/>
            </w:pPr>
            <w:r w:rsidRPr="00F82550">
              <w:t>7.2. Новые обязанности и ограничения, изменения существующих обязанностей и ограничений, вводимые</w:t>
            </w:r>
            <w:r w:rsidRPr="00F82550" w:rsidDel="004D578F">
              <w:t xml:space="preserve"> </w:t>
            </w:r>
            <w:r w:rsidRPr="00F82550">
              <w:t>предлагаемым правовым</w:t>
            </w:r>
            <w:r w:rsidRPr="00F82550">
              <w:rPr>
                <w:b/>
              </w:rPr>
              <w:t xml:space="preserve"> </w:t>
            </w:r>
            <w:r w:rsidRPr="00F82550"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226" w:type="dxa"/>
          </w:tcPr>
          <w:p w:rsidR="00887FE7" w:rsidRPr="00F82550" w:rsidDel="007C1F2F" w:rsidRDefault="00887FE7" w:rsidP="00780151">
            <w:pPr>
              <w:widowControl w:val="0"/>
              <w:jc w:val="center"/>
            </w:pPr>
            <w:r w:rsidRPr="00F82550"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355" w:type="dxa"/>
          </w:tcPr>
          <w:p w:rsidR="00887FE7" w:rsidRPr="00F82550" w:rsidRDefault="00887FE7" w:rsidP="00780151">
            <w:pPr>
              <w:widowControl w:val="0"/>
              <w:jc w:val="center"/>
            </w:pPr>
            <w:r w:rsidRPr="00F82550">
              <w:t>7.4. Количественная оценка, млн. рублей</w:t>
            </w:r>
          </w:p>
        </w:tc>
      </w:tr>
      <w:tr w:rsidR="0072496B" w:rsidRPr="00F82550" w:rsidTr="0072496B">
        <w:trPr>
          <w:trHeight w:val="7175"/>
        </w:trPr>
        <w:tc>
          <w:tcPr>
            <w:tcW w:w="3088" w:type="dxa"/>
          </w:tcPr>
          <w:p w:rsidR="0072496B" w:rsidRPr="003D3211" w:rsidRDefault="0072496B" w:rsidP="0072496B">
            <w:pPr>
              <w:autoSpaceDE w:val="0"/>
              <w:autoSpaceDN w:val="0"/>
              <w:adjustRightInd w:val="0"/>
              <w:jc w:val="both"/>
            </w:pPr>
            <w:r w:rsidRPr="003D3211">
              <w:lastRenderedPageBreak/>
              <w:t xml:space="preserve">Инвесторы, являющиеся стороной специального инвестиционного контракта, заключенного в соответствии с Федеральным </w:t>
            </w:r>
            <w:hyperlink r:id="rId16" w:history="1">
              <w:r w:rsidRPr="003D3211">
                <w:t>законом</w:t>
              </w:r>
            </w:hyperlink>
            <w:r w:rsidRPr="003D3211">
              <w:t xml:space="preserve"> от 31 декабря 2014 года № 488-ФЗ «О промышленной политике в Российской Федерации», и отвечающие требованиям </w:t>
            </w:r>
            <w:hyperlink r:id="rId17" w:history="1">
              <w:r w:rsidRPr="003D3211">
                <w:t>пункта 2 статьи 25.9</w:t>
              </w:r>
            </w:hyperlink>
            <w:r w:rsidRPr="003D3211">
              <w:t xml:space="preserve"> Налогового кодекса.</w:t>
            </w:r>
          </w:p>
          <w:p w:rsidR="0072496B" w:rsidRPr="003D3211" w:rsidRDefault="0072496B" w:rsidP="0072496B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5074" w:type="dxa"/>
          </w:tcPr>
          <w:p w:rsidR="0072496B" w:rsidRPr="00945ECA" w:rsidRDefault="0072496B" w:rsidP="00945EC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945ECA">
              <w:t xml:space="preserve">Для подтверждения правомерности применения дифференцированных налоговых ставок по налогу на имущество организаций организациями – участниками СПИК одновременно с налоговой </w:t>
            </w:r>
            <w:hyperlink r:id="rId18" w:history="1">
              <w:r w:rsidRPr="00945ECA">
                <w:t>декларацией</w:t>
              </w:r>
            </w:hyperlink>
            <w:r w:rsidRPr="00945ECA">
              <w:t xml:space="preserve"> по налогу на имущество организаций (налоговым расчетом по авансовому платежу по налогу на имущество организаций) направляются в налоговый орган по месту их представления </w:t>
            </w:r>
            <w:r w:rsidRPr="00945ECA">
              <w:rPr>
                <w:bCs/>
              </w:rPr>
              <w:t xml:space="preserve">выписка из перечня инвестиционных проектов, реализация которых дает право субъектам деятельности в сфере промышленности на получение до 2025 года финансовой поддержки в виде льгот по налогам и сборам в соответствии с законодательством о налогах и сборах; перечень имущества, созданного, приобретенного, реконструированного и (или) модернизированного в ходе реализации специальных инвестиционных контрактов и предназначенного для производства промышленной продукции, предусмотренной специальными инвестиционными контрактами, </w:t>
            </w:r>
            <w:r w:rsidRPr="00945ECA">
              <w:t>нарастающим итогом</w:t>
            </w:r>
            <w:r w:rsidRPr="00945ECA">
              <w:rPr>
                <w:bCs/>
              </w:rPr>
              <w:t xml:space="preserve"> по форме, установленной проектом постановления.</w:t>
            </w:r>
          </w:p>
          <w:p w:rsidR="0072496B" w:rsidRPr="00945ECA" w:rsidRDefault="0072496B" w:rsidP="00780151">
            <w:pPr>
              <w:widowControl w:val="0"/>
              <w:jc w:val="both"/>
            </w:pPr>
          </w:p>
        </w:tc>
        <w:tc>
          <w:tcPr>
            <w:tcW w:w="3226" w:type="dxa"/>
          </w:tcPr>
          <w:p w:rsidR="0072496B" w:rsidRPr="00945ECA" w:rsidRDefault="0072496B" w:rsidP="00780151">
            <w:pPr>
              <w:widowControl w:val="0"/>
              <w:jc w:val="both"/>
            </w:pPr>
            <w:r w:rsidRPr="00945ECA">
              <w:t>Расходы по представлению документов, подтверждающих правомерность применения дифференцированных налоговых ставок по налогу на имущество организаций организациями – участниками СПИК</w:t>
            </w:r>
            <w:r>
              <w:t>.</w:t>
            </w:r>
          </w:p>
          <w:p w:rsidR="0072496B" w:rsidRPr="00945ECA" w:rsidRDefault="0072496B" w:rsidP="00780151">
            <w:pPr>
              <w:widowControl w:val="0"/>
              <w:jc w:val="both"/>
            </w:pPr>
            <w:r w:rsidRPr="00945ECA">
              <w:t>Доходы отсутствуют.</w:t>
            </w:r>
          </w:p>
        </w:tc>
        <w:tc>
          <w:tcPr>
            <w:tcW w:w="3355" w:type="dxa"/>
          </w:tcPr>
          <w:p w:rsidR="0072496B" w:rsidRPr="00F82550" w:rsidRDefault="0072496B" w:rsidP="00DD6916">
            <w:pPr>
              <w:widowControl w:val="0"/>
              <w:jc w:val="both"/>
            </w:pPr>
            <w:r>
              <w:t>Расходы до 0,003 млн. рублей в год на 1 инвестора</w:t>
            </w:r>
          </w:p>
        </w:tc>
      </w:tr>
    </w:tbl>
    <w:p w:rsidR="00887FE7" w:rsidRPr="00B24B91" w:rsidRDefault="00887FE7" w:rsidP="00887FE7">
      <w:pPr>
        <w:widowControl w:val="0"/>
        <w:jc w:val="both"/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7.5. Издержки и выгоды адресатов предлагаемого правового</w:t>
      </w:r>
      <w:r w:rsidRPr="00B24B91">
        <w:rPr>
          <w:b/>
          <w:sz w:val="28"/>
          <w:szCs w:val="28"/>
        </w:rPr>
        <w:t xml:space="preserve"> </w:t>
      </w:r>
      <w:r w:rsidRPr="00B24B91">
        <w:rPr>
          <w:sz w:val="28"/>
          <w:szCs w:val="28"/>
        </w:rPr>
        <w:t>регулирования, не поддающиеся количественной оценке:</w:t>
      </w:r>
    </w:p>
    <w:p w:rsidR="00887FE7" w:rsidRPr="00C30780" w:rsidRDefault="00C30780" w:rsidP="00887FE7">
      <w:pPr>
        <w:widowControl w:val="0"/>
        <w:jc w:val="both"/>
        <w:rPr>
          <w:u w:val="single"/>
        </w:rPr>
      </w:pPr>
      <w:r w:rsidRPr="00C30780">
        <w:rPr>
          <w:u w:val="single"/>
        </w:rPr>
        <w:t xml:space="preserve">Отсутствуют 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887FE7" w:rsidRDefault="00887FE7" w:rsidP="00887FE7">
      <w:pPr>
        <w:widowControl w:val="0"/>
        <w:jc w:val="both"/>
        <w:rPr>
          <w:b/>
        </w:rPr>
      </w:pPr>
    </w:p>
    <w:p w:rsidR="00C30780" w:rsidRDefault="00C30780" w:rsidP="00887FE7">
      <w:pPr>
        <w:widowControl w:val="0"/>
        <w:jc w:val="both"/>
        <w:rPr>
          <w:b/>
        </w:rPr>
      </w:pPr>
    </w:p>
    <w:p w:rsidR="00C30780" w:rsidRDefault="00C30780" w:rsidP="00887FE7">
      <w:pPr>
        <w:widowControl w:val="0"/>
        <w:jc w:val="both"/>
        <w:rPr>
          <w:b/>
        </w:rPr>
      </w:pPr>
    </w:p>
    <w:p w:rsidR="00C30780" w:rsidRPr="00B24B91" w:rsidRDefault="00C30780" w:rsidP="00887FE7">
      <w:pPr>
        <w:widowControl w:val="0"/>
        <w:jc w:val="both"/>
        <w:rPr>
          <w:b/>
        </w:rPr>
      </w:pPr>
    </w:p>
    <w:p w:rsidR="00887FE7" w:rsidRDefault="00887FE7" w:rsidP="00887FE7">
      <w:pPr>
        <w:widowControl w:val="0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p w:rsidR="00986213" w:rsidRPr="008E090D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F82550" w:rsidTr="00780151">
        <w:tc>
          <w:tcPr>
            <w:tcW w:w="5211" w:type="dxa"/>
          </w:tcPr>
          <w:p w:rsidR="00887FE7" w:rsidRPr="00F82550" w:rsidRDefault="00887FE7" w:rsidP="00780151">
            <w:pPr>
              <w:widowControl w:val="0"/>
              <w:jc w:val="both"/>
            </w:pPr>
            <w:r w:rsidRPr="00F82550">
              <w:t>8.1. Виды рисков</w:t>
            </w:r>
          </w:p>
        </w:tc>
        <w:tc>
          <w:tcPr>
            <w:tcW w:w="5387" w:type="dxa"/>
          </w:tcPr>
          <w:p w:rsidR="00887FE7" w:rsidRPr="00F82550" w:rsidRDefault="00887FE7" w:rsidP="00780151">
            <w:pPr>
              <w:widowControl w:val="0"/>
              <w:jc w:val="both"/>
            </w:pPr>
            <w:r w:rsidRPr="00F82550"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F82550" w:rsidRDefault="00887FE7" w:rsidP="00780151">
            <w:pPr>
              <w:widowControl w:val="0"/>
              <w:jc w:val="both"/>
            </w:pPr>
            <w:r w:rsidRPr="00F82550">
              <w:t>8.3. Методы контроля рисков</w:t>
            </w:r>
          </w:p>
        </w:tc>
      </w:tr>
      <w:tr w:rsidR="00887FE7" w:rsidRPr="00F82550" w:rsidTr="00780151">
        <w:tc>
          <w:tcPr>
            <w:tcW w:w="5211" w:type="dxa"/>
          </w:tcPr>
          <w:p w:rsidR="00887FE7" w:rsidRPr="00F82550" w:rsidRDefault="0072496B" w:rsidP="00780151">
            <w:pPr>
              <w:widowControl w:val="0"/>
              <w:jc w:val="both"/>
              <w:rPr>
                <w:i/>
              </w:rPr>
            </w:pPr>
            <w:r w:rsidRPr="00945ECA">
              <w:t>Отсутствуют</w:t>
            </w:r>
          </w:p>
        </w:tc>
        <w:tc>
          <w:tcPr>
            <w:tcW w:w="5387" w:type="dxa"/>
          </w:tcPr>
          <w:p w:rsidR="00887FE7" w:rsidRPr="00F82550" w:rsidRDefault="00887FE7" w:rsidP="00780151">
            <w:pPr>
              <w:widowControl w:val="0"/>
              <w:jc w:val="both"/>
            </w:pPr>
          </w:p>
        </w:tc>
        <w:tc>
          <w:tcPr>
            <w:tcW w:w="3969" w:type="dxa"/>
          </w:tcPr>
          <w:p w:rsidR="00887FE7" w:rsidRPr="00F82550" w:rsidRDefault="00887FE7" w:rsidP="00780151">
            <w:pPr>
              <w:widowControl w:val="0"/>
              <w:jc w:val="both"/>
            </w:pPr>
          </w:p>
        </w:tc>
      </w:tr>
    </w:tbl>
    <w:p w:rsidR="00887FE7" w:rsidRDefault="00887FE7" w:rsidP="00887FE7">
      <w:pPr>
        <w:widowControl w:val="0"/>
        <w:jc w:val="both"/>
        <w:rPr>
          <w:szCs w:val="26"/>
        </w:rPr>
      </w:pPr>
    </w:p>
    <w:p w:rsidR="00887FE7" w:rsidRDefault="00887FE7" w:rsidP="00887FE7">
      <w:pPr>
        <w:widowControl w:val="0"/>
        <w:jc w:val="both"/>
        <w:rPr>
          <w:b/>
          <w:sz w:val="28"/>
          <w:szCs w:val="28"/>
        </w:rPr>
      </w:pPr>
      <w:r w:rsidRPr="00641794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8E090D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1980"/>
        <w:gridCol w:w="2160"/>
        <w:gridCol w:w="2160"/>
      </w:tblGrid>
      <w:tr w:rsidR="00986213" w:rsidRPr="00F82550" w:rsidTr="00332232">
        <w:tc>
          <w:tcPr>
            <w:tcW w:w="675" w:type="dxa"/>
          </w:tcPr>
          <w:p w:rsidR="00986213" w:rsidRPr="00F82550" w:rsidRDefault="00986213" w:rsidP="00780151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7655" w:type="dxa"/>
            <w:vAlign w:val="center"/>
          </w:tcPr>
          <w:p w:rsidR="00986213" w:rsidRPr="00332232" w:rsidRDefault="00986213" w:rsidP="00332232">
            <w:pPr>
              <w:widowControl w:val="0"/>
              <w:jc w:val="center"/>
            </w:pPr>
            <w:r w:rsidRPr="00332232">
              <w:t>Критерии сравнения возможных вариантов решения проблемы</w:t>
            </w:r>
          </w:p>
        </w:tc>
        <w:tc>
          <w:tcPr>
            <w:tcW w:w="1980" w:type="dxa"/>
            <w:vAlign w:val="center"/>
          </w:tcPr>
          <w:p w:rsidR="00986213" w:rsidRPr="00F82550" w:rsidRDefault="00986213" w:rsidP="00780151">
            <w:pPr>
              <w:widowControl w:val="0"/>
              <w:jc w:val="center"/>
            </w:pPr>
            <w:r w:rsidRPr="00F82550">
              <w:t>Вариант 1</w:t>
            </w:r>
          </w:p>
        </w:tc>
        <w:tc>
          <w:tcPr>
            <w:tcW w:w="2160" w:type="dxa"/>
            <w:vAlign w:val="center"/>
          </w:tcPr>
          <w:p w:rsidR="00986213" w:rsidRPr="00F82550" w:rsidRDefault="00986213" w:rsidP="00780151">
            <w:pPr>
              <w:widowControl w:val="0"/>
              <w:jc w:val="center"/>
            </w:pPr>
            <w:r w:rsidRPr="00F82550">
              <w:t>Вариант 2</w:t>
            </w:r>
          </w:p>
        </w:tc>
        <w:tc>
          <w:tcPr>
            <w:tcW w:w="2160" w:type="dxa"/>
            <w:vAlign w:val="center"/>
          </w:tcPr>
          <w:p w:rsidR="00986213" w:rsidRPr="00F82550" w:rsidRDefault="00986213" w:rsidP="00780151">
            <w:pPr>
              <w:widowControl w:val="0"/>
              <w:jc w:val="center"/>
            </w:pPr>
            <w:r w:rsidRPr="00F82550">
              <w:t xml:space="preserve">Вариант </w:t>
            </w:r>
            <w:r>
              <w:rPr>
                <w:lang w:val="en-US"/>
              </w:rPr>
              <w:t>№</w:t>
            </w:r>
          </w:p>
        </w:tc>
      </w:tr>
      <w:tr w:rsidR="00986213" w:rsidRPr="00F82550" w:rsidTr="00986213">
        <w:tc>
          <w:tcPr>
            <w:tcW w:w="675" w:type="dxa"/>
          </w:tcPr>
          <w:p w:rsidR="00986213" w:rsidRPr="00F82550" w:rsidRDefault="00986213" w:rsidP="00780151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9.1</w:t>
            </w:r>
          </w:p>
        </w:tc>
        <w:tc>
          <w:tcPr>
            <w:tcW w:w="7655" w:type="dxa"/>
          </w:tcPr>
          <w:p w:rsidR="00986213" w:rsidRPr="00F82550" w:rsidRDefault="0072496B" w:rsidP="00780151">
            <w:pPr>
              <w:widowControl w:val="0"/>
              <w:jc w:val="both"/>
              <w:rPr>
                <w:i/>
              </w:rPr>
            </w:pPr>
            <w:r w:rsidRPr="00945ECA">
              <w:t>Отсутствуют</w:t>
            </w:r>
          </w:p>
        </w:tc>
        <w:tc>
          <w:tcPr>
            <w:tcW w:w="1980" w:type="dxa"/>
          </w:tcPr>
          <w:p w:rsidR="00986213" w:rsidRPr="00F82550" w:rsidRDefault="00986213" w:rsidP="00780151">
            <w:pPr>
              <w:widowControl w:val="0"/>
              <w:jc w:val="both"/>
            </w:pPr>
          </w:p>
        </w:tc>
        <w:tc>
          <w:tcPr>
            <w:tcW w:w="2160" w:type="dxa"/>
          </w:tcPr>
          <w:p w:rsidR="00986213" w:rsidRPr="00F82550" w:rsidRDefault="00986213" w:rsidP="00780151">
            <w:pPr>
              <w:widowControl w:val="0"/>
              <w:jc w:val="both"/>
            </w:pPr>
          </w:p>
        </w:tc>
        <w:tc>
          <w:tcPr>
            <w:tcW w:w="2160" w:type="dxa"/>
          </w:tcPr>
          <w:p w:rsidR="00986213" w:rsidRPr="00F82550" w:rsidRDefault="00986213" w:rsidP="00780151">
            <w:pPr>
              <w:widowControl w:val="0"/>
              <w:jc w:val="both"/>
            </w:pPr>
          </w:p>
        </w:tc>
      </w:tr>
    </w:tbl>
    <w:p w:rsidR="00887FE7" w:rsidRPr="00986213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641794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641794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887FE7" w:rsidRPr="00B24B91" w:rsidRDefault="0072496B" w:rsidP="00887FE7">
      <w:pPr>
        <w:widowControl w:val="0"/>
        <w:jc w:val="both"/>
        <w:rPr>
          <w:sz w:val="26"/>
          <w:szCs w:val="26"/>
        </w:rPr>
      </w:pPr>
      <w:r w:rsidRPr="0072496B">
        <w:rPr>
          <w:rFonts w:eastAsia="Calibri"/>
          <w:u w:val="single"/>
          <w:lang w:eastAsia="en-US"/>
        </w:rPr>
        <w:t xml:space="preserve">Законодательство Кировской области предусматривает возможность решения проблемы только </w:t>
      </w:r>
      <w:r w:rsidR="00C30780">
        <w:rPr>
          <w:bCs/>
          <w:u w:val="single"/>
        </w:rPr>
        <w:t>установлением</w:t>
      </w:r>
      <w:r w:rsidRPr="0072496B">
        <w:rPr>
          <w:bCs/>
          <w:u w:val="single"/>
        </w:rPr>
        <w:t xml:space="preserve"> порядка подтверждения участником СПИК </w:t>
      </w:r>
      <w:r w:rsidRPr="0072496B">
        <w:rPr>
          <w:rFonts w:eastAsia="Calibri"/>
          <w:bCs/>
          <w:u w:val="single"/>
          <w:lang w:eastAsia="en-US"/>
        </w:rPr>
        <w:t>правомерности применения дифференцированных налоговых ставок по налогу на имущество организаций – участников СПИК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887FE7" w:rsidRPr="008E090D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641794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641794">
        <w:rPr>
          <w:sz w:val="28"/>
          <w:szCs w:val="28"/>
        </w:rPr>
        <w:t>9.8. Детальное описание предлагаемого варианта решения проблемы:</w:t>
      </w:r>
    </w:p>
    <w:p w:rsidR="006D3FEB" w:rsidRPr="00B24B91" w:rsidRDefault="006D3FEB" w:rsidP="006D3FEB">
      <w:pPr>
        <w:widowControl w:val="0"/>
        <w:jc w:val="both"/>
        <w:rPr>
          <w:sz w:val="26"/>
          <w:szCs w:val="26"/>
        </w:rPr>
      </w:pPr>
      <w:r>
        <w:rPr>
          <w:rFonts w:eastAsia="Calibri"/>
          <w:u w:val="single"/>
          <w:lang w:eastAsia="en-US"/>
        </w:rPr>
        <w:t xml:space="preserve">Принятие проекта постановления позволит установить </w:t>
      </w:r>
      <w:r w:rsidRPr="0072496B">
        <w:rPr>
          <w:bCs/>
          <w:u w:val="single"/>
        </w:rPr>
        <w:t>поряд</w:t>
      </w:r>
      <w:r>
        <w:rPr>
          <w:bCs/>
          <w:u w:val="single"/>
        </w:rPr>
        <w:t>о</w:t>
      </w:r>
      <w:r w:rsidRPr="0072496B">
        <w:rPr>
          <w:bCs/>
          <w:u w:val="single"/>
        </w:rPr>
        <w:t xml:space="preserve">к подтверждения участником СПИК </w:t>
      </w:r>
      <w:r w:rsidRPr="0072496B">
        <w:rPr>
          <w:rFonts w:eastAsia="Calibri"/>
          <w:bCs/>
          <w:u w:val="single"/>
          <w:lang w:eastAsia="en-US"/>
        </w:rPr>
        <w:t>правомерности применения дифференцированных налоговых ставок по налогу на имущество организаций – участников СПИК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  <w:sectPr w:rsidR="00887FE7" w:rsidRPr="00B24B91" w:rsidSect="00780151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B24B91" w:rsidRDefault="00887FE7" w:rsidP="00D93723">
      <w:pPr>
        <w:widowControl w:val="0"/>
        <w:ind w:left="504" w:hanging="504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B24B91" w:rsidRDefault="00887FE7" w:rsidP="00887FE7">
      <w:pPr>
        <w:widowControl w:val="0"/>
        <w:jc w:val="both"/>
        <w:rPr>
          <w:b/>
          <w:sz w:val="28"/>
          <w:szCs w:val="28"/>
        </w:rPr>
      </w:pP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887FE7" w:rsidRPr="0072496B" w:rsidRDefault="0072496B" w:rsidP="00887FE7">
      <w:pPr>
        <w:widowControl w:val="0"/>
        <w:jc w:val="both"/>
        <w:rPr>
          <w:u w:val="single"/>
        </w:rPr>
      </w:pPr>
      <w:r w:rsidRPr="0072496B">
        <w:rPr>
          <w:u w:val="single"/>
        </w:rPr>
        <w:t xml:space="preserve">2 квартал 2018 года 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если положения вводятся в действие в разное время, указывается статья/пункт проекта акта и дата введения</w:t>
      </w: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B24B91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 </w:t>
      </w:r>
      <w:r w:rsidRPr="00B24B91">
        <w:rPr>
          <w:i/>
          <w:sz w:val="28"/>
          <w:szCs w:val="28"/>
        </w:rPr>
        <w:t>есть (нет)</w:t>
      </w:r>
      <w:r w:rsidR="00D93723" w:rsidRPr="00D93723">
        <w:rPr>
          <w:sz w:val="28"/>
          <w:szCs w:val="28"/>
        </w:rPr>
        <w:t>:</w:t>
      </w:r>
      <w:r w:rsidR="008E090D">
        <w:rPr>
          <w:sz w:val="28"/>
          <w:szCs w:val="28"/>
        </w:rPr>
        <w:t xml:space="preserve"> </w:t>
      </w:r>
      <w:r w:rsidR="0072496B" w:rsidRPr="0072496B">
        <w:rPr>
          <w:u w:val="single"/>
        </w:rPr>
        <w:t>Нет</w:t>
      </w:r>
    </w:p>
    <w:p w:rsidR="00887FE7" w:rsidRPr="00B24B91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срок переходного периода: _____ дней с момента принятия проекта нормативного правового акта;</w:t>
      </w:r>
    </w:p>
    <w:p w:rsidR="00887FE7" w:rsidRPr="00B24B91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отсрочка введения предлагаемого правового регулирования: _____ дней с момента принятия проекта нормативного правового акта.</w:t>
      </w:r>
    </w:p>
    <w:p w:rsidR="00887FE7" w:rsidRPr="00B24B91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B24B91">
        <w:rPr>
          <w:i/>
          <w:sz w:val="28"/>
          <w:szCs w:val="28"/>
        </w:rPr>
        <w:t>есть (нет)</w:t>
      </w:r>
      <w:r w:rsidRPr="00B24B91">
        <w:rPr>
          <w:sz w:val="28"/>
          <w:szCs w:val="28"/>
        </w:rPr>
        <w:t>.</w:t>
      </w:r>
      <w:r w:rsidR="0072496B">
        <w:rPr>
          <w:sz w:val="28"/>
          <w:szCs w:val="28"/>
        </w:rPr>
        <w:t xml:space="preserve"> </w:t>
      </w:r>
      <w:r w:rsidR="0072496B" w:rsidRPr="0072496B">
        <w:rPr>
          <w:u w:val="single"/>
        </w:rPr>
        <w:t>Нет</w:t>
      </w:r>
    </w:p>
    <w:p w:rsidR="00887FE7" w:rsidRPr="00B24B91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  <w:r w:rsidRPr="00B24B91">
        <w:rPr>
          <w:sz w:val="26"/>
          <w:szCs w:val="26"/>
        </w:rPr>
        <w:t>_______________________________________________________________________</w:t>
      </w:r>
    </w:p>
    <w:p w:rsidR="00887FE7" w:rsidRPr="00B24B91" w:rsidRDefault="00887FE7" w:rsidP="00887FE7">
      <w:pPr>
        <w:widowControl w:val="0"/>
        <w:jc w:val="center"/>
        <w:rPr>
          <w:sz w:val="26"/>
          <w:szCs w:val="26"/>
          <w:vertAlign w:val="superscript"/>
        </w:rPr>
      </w:pPr>
      <w:r w:rsidRPr="00B24B91">
        <w:rPr>
          <w:sz w:val="26"/>
          <w:szCs w:val="26"/>
          <w:vertAlign w:val="superscript"/>
        </w:rPr>
        <w:t>место для текстового описания</w:t>
      </w: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1D7245" w:rsidRDefault="001D7245" w:rsidP="00887FE7">
      <w:pPr>
        <w:widowControl w:val="0"/>
        <w:jc w:val="both"/>
        <w:rPr>
          <w:sz w:val="28"/>
          <w:szCs w:val="28"/>
        </w:rPr>
      </w:pPr>
    </w:p>
    <w:p w:rsidR="001D7245" w:rsidRPr="00B24B91" w:rsidRDefault="001D7245" w:rsidP="00887FE7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049"/>
        <w:gridCol w:w="471"/>
        <w:gridCol w:w="2775"/>
        <w:gridCol w:w="381"/>
        <w:gridCol w:w="2895"/>
      </w:tblGrid>
      <w:tr w:rsidR="001D7245" w:rsidRPr="009E5C72" w:rsidTr="00780151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D97B05" w:rsidP="00D97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министра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78015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780151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780151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D97B05" w:rsidP="00D97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А.Л. Перескоков</w:t>
            </w:r>
          </w:p>
        </w:tc>
      </w:tr>
      <w:tr w:rsidR="001D7245" w:rsidRPr="009E5C72" w:rsidTr="00780151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1D7245" w:rsidRDefault="001D7245" w:rsidP="001D7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1D7245">
              <w:rPr>
                <w:sz w:val="16"/>
                <w:szCs w:val="16"/>
              </w:rPr>
              <w:t>олжность руководителя органа-разработчика (уполномоченного органа)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1D7245" w:rsidRDefault="001D7245" w:rsidP="00780151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1D7245" w:rsidRDefault="001D7245" w:rsidP="00780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D7245">
              <w:rPr>
                <w:sz w:val="16"/>
                <w:szCs w:val="16"/>
              </w:rPr>
              <w:t>одпись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1D7245" w:rsidRDefault="001D7245" w:rsidP="00780151">
            <w:pPr>
              <w:rPr>
                <w:sz w:val="16"/>
                <w:szCs w:val="16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1D7245" w:rsidRDefault="001D7245" w:rsidP="001D7245">
            <w:pPr>
              <w:jc w:val="center"/>
              <w:rPr>
                <w:sz w:val="16"/>
                <w:szCs w:val="16"/>
              </w:rPr>
            </w:pPr>
            <w:r w:rsidRPr="001D7245">
              <w:rPr>
                <w:sz w:val="16"/>
                <w:szCs w:val="16"/>
              </w:rPr>
              <w:t>Ф.И.О. руководителя органа-разработчика (уполномоченного органа)</w:t>
            </w:r>
          </w:p>
        </w:tc>
      </w:tr>
    </w:tbl>
    <w:p w:rsidR="00887FE7" w:rsidRDefault="00887FE7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Default="00D93723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D93723">
      <w:pPr>
        <w:widowControl w:val="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679" w:rsidRDefault="009C6679" w:rsidP="00961581">
      <w:r>
        <w:separator/>
      </w:r>
    </w:p>
  </w:endnote>
  <w:endnote w:type="continuationSeparator" w:id="1">
    <w:p w:rsidR="009C6679" w:rsidRDefault="009C6679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6B" w:rsidRDefault="007E621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2496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496B" w:rsidRDefault="0072496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6B" w:rsidRDefault="0072496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679" w:rsidRDefault="009C6679" w:rsidP="00961581">
      <w:r>
        <w:separator/>
      </w:r>
    </w:p>
  </w:footnote>
  <w:footnote w:type="continuationSeparator" w:id="1">
    <w:p w:rsidR="009C6679" w:rsidRDefault="009C6679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4677"/>
      <w:docPartObj>
        <w:docPartGallery w:val="Page Numbers (Top of Page)"/>
        <w:docPartUnique/>
      </w:docPartObj>
    </w:sdtPr>
    <w:sdtContent>
      <w:p w:rsidR="0072496B" w:rsidRDefault="007E621B">
        <w:pPr>
          <w:pStyle w:val="a7"/>
          <w:jc w:val="center"/>
        </w:pPr>
        <w:fldSimple w:instr=" PAGE   \* MERGEFORMAT ">
          <w:r w:rsidR="00393CC3">
            <w:rPr>
              <w:noProof/>
            </w:rPr>
            <w:t>2</w:t>
          </w:r>
        </w:fldSimple>
      </w:p>
    </w:sdtContent>
  </w:sdt>
  <w:p w:rsidR="0072496B" w:rsidRDefault="007249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70B61"/>
    <w:multiLevelType w:val="multilevel"/>
    <w:tmpl w:val="57EEAA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43843"/>
    <w:rsid w:val="000847BC"/>
    <w:rsid w:val="001D7245"/>
    <w:rsid w:val="001E2C2C"/>
    <w:rsid w:val="00200565"/>
    <w:rsid w:val="00244D3A"/>
    <w:rsid w:val="002C58D8"/>
    <w:rsid w:val="002F6EB5"/>
    <w:rsid w:val="00332232"/>
    <w:rsid w:val="0033505C"/>
    <w:rsid w:val="003678C0"/>
    <w:rsid w:val="00393CC3"/>
    <w:rsid w:val="0039467C"/>
    <w:rsid w:val="003D3211"/>
    <w:rsid w:val="00410C61"/>
    <w:rsid w:val="0041589D"/>
    <w:rsid w:val="004618C1"/>
    <w:rsid w:val="005B27AB"/>
    <w:rsid w:val="005D57A5"/>
    <w:rsid w:val="00641794"/>
    <w:rsid w:val="006B02A5"/>
    <w:rsid w:val="006B4B83"/>
    <w:rsid w:val="006D3FEB"/>
    <w:rsid w:val="006E2B17"/>
    <w:rsid w:val="0072496B"/>
    <w:rsid w:val="00733359"/>
    <w:rsid w:val="00740A0A"/>
    <w:rsid w:val="00780151"/>
    <w:rsid w:val="007933E1"/>
    <w:rsid w:val="007E621B"/>
    <w:rsid w:val="00806EFE"/>
    <w:rsid w:val="00852048"/>
    <w:rsid w:val="00887FE7"/>
    <w:rsid w:val="008E090D"/>
    <w:rsid w:val="00945ECA"/>
    <w:rsid w:val="00961581"/>
    <w:rsid w:val="00986213"/>
    <w:rsid w:val="009967C7"/>
    <w:rsid w:val="009C5A51"/>
    <w:rsid w:val="009C6679"/>
    <w:rsid w:val="009E7DFD"/>
    <w:rsid w:val="00A27278"/>
    <w:rsid w:val="00A56437"/>
    <w:rsid w:val="00B940AE"/>
    <w:rsid w:val="00BB6E2A"/>
    <w:rsid w:val="00BD512B"/>
    <w:rsid w:val="00C20D97"/>
    <w:rsid w:val="00C30780"/>
    <w:rsid w:val="00CB1DAD"/>
    <w:rsid w:val="00D93723"/>
    <w:rsid w:val="00D97B05"/>
    <w:rsid w:val="00DD6916"/>
    <w:rsid w:val="00ED0A7F"/>
    <w:rsid w:val="00EE3819"/>
    <w:rsid w:val="00F55810"/>
    <w:rsid w:val="00F82550"/>
    <w:rsid w:val="00F908DF"/>
    <w:rsid w:val="00F93313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1CFB576A8A97BB9DAE39669C17E353B32E1EA6B4EA2F195830728F985D4742DF60FE5436849EFF2QCL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B721CFB576A8A97BB9DAE39669C17E353B32E1EA6B4EA2F195830728F985D4742DF60FE5436849EFF2Q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7705089585611A66376DF8A9D45D6D1B4F46855C64D258BE8B707C5F6FD38AA758966273739H3t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705089585611A66376DF8A9D45D6D1B4F56F5EC74C258BE8B707C5F6HFtD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705089585611A66376DF8A9D45D6D1B4F46855C64D258BE8B707C5F6FD38AA758966273739H3tFM" TargetMode="External"/><Relationship Id="rId10" Type="http://schemas.openxmlformats.org/officeDocument/2006/relationships/hyperlink" Target="consultantplus://offline/ref=F7705089585611A66376DF8A9D45D6D1B4F46855C64D258BE8B707C5F6FD38AA758966273739H3t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4F56F5EC74C258BE8B707C5F6HFtDM" TargetMode="External"/><Relationship Id="rId14" Type="http://schemas.openxmlformats.org/officeDocument/2006/relationships/hyperlink" Target="consultantplus://offline/ref=F7705089585611A66376DF8A9D45D6D1B4F56F5EC74C258BE8B707C5F6HFt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2E834-20BC-4A95-B603-2C7BC9B0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Пользователь Windows</cp:lastModifiedBy>
  <cp:revision>2</cp:revision>
  <cp:lastPrinted>2018-04-11T07:58:00Z</cp:lastPrinted>
  <dcterms:created xsi:type="dcterms:W3CDTF">2018-04-18T12:29:00Z</dcterms:created>
  <dcterms:modified xsi:type="dcterms:W3CDTF">2018-04-18T12:29:00Z</dcterms:modified>
</cp:coreProperties>
</file>