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70" w:rsidRPr="00125170" w:rsidRDefault="00125170">
      <w:pPr>
        <w:pStyle w:val="ConsPlusTitle"/>
        <w:jc w:val="center"/>
        <w:outlineLvl w:val="0"/>
        <w:rPr>
          <w:rFonts w:ascii="Times New Roman" w:hAnsi="Times New Roman" w:cs="Times New Roman"/>
        </w:rPr>
      </w:pPr>
      <w:r w:rsidRPr="00125170">
        <w:rPr>
          <w:rFonts w:ascii="Times New Roman" w:hAnsi="Times New Roman" w:cs="Times New Roman"/>
        </w:rPr>
        <w:t>ПРАВИТЕЛЬСТВО КИРОВСКОЙ ОБЛАСТИ</w:t>
      </w:r>
    </w:p>
    <w:p w:rsidR="00125170" w:rsidRPr="00125170" w:rsidRDefault="00125170">
      <w:pPr>
        <w:pStyle w:val="ConsPlusTitle"/>
        <w:jc w:val="center"/>
        <w:rPr>
          <w:rFonts w:ascii="Times New Roman" w:hAnsi="Times New Roman" w:cs="Times New Roman"/>
        </w:rPr>
      </w:pP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ПОСТАНОВЛЕНИЕ</w:t>
      </w: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от 24 августа 2015 г. N 56/537</w:t>
      </w:r>
    </w:p>
    <w:p w:rsidR="00125170" w:rsidRPr="00125170" w:rsidRDefault="00125170">
      <w:pPr>
        <w:pStyle w:val="ConsPlusTitle"/>
        <w:jc w:val="center"/>
        <w:rPr>
          <w:rFonts w:ascii="Times New Roman" w:hAnsi="Times New Roman" w:cs="Times New Roman"/>
        </w:rPr>
      </w:pP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ОБ УТВЕРЖДЕНИИ ПОРЯДКА ФОРМИРОВАНИЯ ПЕРЕЧНЯ</w:t>
      </w: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ПРИОРИТЕТНЫХ ИНВЕСТИЦИОННЫХ ПРОЕКТОВ, ВКЛЮЧЕНИЯ</w:t>
      </w: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И ИСКЛЮЧЕНИЯ ПРОЕКТОВ ИЗ НЕГО</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ind w:firstLine="540"/>
        <w:jc w:val="both"/>
        <w:rPr>
          <w:rFonts w:ascii="Times New Roman" w:hAnsi="Times New Roman" w:cs="Times New Roman"/>
        </w:rPr>
      </w:pPr>
      <w:r w:rsidRPr="00125170">
        <w:rPr>
          <w:rFonts w:ascii="Times New Roman" w:hAnsi="Times New Roman" w:cs="Times New Roman"/>
        </w:rPr>
        <w:t xml:space="preserve">В соответствии со </w:t>
      </w:r>
      <w:hyperlink r:id="rId4" w:history="1">
        <w:r w:rsidRPr="00125170">
          <w:rPr>
            <w:rFonts w:ascii="Times New Roman" w:hAnsi="Times New Roman" w:cs="Times New Roman"/>
            <w:color w:val="0000FF"/>
          </w:rPr>
          <w:t>статьей 11</w:t>
        </w:r>
      </w:hyperlink>
      <w:r w:rsidRPr="00125170">
        <w:rPr>
          <w:rFonts w:ascii="Times New Roman" w:hAnsi="Times New Roman" w:cs="Times New Roman"/>
        </w:rPr>
        <w:t xml:space="preserve"> Закона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29.12.2014 N 500-ЗО), в целях формирования перечня приоритетных инвестиционных проектов частных инвесторов Правительство Кировской области постановляет:</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1. Утвердить </w:t>
      </w:r>
      <w:hyperlink w:anchor="P33" w:history="1">
        <w:r w:rsidRPr="00125170">
          <w:rPr>
            <w:rFonts w:ascii="Times New Roman" w:hAnsi="Times New Roman" w:cs="Times New Roman"/>
            <w:color w:val="0000FF"/>
          </w:rPr>
          <w:t>Порядок</w:t>
        </w:r>
      </w:hyperlink>
      <w:r w:rsidRPr="00125170">
        <w:rPr>
          <w:rFonts w:ascii="Times New Roman" w:hAnsi="Times New Roman" w:cs="Times New Roman"/>
        </w:rPr>
        <w:t xml:space="preserve"> формирования перечня приоритетных инвестиционных проектов, включения и исключения проектов из него согласно приложению.</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 Признать утратившим силу </w:t>
      </w:r>
      <w:hyperlink r:id="rId5" w:history="1">
        <w:r w:rsidRPr="00125170">
          <w:rPr>
            <w:rFonts w:ascii="Times New Roman" w:hAnsi="Times New Roman" w:cs="Times New Roman"/>
            <w:color w:val="0000FF"/>
          </w:rPr>
          <w:t>постановление</w:t>
        </w:r>
      </w:hyperlink>
      <w:r w:rsidRPr="00125170">
        <w:rPr>
          <w:rFonts w:ascii="Times New Roman" w:hAnsi="Times New Roman" w:cs="Times New Roman"/>
        </w:rPr>
        <w:t xml:space="preserve"> Правительства Кировской области от 21.03.2011 N 94/81 "Об утверждении Порядка формирования перечня приоритетных инвестиционных проектов, включения и исключения проектов из него".</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 Министерству внутренней и информационной политики Кировской области опубликовать постановление в официальных средствах массовой информации.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4. </w:t>
      </w:r>
      <w:proofErr w:type="gramStart"/>
      <w:r w:rsidRPr="00125170">
        <w:rPr>
          <w:rFonts w:ascii="Times New Roman" w:hAnsi="Times New Roman" w:cs="Times New Roman"/>
        </w:rPr>
        <w:t>Контроль за</w:t>
      </w:r>
      <w:proofErr w:type="gramEnd"/>
      <w:r w:rsidRPr="00125170">
        <w:rPr>
          <w:rFonts w:ascii="Times New Roman" w:hAnsi="Times New Roman" w:cs="Times New Roman"/>
        </w:rPr>
        <w:t xml:space="preserve"> выполнением постановления возложить на и.о. заместителя Председателя Правительства области Куземскую О.В.</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5. Настоящее постановление вступает в силу по истечении десяти дней после его официального опубликования.</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Губернатор -</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Председатель Правительства</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Кировской области</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Н.Ю.БЕЛЫХ</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right"/>
        <w:outlineLvl w:val="0"/>
        <w:rPr>
          <w:rFonts w:ascii="Times New Roman" w:hAnsi="Times New Roman" w:cs="Times New Roman"/>
        </w:rPr>
      </w:pPr>
      <w:r w:rsidRPr="00125170">
        <w:rPr>
          <w:rFonts w:ascii="Times New Roman" w:hAnsi="Times New Roman" w:cs="Times New Roman"/>
        </w:rPr>
        <w:lastRenderedPageBreak/>
        <w:t>Приложение</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Утвержден</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постановлением</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Правительства области</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от 24 августа 2015 г. N 56/537</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Title"/>
        <w:jc w:val="center"/>
        <w:rPr>
          <w:rFonts w:ascii="Times New Roman" w:hAnsi="Times New Roman" w:cs="Times New Roman"/>
        </w:rPr>
      </w:pPr>
      <w:bookmarkStart w:id="0" w:name="P33"/>
      <w:bookmarkEnd w:id="0"/>
      <w:r w:rsidRPr="00125170">
        <w:rPr>
          <w:rFonts w:ascii="Times New Roman" w:hAnsi="Times New Roman" w:cs="Times New Roman"/>
        </w:rPr>
        <w:t>ПОРЯДОК</w:t>
      </w: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 xml:space="preserve">ФОРМИРОВАНИЯ ПЕРЕЧНЯ </w:t>
      </w:r>
      <w:proofErr w:type="gramStart"/>
      <w:r w:rsidRPr="00125170">
        <w:rPr>
          <w:rFonts w:ascii="Times New Roman" w:hAnsi="Times New Roman" w:cs="Times New Roman"/>
        </w:rPr>
        <w:t>ПРИОРИТЕТНЫХ</w:t>
      </w:r>
      <w:proofErr w:type="gramEnd"/>
      <w:r w:rsidRPr="00125170">
        <w:rPr>
          <w:rFonts w:ascii="Times New Roman" w:hAnsi="Times New Roman" w:cs="Times New Roman"/>
        </w:rPr>
        <w:t xml:space="preserve"> ИНВЕСТИЦИОННЫХ</w:t>
      </w:r>
    </w:p>
    <w:p w:rsidR="00125170" w:rsidRPr="00125170" w:rsidRDefault="00125170">
      <w:pPr>
        <w:pStyle w:val="ConsPlusTitle"/>
        <w:jc w:val="center"/>
        <w:rPr>
          <w:rFonts w:ascii="Times New Roman" w:hAnsi="Times New Roman" w:cs="Times New Roman"/>
        </w:rPr>
      </w:pPr>
      <w:r w:rsidRPr="00125170">
        <w:rPr>
          <w:rFonts w:ascii="Times New Roman" w:hAnsi="Times New Roman" w:cs="Times New Roman"/>
        </w:rPr>
        <w:t>ПРОЕКТОВ, ВКЛЮЧЕНИЯ И ИСКЛЮЧЕНИЯ ПРОЕКТОВ ИЗ НЕГО</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center"/>
        <w:outlineLvl w:val="1"/>
        <w:rPr>
          <w:rFonts w:ascii="Times New Roman" w:hAnsi="Times New Roman" w:cs="Times New Roman"/>
        </w:rPr>
      </w:pPr>
      <w:r w:rsidRPr="00125170">
        <w:rPr>
          <w:rFonts w:ascii="Times New Roman" w:hAnsi="Times New Roman" w:cs="Times New Roman"/>
        </w:rPr>
        <w:t>1. Общие положения</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ind w:firstLine="540"/>
        <w:jc w:val="both"/>
        <w:rPr>
          <w:rFonts w:ascii="Times New Roman" w:hAnsi="Times New Roman" w:cs="Times New Roman"/>
        </w:rPr>
      </w:pPr>
      <w:r w:rsidRPr="00125170">
        <w:rPr>
          <w:rFonts w:ascii="Times New Roman" w:hAnsi="Times New Roman" w:cs="Times New Roman"/>
        </w:rPr>
        <w:t>1.1. Порядок формирования перечня приоритетных инвестиционных проектов, включения и исключения проектов из него (далее - Порядок) устанавливает механизм формирования перечня приоритетных инвестиционных проектов, включения и исключения проектов из него, а также определяет процедуру проведения мониторинга хода реализации инвестиционных проектов, включенных в перечень приоритетных инвестиционных проектов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1.2. </w:t>
      </w:r>
      <w:proofErr w:type="gramStart"/>
      <w:r w:rsidRPr="00125170">
        <w:rPr>
          <w:rFonts w:ascii="Times New Roman" w:hAnsi="Times New Roman" w:cs="Times New Roman"/>
        </w:rPr>
        <w:t>Перечень приоритетных инвестиционных проектов (далее - Перечень) представляет собой реестр инвестиционных проектов, в котором указываются наименование инвестиционного проекта, наименование частного инвестора, общая стоимость инвестиционного проекта, дата начала финансирования проекта, срок реализации проекта, наименование соответствующего органа исполнительной власти области отраслевой компетенции, ответственного за мониторинг реализации инвестиционного проекта, включенного в Перечень, а также координацию деятельности органов исполнительной власти Кировской области по вопросам, связанным</w:t>
      </w:r>
      <w:proofErr w:type="gramEnd"/>
      <w:r w:rsidRPr="00125170">
        <w:rPr>
          <w:rFonts w:ascii="Times New Roman" w:hAnsi="Times New Roman" w:cs="Times New Roman"/>
        </w:rPr>
        <w:t xml:space="preserve"> с его реализацией (далее - ответственный орган исполнительной власти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1.3. Перечень формируется, актуализируется министерством экономического развития Кировской области и утверждается Правительством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1.4. В Перечень включаются:</w:t>
      </w:r>
    </w:p>
    <w:p w:rsidR="00125170" w:rsidRPr="00125170" w:rsidRDefault="00125170">
      <w:pPr>
        <w:pStyle w:val="ConsPlusNormal"/>
        <w:spacing w:before="220"/>
        <w:ind w:firstLine="540"/>
        <w:jc w:val="both"/>
        <w:rPr>
          <w:rFonts w:ascii="Times New Roman" w:hAnsi="Times New Roman" w:cs="Times New Roman"/>
        </w:rPr>
      </w:pPr>
      <w:bookmarkStart w:id="1" w:name="P43"/>
      <w:bookmarkEnd w:id="1"/>
      <w:r w:rsidRPr="00125170">
        <w:rPr>
          <w:rFonts w:ascii="Times New Roman" w:hAnsi="Times New Roman" w:cs="Times New Roman"/>
        </w:rPr>
        <w:t>1.4.1. Инвестиционные проекты, соответствующие основным направлениям социально-экономического развития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К инвестиционным проектам, соответствующим основным направлениям социально-экономического развития Кировской области, </w:t>
      </w:r>
      <w:proofErr w:type="gramStart"/>
      <w:r w:rsidRPr="00125170">
        <w:rPr>
          <w:rFonts w:ascii="Times New Roman" w:hAnsi="Times New Roman" w:cs="Times New Roman"/>
        </w:rPr>
        <w:t>относятся</w:t>
      </w:r>
      <w:proofErr w:type="gramEnd"/>
      <w:r w:rsidRPr="00125170">
        <w:rPr>
          <w:rFonts w:ascii="Times New Roman" w:hAnsi="Times New Roman" w:cs="Times New Roman"/>
        </w:rPr>
        <w:t xml:space="preserve"> в том числе реализуемые коммерческими организациями приоритетные инвестиционные проекты в области освоения лесов, вошедшие в перечень приоритетных инвестиционных проектов в области освоения лесов, сформированный Министерством промышленности и торговли Российской Федерации в соответствии с </w:t>
      </w:r>
      <w:hyperlink r:id="rId6" w:history="1">
        <w:r w:rsidRPr="00125170">
          <w:rPr>
            <w:rFonts w:ascii="Times New Roman" w:hAnsi="Times New Roman" w:cs="Times New Roman"/>
            <w:color w:val="0000FF"/>
          </w:rPr>
          <w:t>постановлением</w:t>
        </w:r>
      </w:hyperlink>
      <w:r w:rsidRPr="00125170">
        <w:rPr>
          <w:rFonts w:ascii="Times New Roman" w:hAnsi="Times New Roman" w:cs="Times New Roman"/>
        </w:rPr>
        <w:t xml:space="preserve"> Правительства Российской Федерации от 30.06.2007 N 419 "О приоритетных инвестиционных проектах в области освоения лесов".</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Основанием для включения в перечень приоритетных инвестиционных проектов в области освоения лесов является решение Министерства промышленности и торговли Российской Федерации о включении инвестиционного проекта в перечень приоритетных инвестиционных проектов в области освоения лесов.</w:t>
      </w:r>
    </w:p>
    <w:p w:rsidR="00125170" w:rsidRPr="00125170" w:rsidRDefault="00125170">
      <w:pPr>
        <w:pStyle w:val="ConsPlusNormal"/>
        <w:spacing w:before="220"/>
        <w:ind w:firstLine="540"/>
        <w:jc w:val="both"/>
        <w:rPr>
          <w:rFonts w:ascii="Times New Roman" w:hAnsi="Times New Roman" w:cs="Times New Roman"/>
        </w:rPr>
      </w:pPr>
      <w:bookmarkStart w:id="2" w:name="P46"/>
      <w:bookmarkEnd w:id="2"/>
      <w:r w:rsidRPr="00125170">
        <w:rPr>
          <w:rFonts w:ascii="Times New Roman" w:hAnsi="Times New Roman" w:cs="Times New Roman"/>
        </w:rPr>
        <w:t>1.4.2. Инвестиционные проекты, реализуемые резидентами парковых зон.</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Основанием для включения в Перечень инвестиционных проектов, реализуемых резидентами парковых зон, является заключение соглашения о ведении деятельности в парковой зоне.</w:t>
      </w:r>
    </w:p>
    <w:p w:rsidR="00125170" w:rsidRPr="00125170" w:rsidRDefault="00125170">
      <w:pPr>
        <w:pStyle w:val="ConsPlusNormal"/>
        <w:spacing w:before="220"/>
        <w:ind w:firstLine="540"/>
        <w:jc w:val="both"/>
        <w:rPr>
          <w:rFonts w:ascii="Times New Roman" w:hAnsi="Times New Roman" w:cs="Times New Roman"/>
        </w:rPr>
      </w:pPr>
      <w:bookmarkStart w:id="3" w:name="P48"/>
      <w:bookmarkEnd w:id="3"/>
      <w:r w:rsidRPr="00125170">
        <w:rPr>
          <w:rFonts w:ascii="Times New Roman" w:hAnsi="Times New Roman" w:cs="Times New Roman"/>
        </w:rPr>
        <w:t>1.4.3. Инвестиционные проекты, реализуемые обладателями патронажного сертификата Губернатора Кировской области (далее - Патронажный сертификат).</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lastRenderedPageBreak/>
        <w:t>Основанием для включения в Перечень инвестиционных проектов, реализуемых обладателями Патронажного сертификата, является принятие Указа Губернатора Кировской области о предоставлении Патронажного сертификата.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1.5. Понятия, используемые в настоящем Порядке, применяются в том значении, в котором они установлены в </w:t>
      </w:r>
      <w:hyperlink r:id="rId7" w:history="1">
        <w:r w:rsidRPr="00125170">
          <w:rPr>
            <w:rFonts w:ascii="Times New Roman" w:hAnsi="Times New Roman" w:cs="Times New Roman"/>
            <w:color w:val="0000FF"/>
          </w:rPr>
          <w:t>Законе</w:t>
        </w:r>
      </w:hyperlink>
      <w:r w:rsidRPr="00125170">
        <w:rPr>
          <w:rFonts w:ascii="Times New Roman" w:hAnsi="Times New Roman" w:cs="Times New Roman"/>
        </w:rPr>
        <w:t xml:space="preserve">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29.12.2014 N 500-ЗО) (далее - Закон Кировской области от 02.07.2010 N 537-ЗО).</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center"/>
        <w:outlineLvl w:val="1"/>
        <w:rPr>
          <w:rFonts w:ascii="Times New Roman" w:hAnsi="Times New Roman" w:cs="Times New Roman"/>
        </w:rPr>
      </w:pPr>
      <w:bookmarkStart w:id="4" w:name="P52"/>
      <w:bookmarkEnd w:id="4"/>
      <w:r w:rsidRPr="00125170">
        <w:rPr>
          <w:rFonts w:ascii="Times New Roman" w:hAnsi="Times New Roman" w:cs="Times New Roman"/>
        </w:rPr>
        <w:t>2. Требования к частным инвесторам, инвестиционные проекты</w:t>
      </w:r>
    </w:p>
    <w:p w:rsidR="00125170" w:rsidRPr="00125170" w:rsidRDefault="00125170">
      <w:pPr>
        <w:pStyle w:val="ConsPlusNormal"/>
        <w:jc w:val="center"/>
        <w:rPr>
          <w:rFonts w:ascii="Times New Roman" w:hAnsi="Times New Roman" w:cs="Times New Roman"/>
        </w:rPr>
      </w:pPr>
      <w:proofErr w:type="gramStart"/>
      <w:r w:rsidRPr="00125170">
        <w:rPr>
          <w:rFonts w:ascii="Times New Roman" w:hAnsi="Times New Roman" w:cs="Times New Roman"/>
        </w:rPr>
        <w:t>которых</w:t>
      </w:r>
      <w:proofErr w:type="gramEnd"/>
      <w:r w:rsidRPr="00125170">
        <w:rPr>
          <w:rFonts w:ascii="Times New Roman" w:hAnsi="Times New Roman" w:cs="Times New Roman"/>
        </w:rPr>
        <w:t xml:space="preserve"> претендуют на включение в Перечень</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ind w:firstLine="540"/>
        <w:jc w:val="both"/>
        <w:rPr>
          <w:rFonts w:ascii="Times New Roman" w:hAnsi="Times New Roman" w:cs="Times New Roman"/>
        </w:rPr>
      </w:pPr>
      <w:r w:rsidRPr="00125170">
        <w:rPr>
          <w:rFonts w:ascii="Times New Roman" w:hAnsi="Times New Roman" w:cs="Times New Roman"/>
        </w:rPr>
        <w:t>В Перечень не могут быть включены инвестиционные проекты, реализуемые частными инвесторами: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2.1. В </w:t>
      </w:r>
      <w:proofErr w:type="gramStart"/>
      <w:r w:rsidRPr="00125170">
        <w:rPr>
          <w:rFonts w:ascii="Times New Roman" w:hAnsi="Times New Roman" w:cs="Times New Roman"/>
        </w:rPr>
        <w:t>отношении</w:t>
      </w:r>
      <w:proofErr w:type="gramEnd"/>
      <w:r w:rsidRPr="00125170">
        <w:rPr>
          <w:rFonts w:ascii="Times New Roman" w:hAnsi="Times New Roman" w:cs="Times New Roman"/>
        </w:rPr>
        <w:t xml:space="preserve"> которых в установленном порядке принято решение о ликвидации или реорганизации.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2.2. В </w:t>
      </w:r>
      <w:proofErr w:type="gramStart"/>
      <w:r w:rsidRPr="00125170">
        <w:rPr>
          <w:rFonts w:ascii="Times New Roman" w:hAnsi="Times New Roman" w:cs="Times New Roman"/>
        </w:rPr>
        <w:t>отношении</w:t>
      </w:r>
      <w:proofErr w:type="gramEnd"/>
      <w:r w:rsidRPr="00125170">
        <w:rPr>
          <w:rFonts w:ascii="Times New Roman" w:hAnsi="Times New Roman" w:cs="Times New Roman"/>
        </w:rPr>
        <w:t xml:space="preserve"> которых возбуждена процедура банкротства.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2.3. На </w:t>
      </w:r>
      <w:proofErr w:type="gramStart"/>
      <w:r w:rsidRPr="00125170">
        <w:rPr>
          <w:rFonts w:ascii="Times New Roman" w:hAnsi="Times New Roman" w:cs="Times New Roman"/>
        </w:rPr>
        <w:t>имущество</w:t>
      </w:r>
      <w:proofErr w:type="gramEnd"/>
      <w:r w:rsidRPr="00125170">
        <w:rPr>
          <w:rFonts w:ascii="Times New Roman" w:hAnsi="Times New Roman" w:cs="Times New Roman"/>
        </w:rPr>
        <w:t xml:space="preserve"> которых обращено взыскание в порядке, установленном законодательством.</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2.4. </w:t>
      </w:r>
      <w:proofErr w:type="gramStart"/>
      <w:r w:rsidRPr="00125170">
        <w:rPr>
          <w:rFonts w:ascii="Times New Roman" w:hAnsi="Times New Roman" w:cs="Times New Roman"/>
        </w:rPr>
        <w:t>Имеющими</w:t>
      </w:r>
      <w:proofErr w:type="gramEnd"/>
      <w:r w:rsidRPr="00125170">
        <w:rPr>
          <w:rFonts w:ascii="Times New Roman" w:hAnsi="Times New Roman" w:cs="Times New Roman"/>
        </w:rPr>
        <w:t xml:space="preserve"> просроченную задолженность по ранее предоставленным бюджетным средствам на возвратной основе.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2.5. </w:t>
      </w:r>
      <w:proofErr w:type="gramStart"/>
      <w:r w:rsidRPr="00125170">
        <w:rPr>
          <w:rFonts w:ascii="Times New Roman" w:hAnsi="Times New Roman" w:cs="Times New Roman"/>
        </w:rPr>
        <w:t>Имеющими</w:t>
      </w:r>
      <w:proofErr w:type="gramEnd"/>
      <w:r w:rsidRPr="00125170">
        <w:rPr>
          <w:rFonts w:ascii="Times New Roman" w:hAnsi="Times New Roman" w:cs="Times New Roman"/>
        </w:rPr>
        <w:t xml:space="preserve"> просроченную задолженность по уплате платежей в бюджеты бюджетной системы Российской Федерации.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2.6. </w:t>
      </w:r>
      <w:proofErr w:type="gramStart"/>
      <w:r w:rsidRPr="00125170">
        <w:rPr>
          <w:rFonts w:ascii="Times New Roman" w:hAnsi="Times New Roman" w:cs="Times New Roman"/>
        </w:rPr>
        <w:t>Имеющими</w:t>
      </w:r>
      <w:proofErr w:type="gramEnd"/>
      <w:r w:rsidRPr="00125170">
        <w:rPr>
          <w:rFonts w:ascii="Times New Roman" w:hAnsi="Times New Roman" w:cs="Times New Roman"/>
        </w:rPr>
        <w:t xml:space="preserve"> просроченную задолженность по выплате заработной платы.</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center"/>
        <w:outlineLvl w:val="1"/>
        <w:rPr>
          <w:rFonts w:ascii="Times New Roman" w:hAnsi="Times New Roman" w:cs="Times New Roman"/>
        </w:rPr>
      </w:pPr>
      <w:r w:rsidRPr="00125170">
        <w:rPr>
          <w:rFonts w:ascii="Times New Roman" w:hAnsi="Times New Roman" w:cs="Times New Roman"/>
        </w:rPr>
        <w:t>3. Формирование перечня приоритетных инвестиционных проектов</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ind w:firstLine="540"/>
        <w:jc w:val="both"/>
        <w:rPr>
          <w:rFonts w:ascii="Times New Roman" w:hAnsi="Times New Roman" w:cs="Times New Roman"/>
        </w:rPr>
      </w:pPr>
      <w:bookmarkStart w:id="5" w:name="P65"/>
      <w:bookmarkEnd w:id="5"/>
      <w:r w:rsidRPr="00125170">
        <w:rPr>
          <w:rFonts w:ascii="Times New Roman" w:hAnsi="Times New Roman" w:cs="Times New Roman"/>
        </w:rPr>
        <w:t xml:space="preserve">3.1. Частные инвесторы, реализующие инвестиционные проекты, указанные в </w:t>
      </w:r>
      <w:hyperlink w:anchor="P43" w:history="1">
        <w:r w:rsidRPr="00125170">
          <w:rPr>
            <w:rFonts w:ascii="Times New Roman" w:hAnsi="Times New Roman" w:cs="Times New Roman"/>
            <w:color w:val="0000FF"/>
          </w:rPr>
          <w:t>подпункте 1.4.1</w:t>
        </w:r>
      </w:hyperlink>
      <w:r w:rsidRPr="00125170">
        <w:rPr>
          <w:rFonts w:ascii="Times New Roman" w:hAnsi="Times New Roman" w:cs="Times New Roman"/>
        </w:rPr>
        <w:t xml:space="preserve"> настоящего Порядка (за исключением коммерческих организаций, реализующих приоритетные инвестиционные проекты в области освоения лесов) и претендующие на включение в Перечень, в срок до 1 апреля текущего года (в 2015 году - в срок до 20 сентября) направляют в министерство экономического развития Кировской области </w:t>
      </w:r>
      <w:hyperlink w:anchor="P123" w:history="1">
        <w:r w:rsidRPr="00125170">
          <w:rPr>
            <w:rFonts w:ascii="Times New Roman" w:hAnsi="Times New Roman" w:cs="Times New Roman"/>
            <w:color w:val="0000FF"/>
          </w:rPr>
          <w:t>заявку</w:t>
        </w:r>
      </w:hyperlink>
      <w:r w:rsidRPr="00125170">
        <w:rPr>
          <w:rFonts w:ascii="Times New Roman" w:hAnsi="Times New Roman" w:cs="Times New Roman"/>
        </w:rPr>
        <w:t xml:space="preserve"> о включении инвестиционног</w:t>
      </w:r>
      <w:proofErr w:type="gramStart"/>
      <w:r w:rsidRPr="00125170">
        <w:rPr>
          <w:rFonts w:ascii="Times New Roman" w:hAnsi="Times New Roman" w:cs="Times New Roman"/>
        </w:rPr>
        <w:t>о(</w:t>
      </w:r>
      <w:proofErr w:type="spellStart"/>
      <w:proofErr w:type="gramEnd"/>
      <w:r w:rsidRPr="00125170">
        <w:rPr>
          <w:rFonts w:ascii="Times New Roman" w:hAnsi="Times New Roman" w:cs="Times New Roman"/>
        </w:rPr>
        <w:t>ых</w:t>
      </w:r>
      <w:proofErr w:type="spellEnd"/>
      <w:r w:rsidRPr="00125170">
        <w:rPr>
          <w:rFonts w:ascii="Times New Roman" w:hAnsi="Times New Roman" w:cs="Times New Roman"/>
        </w:rPr>
        <w:t>) проекта(</w:t>
      </w:r>
      <w:proofErr w:type="spellStart"/>
      <w:r w:rsidRPr="00125170">
        <w:rPr>
          <w:rFonts w:ascii="Times New Roman" w:hAnsi="Times New Roman" w:cs="Times New Roman"/>
        </w:rPr>
        <w:t>ов</w:t>
      </w:r>
      <w:proofErr w:type="spellEnd"/>
      <w:r w:rsidRPr="00125170">
        <w:rPr>
          <w:rFonts w:ascii="Times New Roman" w:hAnsi="Times New Roman" w:cs="Times New Roman"/>
        </w:rPr>
        <w:t>) согласно приложению N 1 с приложением следующих документов:</w:t>
      </w:r>
    </w:p>
    <w:p w:rsidR="00125170" w:rsidRPr="00125170" w:rsidRDefault="00125170">
      <w:pPr>
        <w:pStyle w:val="ConsPlusNormal"/>
        <w:spacing w:before="220"/>
        <w:ind w:firstLine="540"/>
        <w:jc w:val="both"/>
        <w:rPr>
          <w:rFonts w:ascii="Times New Roman" w:hAnsi="Times New Roman" w:cs="Times New Roman"/>
        </w:rPr>
      </w:pPr>
      <w:hyperlink w:anchor="P176" w:history="1">
        <w:r w:rsidRPr="00125170">
          <w:rPr>
            <w:rFonts w:ascii="Times New Roman" w:hAnsi="Times New Roman" w:cs="Times New Roman"/>
            <w:color w:val="0000FF"/>
          </w:rPr>
          <w:t>паспорт</w:t>
        </w:r>
        <w:proofErr w:type="gramStart"/>
        <w:r w:rsidRPr="00125170">
          <w:rPr>
            <w:rFonts w:ascii="Times New Roman" w:hAnsi="Times New Roman" w:cs="Times New Roman"/>
            <w:color w:val="0000FF"/>
          </w:rPr>
          <w:t>а(</w:t>
        </w:r>
        <w:proofErr w:type="spellStart"/>
        <w:proofErr w:type="gramEnd"/>
        <w:r w:rsidRPr="00125170">
          <w:rPr>
            <w:rFonts w:ascii="Times New Roman" w:hAnsi="Times New Roman" w:cs="Times New Roman"/>
            <w:color w:val="0000FF"/>
          </w:rPr>
          <w:t>ов</w:t>
        </w:r>
        <w:proofErr w:type="spellEnd"/>
        <w:r w:rsidRPr="00125170">
          <w:rPr>
            <w:rFonts w:ascii="Times New Roman" w:hAnsi="Times New Roman" w:cs="Times New Roman"/>
            <w:color w:val="0000FF"/>
          </w:rPr>
          <w:t>)</w:t>
        </w:r>
      </w:hyperlink>
      <w:r w:rsidRPr="00125170">
        <w:rPr>
          <w:rFonts w:ascii="Times New Roman" w:hAnsi="Times New Roman" w:cs="Times New Roman"/>
        </w:rPr>
        <w:t xml:space="preserve"> инвестиционного(</w:t>
      </w:r>
      <w:proofErr w:type="spellStart"/>
      <w:r w:rsidRPr="00125170">
        <w:rPr>
          <w:rFonts w:ascii="Times New Roman" w:hAnsi="Times New Roman" w:cs="Times New Roman"/>
        </w:rPr>
        <w:t>ых</w:t>
      </w:r>
      <w:proofErr w:type="spellEnd"/>
      <w:r w:rsidRPr="00125170">
        <w:rPr>
          <w:rFonts w:ascii="Times New Roman" w:hAnsi="Times New Roman" w:cs="Times New Roman"/>
        </w:rPr>
        <w:t>) проекта(</w:t>
      </w:r>
      <w:proofErr w:type="spellStart"/>
      <w:r w:rsidRPr="00125170">
        <w:rPr>
          <w:rFonts w:ascii="Times New Roman" w:hAnsi="Times New Roman" w:cs="Times New Roman"/>
        </w:rPr>
        <w:t>ов</w:t>
      </w:r>
      <w:proofErr w:type="spellEnd"/>
      <w:r w:rsidRPr="00125170">
        <w:rPr>
          <w:rFonts w:ascii="Times New Roman" w:hAnsi="Times New Roman" w:cs="Times New Roman"/>
        </w:rPr>
        <w:t>) согласно приложению N 2;</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справки за подписью частного инвестора или его законного представителя о наличии и (или) фактическом расходовании собственных и (или) привлеченных (привлекаемых) средств для реализации инвестиционног</w:t>
      </w:r>
      <w:proofErr w:type="gramStart"/>
      <w:r w:rsidRPr="00125170">
        <w:rPr>
          <w:rFonts w:ascii="Times New Roman" w:hAnsi="Times New Roman" w:cs="Times New Roman"/>
        </w:rPr>
        <w:t>о(</w:t>
      </w:r>
      <w:proofErr w:type="spellStart"/>
      <w:proofErr w:type="gramEnd"/>
      <w:r w:rsidRPr="00125170">
        <w:rPr>
          <w:rFonts w:ascii="Times New Roman" w:hAnsi="Times New Roman" w:cs="Times New Roman"/>
        </w:rPr>
        <w:t>ых</w:t>
      </w:r>
      <w:proofErr w:type="spellEnd"/>
      <w:r w:rsidRPr="00125170">
        <w:rPr>
          <w:rFonts w:ascii="Times New Roman" w:hAnsi="Times New Roman" w:cs="Times New Roman"/>
        </w:rPr>
        <w:t>) проекта(</w:t>
      </w:r>
      <w:proofErr w:type="spellStart"/>
      <w:r w:rsidRPr="00125170">
        <w:rPr>
          <w:rFonts w:ascii="Times New Roman" w:hAnsi="Times New Roman" w:cs="Times New Roman"/>
        </w:rPr>
        <w:t>ов</w:t>
      </w:r>
      <w:proofErr w:type="spellEnd"/>
      <w:r w:rsidRPr="00125170">
        <w:rPr>
          <w:rFonts w:ascii="Times New Roman" w:hAnsi="Times New Roman" w:cs="Times New Roman"/>
        </w:rPr>
        <w:t>) в размере заявленных инвестиций с приложением письма кредитной организации и (или) юридического лица о предоставлении и (или) готовности предоставления частному инвестору средств в размере не менее 50% от общей суммы привлекаемых средств для реализации инвестиционного проекта, а также об объеме вложенных собственных и привлеченных средств на дату подачи заявки;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копии свидетельства о постановке на налоговый учет частного инвестора;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заверенной налоговым органом </w:t>
      </w:r>
      <w:proofErr w:type="gramStart"/>
      <w:r w:rsidRPr="00125170">
        <w:rPr>
          <w:rFonts w:ascii="Times New Roman" w:hAnsi="Times New Roman" w:cs="Times New Roman"/>
        </w:rPr>
        <w:t>по месту регистрации частного инвестора справки об отсутствии у него задолженности по платежам в бюджеты</w:t>
      </w:r>
      <w:proofErr w:type="gramEnd"/>
      <w:r w:rsidRPr="00125170">
        <w:rPr>
          <w:rFonts w:ascii="Times New Roman" w:hAnsi="Times New Roman" w:cs="Times New Roman"/>
        </w:rPr>
        <w:t xml:space="preserve"> бюджетной системы Российской Федерации, выданной не ранее первого числа месяца, в котором направляется заявка;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абзацы шестой - седьмой исключены. - </w:t>
      </w:r>
      <w:hyperlink r:id="rId8" w:history="1">
        <w:r w:rsidRPr="00125170">
          <w:rPr>
            <w:rFonts w:ascii="Times New Roman" w:hAnsi="Times New Roman" w:cs="Times New Roman"/>
            <w:color w:val="0000FF"/>
          </w:rPr>
          <w:t>Постановление</w:t>
        </w:r>
      </w:hyperlink>
      <w:r w:rsidRPr="00125170">
        <w:rPr>
          <w:rFonts w:ascii="Times New Roman" w:hAnsi="Times New Roman" w:cs="Times New Roman"/>
        </w:rPr>
        <w:t xml:space="preserve"> Правительства Кировской области от </w:t>
      </w:r>
      <w:r w:rsidRPr="00125170">
        <w:rPr>
          <w:rFonts w:ascii="Times New Roman" w:hAnsi="Times New Roman" w:cs="Times New Roman"/>
        </w:rPr>
        <w:lastRenderedPageBreak/>
        <w:t>12.07.2017 N 366-П.</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Представленные документы должны быть сброшюрованы в одну папку, пронумерованы, скреплены подписью частного инвестора (уполномоченного им лица) и основной печатью (при наличии), а также представлены в электронном виде, в одном из </w:t>
      </w:r>
      <w:proofErr w:type="spellStart"/>
      <w:r w:rsidRPr="00125170">
        <w:rPr>
          <w:rFonts w:ascii="Times New Roman" w:hAnsi="Times New Roman" w:cs="Times New Roman"/>
        </w:rPr>
        <w:t>нередактируемых</w:t>
      </w:r>
      <w:proofErr w:type="spellEnd"/>
      <w:r w:rsidRPr="00125170">
        <w:rPr>
          <w:rFonts w:ascii="Times New Roman" w:hAnsi="Times New Roman" w:cs="Times New Roman"/>
        </w:rPr>
        <w:t xml:space="preserve"> форматов (</w:t>
      </w:r>
      <w:proofErr w:type="spellStart"/>
      <w:r w:rsidRPr="00125170">
        <w:rPr>
          <w:rFonts w:ascii="Times New Roman" w:hAnsi="Times New Roman" w:cs="Times New Roman"/>
        </w:rPr>
        <w:t>pdf</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jpeg</w:t>
      </w:r>
      <w:proofErr w:type="spellEnd"/>
      <w:r w:rsidRPr="00125170">
        <w:rPr>
          <w:rFonts w:ascii="Times New Roman" w:hAnsi="Times New Roman" w:cs="Times New Roman"/>
        </w:rPr>
        <w:t xml:space="preserve"> и др.).</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3.2. Министерство экономического развития Кировской области в течение 5 рабочих дней со дня представления частными инвесторами документов определяет комплектность и правильность их оформления.</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При наличии замечаний по комплектности представленных документов, правильности их оформления, непредставлении документов в электронном виде или несоответствии электронного вида документов бумажному носителю документы возвращаются частным инвесторам с объяснением в письменном виде причин отказа в принятии их к рассмотрению.</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После устранения замечаний частные инвесторы имеют право повторно направить документы в срок, указанный в </w:t>
      </w:r>
      <w:hyperlink w:anchor="P65" w:history="1">
        <w:r w:rsidRPr="00125170">
          <w:rPr>
            <w:rFonts w:ascii="Times New Roman" w:hAnsi="Times New Roman" w:cs="Times New Roman"/>
            <w:color w:val="0000FF"/>
          </w:rPr>
          <w:t>пункте 3.1</w:t>
        </w:r>
      </w:hyperlink>
      <w:r w:rsidRPr="00125170">
        <w:rPr>
          <w:rFonts w:ascii="Times New Roman" w:hAnsi="Times New Roman" w:cs="Times New Roman"/>
        </w:rPr>
        <w:t xml:space="preserve"> настоящего Порядка.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После срока, указанного в </w:t>
      </w:r>
      <w:hyperlink w:anchor="P65" w:history="1">
        <w:r w:rsidRPr="00125170">
          <w:rPr>
            <w:rFonts w:ascii="Times New Roman" w:hAnsi="Times New Roman" w:cs="Times New Roman"/>
            <w:color w:val="0000FF"/>
          </w:rPr>
          <w:t>пункте 3.1</w:t>
        </w:r>
      </w:hyperlink>
      <w:r w:rsidRPr="00125170">
        <w:rPr>
          <w:rFonts w:ascii="Times New Roman" w:hAnsi="Times New Roman" w:cs="Times New Roman"/>
        </w:rPr>
        <w:t xml:space="preserve"> настоящего Порядка, документы к рассмотрению не принимаются.</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3.3. Министерство экономического развития Кировской области в течение 2 рабочих дней после окончания срока приема документов направляет их в электронном виде в органы исполнительной власти области отраслевой компетенции.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3.4. Органы исполнительной власти области отраслевой компетенции в течение 5 рабочих дней после получения документов проводят техническую экспертизу инвестиционных проектов, по результатам которой готовят заключения о целесообразности (нецелесообразности) включения инвестиционных проектов в Перечень и направляют их в министерство экономического развития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3.5. Министерство экономического развития Кировской области в течение 10 рабочих дней после окончания срока приема документов, указанного в </w:t>
      </w:r>
      <w:hyperlink w:anchor="P65" w:history="1">
        <w:r w:rsidRPr="00125170">
          <w:rPr>
            <w:rFonts w:ascii="Times New Roman" w:hAnsi="Times New Roman" w:cs="Times New Roman"/>
            <w:color w:val="0000FF"/>
          </w:rPr>
          <w:t>пункте 3.1</w:t>
        </w:r>
      </w:hyperlink>
      <w:r w:rsidRPr="00125170">
        <w:rPr>
          <w:rFonts w:ascii="Times New Roman" w:hAnsi="Times New Roman" w:cs="Times New Roman"/>
        </w:rPr>
        <w:t xml:space="preserve"> настоящего Порядка: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3.5.1. Проверяет инвестиционные проекты на соответствие приоритетным направлениям социально-экономического развития области, частных инвесторов - на соответствие требованиям, указанным в </w:t>
      </w:r>
      <w:hyperlink w:anchor="P52" w:history="1">
        <w:r w:rsidRPr="00125170">
          <w:rPr>
            <w:rFonts w:ascii="Times New Roman" w:hAnsi="Times New Roman" w:cs="Times New Roman"/>
            <w:color w:val="0000FF"/>
          </w:rPr>
          <w:t>разделе 2</w:t>
        </w:r>
      </w:hyperlink>
      <w:r w:rsidRPr="00125170">
        <w:rPr>
          <w:rFonts w:ascii="Times New Roman" w:hAnsi="Times New Roman" w:cs="Times New Roman"/>
        </w:rPr>
        <w:t xml:space="preserve"> настоящего Порядка.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3.5.2. Проводит оценку социальной, экономической и бюджетной эффективности инвестиционного проекта, а также обеспеченности инвестиционного проекта собственными и (или) привлеченными (привлекаемыми) средствами.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3.5.3. </w:t>
      </w:r>
      <w:proofErr w:type="gramStart"/>
      <w:r w:rsidRPr="00125170">
        <w:rPr>
          <w:rFonts w:ascii="Times New Roman" w:hAnsi="Times New Roman" w:cs="Times New Roman"/>
        </w:rPr>
        <w:t xml:space="preserve">Готовит заключения о целесообразности (нецелесообразности) включения инвестиционных проектов в Перечень по результатам проверки и оценки, которые направляет вместе с заключениями органов исполнительной власти области отраслевой компетенции для рассмотрения экономическому совету при Губернаторе Кировской области (далее - экономический совет), созданному </w:t>
      </w:r>
      <w:hyperlink r:id="rId9" w:history="1">
        <w:r w:rsidRPr="00125170">
          <w:rPr>
            <w:rFonts w:ascii="Times New Roman" w:hAnsi="Times New Roman" w:cs="Times New Roman"/>
            <w:color w:val="0000FF"/>
          </w:rPr>
          <w:t>Указом</w:t>
        </w:r>
      </w:hyperlink>
      <w:r w:rsidRPr="00125170">
        <w:rPr>
          <w:rFonts w:ascii="Times New Roman" w:hAnsi="Times New Roman" w:cs="Times New Roman"/>
        </w:rPr>
        <w:t xml:space="preserve"> Губернатора Кировской области от 13.12.2016 N 120 "Об экономическом совете при Губернаторе Кировской области".</w:t>
      </w:r>
      <w:proofErr w:type="gramEnd"/>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3.6. Экономический совет проводит отбор инвестиционных проектов для включения в Перечень с учетом заключений министерства экономического развития Кировской области и органов исполнительной власти области отраслевой компетенции.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Основанием для отказа во включении инвестиционных проектов в Перечень является:</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несоответствие частного инвестора требованиям, указанным в </w:t>
      </w:r>
      <w:hyperlink w:anchor="P52" w:history="1">
        <w:r w:rsidRPr="00125170">
          <w:rPr>
            <w:rFonts w:ascii="Times New Roman" w:hAnsi="Times New Roman" w:cs="Times New Roman"/>
            <w:color w:val="0000FF"/>
          </w:rPr>
          <w:t>разделе 2</w:t>
        </w:r>
      </w:hyperlink>
      <w:r w:rsidRPr="00125170">
        <w:rPr>
          <w:rFonts w:ascii="Times New Roman" w:hAnsi="Times New Roman" w:cs="Times New Roman"/>
        </w:rPr>
        <w:t xml:space="preserve"> настоящего Порядка;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lastRenderedPageBreak/>
        <w:t>несоответствие инвестиционного проекта приоритетным направлениям социально-экономического развития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необеспеченность инвестиционного проекта собственными и (или) привлеченными (привлекаемыми) средствами;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наличие </w:t>
      </w:r>
      <w:proofErr w:type="gramStart"/>
      <w:r w:rsidRPr="00125170">
        <w:rPr>
          <w:rFonts w:ascii="Times New Roman" w:hAnsi="Times New Roman" w:cs="Times New Roman"/>
        </w:rPr>
        <w:t>заключения органа исполнительной власти области отраслевой компетенции</w:t>
      </w:r>
      <w:proofErr w:type="gramEnd"/>
      <w:r w:rsidRPr="00125170">
        <w:rPr>
          <w:rFonts w:ascii="Times New Roman" w:hAnsi="Times New Roman" w:cs="Times New Roman"/>
        </w:rPr>
        <w:t xml:space="preserve"> и (или) министерства экономического развития Кировской области о нецелесообразности включения инвестиционного проекта в Перечень.</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3.7. </w:t>
      </w:r>
      <w:proofErr w:type="gramStart"/>
      <w:r w:rsidRPr="00125170">
        <w:rPr>
          <w:rFonts w:ascii="Times New Roman" w:hAnsi="Times New Roman" w:cs="Times New Roman"/>
        </w:rPr>
        <w:t>В случае отказа во включении инвестиционных проектов в Перечень министерство экономического развития Кировской области в трехдневный срок с даты</w:t>
      </w:r>
      <w:proofErr w:type="gramEnd"/>
      <w:r w:rsidRPr="00125170">
        <w:rPr>
          <w:rFonts w:ascii="Times New Roman" w:hAnsi="Times New Roman" w:cs="Times New Roman"/>
        </w:rPr>
        <w:t xml:space="preserve"> подписания протокола заседания экономического совета направляет частному инвестору уведомление с мотивированным отказом в письменном виде.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3.8. </w:t>
      </w:r>
      <w:proofErr w:type="gramStart"/>
      <w:r w:rsidRPr="00125170">
        <w:rPr>
          <w:rFonts w:ascii="Times New Roman" w:hAnsi="Times New Roman" w:cs="Times New Roman"/>
        </w:rPr>
        <w:t>В случае предложения экономического совета о включении инвестиционных проектов в Перечень министерство экономического развития Кировской области в течение 5 рабочих дней с даты подписания протокола заседания экономического совета осуществляет подготовку проекта распоряжения Правительства Кировской области об утверждении перечня приоритетных инвестиционных проектов и представляет его в установленном порядке на утверждение Правительству Кировской области.</w:t>
      </w:r>
      <w:proofErr w:type="gramEnd"/>
    </w:p>
    <w:p w:rsidR="00125170" w:rsidRPr="00125170" w:rsidRDefault="00125170">
      <w:pPr>
        <w:pStyle w:val="ConsPlusNormal"/>
        <w:spacing w:before="220"/>
        <w:ind w:firstLine="540"/>
        <w:jc w:val="both"/>
        <w:rPr>
          <w:rFonts w:ascii="Times New Roman" w:hAnsi="Times New Roman" w:cs="Times New Roman"/>
        </w:rPr>
      </w:pPr>
      <w:bookmarkStart w:id="6" w:name="P90"/>
      <w:bookmarkEnd w:id="6"/>
      <w:r w:rsidRPr="00125170">
        <w:rPr>
          <w:rFonts w:ascii="Times New Roman" w:hAnsi="Times New Roman" w:cs="Times New Roman"/>
        </w:rPr>
        <w:t>3.9. Частные инвесторы, инвестиционные проекты которых включены в утвержденный распоряжением Правительства области Перечень, в срок до 1 февраля текущего года направляют в ответственный орган исполнительной власти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отчет о реализации приоритетног</w:t>
      </w:r>
      <w:proofErr w:type="gramStart"/>
      <w:r w:rsidRPr="00125170">
        <w:rPr>
          <w:rFonts w:ascii="Times New Roman" w:hAnsi="Times New Roman" w:cs="Times New Roman"/>
        </w:rPr>
        <w:t>о(</w:t>
      </w:r>
      <w:proofErr w:type="spellStart"/>
      <w:proofErr w:type="gramEnd"/>
      <w:r w:rsidRPr="00125170">
        <w:rPr>
          <w:rFonts w:ascii="Times New Roman" w:hAnsi="Times New Roman" w:cs="Times New Roman"/>
        </w:rPr>
        <w:t>ых</w:t>
      </w:r>
      <w:proofErr w:type="spellEnd"/>
      <w:r w:rsidRPr="00125170">
        <w:rPr>
          <w:rFonts w:ascii="Times New Roman" w:hAnsi="Times New Roman" w:cs="Times New Roman"/>
        </w:rPr>
        <w:t>) инвестиционного(</w:t>
      </w:r>
      <w:proofErr w:type="spellStart"/>
      <w:r w:rsidRPr="00125170">
        <w:rPr>
          <w:rFonts w:ascii="Times New Roman" w:hAnsi="Times New Roman" w:cs="Times New Roman"/>
        </w:rPr>
        <w:t>ых</w:t>
      </w:r>
      <w:proofErr w:type="spellEnd"/>
      <w:r w:rsidRPr="00125170">
        <w:rPr>
          <w:rFonts w:ascii="Times New Roman" w:hAnsi="Times New Roman" w:cs="Times New Roman"/>
        </w:rPr>
        <w:t>) проекта(</w:t>
      </w:r>
      <w:proofErr w:type="spellStart"/>
      <w:r w:rsidRPr="00125170">
        <w:rPr>
          <w:rFonts w:ascii="Times New Roman" w:hAnsi="Times New Roman" w:cs="Times New Roman"/>
        </w:rPr>
        <w:t>ов</w:t>
      </w:r>
      <w:proofErr w:type="spellEnd"/>
      <w:r w:rsidRPr="00125170">
        <w:rPr>
          <w:rFonts w:ascii="Times New Roman" w:hAnsi="Times New Roman" w:cs="Times New Roman"/>
        </w:rPr>
        <w:t>) за предшествующий год по форме, утвержденной министерством экономического развития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аналитическую записку о ходе реализации приоритетног</w:t>
      </w:r>
      <w:proofErr w:type="gramStart"/>
      <w:r w:rsidRPr="00125170">
        <w:rPr>
          <w:rFonts w:ascii="Times New Roman" w:hAnsi="Times New Roman" w:cs="Times New Roman"/>
        </w:rPr>
        <w:t>о(</w:t>
      </w:r>
      <w:proofErr w:type="spellStart"/>
      <w:proofErr w:type="gramEnd"/>
      <w:r w:rsidRPr="00125170">
        <w:rPr>
          <w:rFonts w:ascii="Times New Roman" w:hAnsi="Times New Roman" w:cs="Times New Roman"/>
        </w:rPr>
        <w:t>ых</w:t>
      </w:r>
      <w:proofErr w:type="spellEnd"/>
      <w:r w:rsidRPr="00125170">
        <w:rPr>
          <w:rFonts w:ascii="Times New Roman" w:hAnsi="Times New Roman" w:cs="Times New Roman"/>
        </w:rPr>
        <w:t>) проекта(</w:t>
      </w:r>
      <w:proofErr w:type="spellStart"/>
      <w:r w:rsidRPr="00125170">
        <w:rPr>
          <w:rFonts w:ascii="Times New Roman" w:hAnsi="Times New Roman" w:cs="Times New Roman"/>
        </w:rPr>
        <w:t>ов</w:t>
      </w:r>
      <w:proofErr w:type="spellEnd"/>
      <w:r w:rsidRPr="00125170">
        <w:rPr>
          <w:rFonts w:ascii="Times New Roman" w:hAnsi="Times New Roman" w:cs="Times New Roman"/>
        </w:rPr>
        <w:t>).</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3.10. Ответственный орган исполнительной власти области в течение 5 рабочих дней после получения от частных инвесторов документов:</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3.10.1. Формирует отчет, содержащий следующую информацию по каждому приоритетному инвестиционному проекту: выполнение предусмотренных проектом показателей эффективности, причины отклонений показателей (при наличии), предложения по мерам содействия, способствующим достижению положительного социального, экономического, бюджетного эффекта при реализации приоритетного инвестиционного проекта.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3.10.2. Направляет отчет и документы частных инвесторов в министерство экономического развития Кировской области.</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3.11. Министерство экономического развития Кировской области в течение 5 рабочих дней после получения от ответственных органов исполнительной власти области отчетов и документов частных инвесторов формирует сводный отчет, включающий результаты мониторинга эффективности реализации приоритетных инвестиционных проектов, и направляет его на рассмотрение экономическому совету.</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center"/>
        <w:outlineLvl w:val="1"/>
        <w:rPr>
          <w:rFonts w:ascii="Times New Roman" w:hAnsi="Times New Roman" w:cs="Times New Roman"/>
        </w:rPr>
      </w:pPr>
      <w:r w:rsidRPr="00125170">
        <w:rPr>
          <w:rFonts w:ascii="Times New Roman" w:hAnsi="Times New Roman" w:cs="Times New Roman"/>
        </w:rPr>
        <w:t>4. Порядок исключения проектов из Перечня</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ind w:firstLine="540"/>
        <w:jc w:val="both"/>
        <w:rPr>
          <w:rFonts w:ascii="Times New Roman" w:hAnsi="Times New Roman" w:cs="Times New Roman"/>
        </w:rPr>
      </w:pPr>
      <w:r w:rsidRPr="00125170">
        <w:rPr>
          <w:rFonts w:ascii="Times New Roman" w:hAnsi="Times New Roman" w:cs="Times New Roman"/>
        </w:rPr>
        <w:t>4.1. Исключению из Перечня подлежат:</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4.1.1. Инвестиционные проекты, указанные в </w:t>
      </w:r>
      <w:hyperlink w:anchor="P43" w:history="1">
        <w:r w:rsidRPr="00125170">
          <w:rPr>
            <w:rFonts w:ascii="Times New Roman" w:hAnsi="Times New Roman" w:cs="Times New Roman"/>
            <w:color w:val="0000FF"/>
          </w:rPr>
          <w:t>подпункте 1.4.1</w:t>
        </w:r>
      </w:hyperlink>
      <w:r w:rsidRPr="00125170">
        <w:rPr>
          <w:rFonts w:ascii="Times New Roman" w:hAnsi="Times New Roman" w:cs="Times New Roman"/>
        </w:rPr>
        <w:t xml:space="preserve"> настоящего Порядка (за исключением приоритетных инвестиционных проектов в области освоения лесов, реализуемых коммерческими организациями), в случае: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окончания срока реализации инвестиционного проекта;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lastRenderedPageBreak/>
        <w:t xml:space="preserve">непредставления в срок до 1 февраля текущего года документов, указанных в </w:t>
      </w:r>
      <w:hyperlink w:anchor="P90" w:history="1">
        <w:r w:rsidRPr="00125170">
          <w:rPr>
            <w:rFonts w:ascii="Times New Roman" w:hAnsi="Times New Roman" w:cs="Times New Roman"/>
            <w:color w:val="0000FF"/>
          </w:rPr>
          <w:t>пункте 3.9</w:t>
        </w:r>
      </w:hyperlink>
      <w:r w:rsidRPr="00125170">
        <w:rPr>
          <w:rFonts w:ascii="Times New Roman" w:hAnsi="Times New Roman" w:cs="Times New Roman"/>
        </w:rPr>
        <w:t xml:space="preserve"> настоящего Порядка.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4.1.1-1. Приоритетные инвестиционные проекты в области освоения лесов, реализуемые коммерческими организациями, в случае: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окончания срока окупаемости инвестиционного проекта;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принятия Министерством промышленности и торговли Российской Федерации решения об исключении инвестиционного проекта из перечня приоритетных инвестиционных проектов в области освоения лесов.</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4.1.2. Инвестиционные проекты, указанные в </w:t>
      </w:r>
      <w:hyperlink w:anchor="P46" w:history="1">
        <w:r w:rsidRPr="00125170">
          <w:rPr>
            <w:rFonts w:ascii="Times New Roman" w:hAnsi="Times New Roman" w:cs="Times New Roman"/>
            <w:color w:val="0000FF"/>
          </w:rPr>
          <w:t>подпункте 1.4.2</w:t>
        </w:r>
      </w:hyperlink>
      <w:r w:rsidRPr="00125170">
        <w:rPr>
          <w:rFonts w:ascii="Times New Roman" w:hAnsi="Times New Roman" w:cs="Times New Roman"/>
        </w:rPr>
        <w:t xml:space="preserve"> настоящего Порядка, в случае: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окончания срока реализации инвестиционного проекта;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истечения срока действия соглашения о ведении деятельности в парковой зоне;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досрочного прекращения инвестиционного соглашения, заключенного с частным инвестором, реализующим инвестиционный проект.</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 xml:space="preserve">4.1.3. Инвестиционные проекты, указанные в </w:t>
      </w:r>
      <w:hyperlink w:anchor="P48" w:history="1">
        <w:r w:rsidRPr="00125170">
          <w:rPr>
            <w:rFonts w:ascii="Times New Roman" w:hAnsi="Times New Roman" w:cs="Times New Roman"/>
            <w:color w:val="0000FF"/>
          </w:rPr>
          <w:t>подпункте 1.4.3</w:t>
        </w:r>
      </w:hyperlink>
      <w:r w:rsidRPr="00125170">
        <w:rPr>
          <w:rFonts w:ascii="Times New Roman" w:hAnsi="Times New Roman" w:cs="Times New Roman"/>
        </w:rPr>
        <w:t xml:space="preserve"> настоящего Порядка, в случае:</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истечения сроков действия Патронажного сертификата;</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досрочного прекращения инвестиционного соглашения, заключенного с частным инвестором, реализующим инвестиционный проект.</w:t>
      </w:r>
    </w:p>
    <w:p w:rsidR="00125170" w:rsidRPr="00125170" w:rsidRDefault="00125170">
      <w:pPr>
        <w:pStyle w:val="ConsPlusNormal"/>
        <w:spacing w:before="220"/>
        <w:ind w:firstLine="540"/>
        <w:jc w:val="both"/>
        <w:rPr>
          <w:rFonts w:ascii="Times New Roman" w:hAnsi="Times New Roman" w:cs="Times New Roman"/>
        </w:rPr>
      </w:pPr>
      <w:r w:rsidRPr="00125170">
        <w:rPr>
          <w:rFonts w:ascii="Times New Roman" w:hAnsi="Times New Roman" w:cs="Times New Roman"/>
        </w:rPr>
        <w:t>4.2. Подготовку соответствующего проекта распоряжения Правительства Кировской области об исключении инвестиционного проекта из Перечня осуществляет министерство экономического развития Кировской области.</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right"/>
        <w:outlineLvl w:val="1"/>
        <w:rPr>
          <w:rFonts w:ascii="Times New Roman" w:hAnsi="Times New Roman" w:cs="Times New Roman"/>
        </w:rPr>
      </w:pPr>
      <w:r w:rsidRPr="00125170">
        <w:rPr>
          <w:rFonts w:ascii="Times New Roman" w:hAnsi="Times New Roman" w:cs="Times New Roman"/>
        </w:rPr>
        <w:lastRenderedPageBreak/>
        <w:t>Приложение N 1</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к Порядку</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bookmarkStart w:id="7" w:name="P123"/>
      <w:bookmarkEnd w:id="7"/>
      <w:r w:rsidRPr="00125170">
        <w:rPr>
          <w:rFonts w:ascii="Times New Roman" w:hAnsi="Times New Roman" w:cs="Times New Roman"/>
        </w:rPr>
        <w:t xml:space="preserve">                                  Заявка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о включении инвестиционного проекта в перечень</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приоритетных инвестиционных проектов Кировской области</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1. Наименование частного инвестора 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2. Юридический адрес ______________________________________________________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3. Руководитель (должность, Ф.И.О., телефон) 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___________________________________________________________________________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4. Контактное лицо (должность, Ф.И.О., телефон, адрес электронной почты)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___________________________________________________________________________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___________________________________________________________________________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5. Сведения о проекте: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Наименование инвестиционного проекта 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___________________________________________________________________________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Место реализации проекта __________________________________________________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Объем инвестиций по проекту 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Объем капитальных вложений по проекту 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Дата начала финансирования проекта _______ год.</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Срок реализации инвестиционного проекта: с _______ года по _______ год.</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Собственные средства 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Заемные средства 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Срок окупаемости проекта _____________ месяцев.</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Частный инвестор гарантирует, что на момент подачи заявки: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он  не  находится  в  стадии  ликвидации  или  реорганизации, процедуре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банкротства;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на  принадлежащее  ему  имущество  не  обращено  взыскание  в  порядке,</w:t>
      </w:r>
    </w:p>
    <w:p w:rsidR="00125170" w:rsidRPr="00125170" w:rsidRDefault="00125170">
      <w:pPr>
        <w:pStyle w:val="ConsPlusNonformat"/>
        <w:jc w:val="both"/>
        <w:rPr>
          <w:rFonts w:ascii="Times New Roman" w:hAnsi="Times New Roman" w:cs="Times New Roman"/>
        </w:rPr>
      </w:pPr>
      <w:proofErr w:type="gramStart"/>
      <w:r w:rsidRPr="00125170">
        <w:rPr>
          <w:rFonts w:ascii="Times New Roman" w:hAnsi="Times New Roman" w:cs="Times New Roman"/>
        </w:rPr>
        <w:t>установленном</w:t>
      </w:r>
      <w:proofErr w:type="gramEnd"/>
      <w:r w:rsidRPr="00125170">
        <w:rPr>
          <w:rFonts w:ascii="Times New Roman" w:hAnsi="Times New Roman" w:cs="Times New Roman"/>
        </w:rPr>
        <w:t xml:space="preserve"> законодательством;</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не  имеет просроченной задолженности по ранее </w:t>
      </w:r>
      <w:proofErr w:type="gramStart"/>
      <w:r w:rsidRPr="00125170">
        <w:rPr>
          <w:rFonts w:ascii="Times New Roman" w:hAnsi="Times New Roman" w:cs="Times New Roman"/>
        </w:rPr>
        <w:t>предоставленным</w:t>
      </w:r>
      <w:proofErr w:type="gramEnd"/>
      <w:r w:rsidRPr="00125170">
        <w:rPr>
          <w:rFonts w:ascii="Times New Roman" w:hAnsi="Times New Roman" w:cs="Times New Roman"/>
        </w:rPr>
        <w:t xml:space="preserve"> бюджетным</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средствам  на  возвратной  основе,  по  уплате платежей в бюджеты бюджетной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системы Российской Федерации, по выплате заработной платы.</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Руководитель</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(законный представитель)     (должность)     _____________________ (Ф.И.О.)</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 _____________ 20__ г.</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right"/>
        <w:outlineLvl w:val="1"/>
        <w:rPr>
          <w:rFonts w:ascii="Times New Roman" w:hAnsi="Times New Roman" w:cs="Times New Roman"/>
        </w:rPr>
      </w:pPr>
      <w:r w:rsidRPr="00125170">
        <w:rPr>
          <w:rFonts w:ascii="Times New Roman" w:hAnsi="Times New Roman" w:cs="Times New Roman"/>
        </w:rPr>
        <w:lastRenderedPageBreak/>
        <w:t>Приложение N 2</w:t>
      </w:r>
    </w:p>
    <w:p w:rsidR="00125170" w:rsidRPr="00125170" w:rsidRDefault="00125170">
      <w:pPr>
        <w:pStyle w:val="ConsPlusNormal"/>
        <w:jc w:val="right"/>
        <w:rPr>
          <w:rFonts w:ascii="Times New Roman" w:hAnsi="Times New Roman" w:cs="Times New Roman"/>
        </w:rPr>
      </w:pPr>
      <w:r w:rsidRPr="00125170">
        <w:rPr>
          <w:rFonts w:ascii="Times New Roman" w:hAnsi="Times New Roman" w:cs="Times New Roman"/>
        </w:rPr>
        <w:t>к Порядку</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Форма</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СЛУЖЕБНАЯ ИНФОРМАЦИЯ      │</w:t>
      </w:r>
    </w:p>
    <w:p w:rsidR="00125170" w:rsidRPr="00125170" w:rsidRDefault="00125170">
      <w:pPr>
        <w:pStyle w:val="ConsPlusNonformat"/>
        <w:jc w:val="both"/>
        <w:rPr>
          <w:rFonts w:ascii="Times New Roman" w:hAnsi="Times New Roman" w:cs="Times New Roman"/>
        </w:rPr>
      </w:pPr>
      <w:proofErr w:type="spellStart"/>
      <w:r w:rsidRPr="00125170">
        <w:rPr>
          <w:rFonts w:ascii="Times New Roman" w:hAnsi="Times New Roman" w:cs="Times New Roman"/>
        </w:rPr>
        <w:t>│Дата</w:t>
      </w:r>
      <w:proofErr w:type="spellEnd"/>
      <w:r w:rsidRPr="00125170">
        <w:rPr>
          <w:rFonts w:ascii="Times New Roman" w:hAnsi="Times New Roman" w:cs="Times New Roman"/>
        </w:rPr>
        <w:t xml:space="preserve"> регистрации _______________│</w:t>
      </w:r>
    </w:p>
    <w:p w:rsidR="00125170" w:rsidRPr="00125170" w:rsidRDefault="00125170">
      <w:pPr>
        <w:pStyle w:val="ConsPlusNonformat"/>
        <w:jc w:val="both"/>
        <w:rPr>
          <w:rFonts w:ascii="Times New Roman" w:hAnsi="Times New Roman" w:cs="Times New Roman"/>
        </w:rPr>
      </w:pPr>
      <w:proofErr w:type="spellStart"/>
      <w:r w:rsidRPr="00125170">
        <w:rPr>
          <w:rFonts w:ascii="Times New Roman" w:hAnsi="Times New Roman" w:cs="Times New Roman"/>
        </w:rPr>
        <w:t>│Код</w:t>
      </w:r>
      <w:proofErr w:type="spellEnd"/>
      <w:r w:rsidRPr="00125170">
        <w:rPr>
          <w:rFonts w:ascii="Times New Roman" w:hAnsi="Times New Roman" w:cs="Times New Roman"/>
        </w:rPr>
        <w:t xml:space="preserve"> регистрации проекта 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bookmarkStart w:id="8" w:name="P176"/>
      <w:bookmarkEnd w:id="8"/>
      <w:r w:rsidRPr="00125170">
        <w:rPr>
          <w:rFonts w:ascii="Times New Roman" w:hAnsi="Times New Roman" w:cs="Times New Roman"/>
        </w:rPr>
        <w:t xml:space="preserve">                      ПАСПОРТ ИНВЕСТИЦИОННОГО ПРОЕКТА</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 ИНФОРМАЦИЯ О ПРОЕКТЕ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1.1. Полное наименование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1.2.  Краткое  содержание  (суть) проекта, включающее описание </w:t>
      </w:r>
      <w:proofErr w:type="gramStart"/>
      <w:r w:rsidRPr="00125170">
        <w:rPr>
          <w:rFonts w:ascii="Times New Roman" w:hAnsi="Times New Roman" w:cs="Times New Roman"/>
        </w:rPr>
        <w:t>основных</w:t>
      </w:r>
      <w:proofErr w:type="gram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технологий  и  оборудования, используемых (планируемых к использованию) </w:t>
      </w:r>
      <w:proofErr w:type="gramStart"/>
      <w:r w:rsidRPr="00125170">
        <w:rPr>
          <w:rFonts w:ascii="Times New Roman" w:hAnsi="Times New Roman" w:cs="Times New Roman"/>
        </w:rPr>
        <w:t>при</w:t>
      </w:r>
      <w:proofErr w:type="gram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реализации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1.3. Характер проекта (здесь и далее по тексту </w:t>
      </w:r>
      <w:proofErr w:type="gramStart"/>
      <w:r w:rsidRPr="00125170">
        <w:rPr>
          <w:rFonts w:ascii="Times New Roman" w:hAnsi="Times New Roman" w:cs="Times New Roman"/>
        </w:rPr>
        <w:t>нужное</w:t>
      </w:r>
      <w:proofErr w:type="gramEnd"/>
      <w:r w:rsidRPr="00125170">
        <w:rPr>
          <w:rFonts w:ascii="Times New Roman" w:hAnsi="Times New Roman" w:cs="Times New Roman"/>
        </w:rPr>
        <w:t xml:space="preserve"> отметить │ V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создание нового производства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техническое перевооружение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расширение действующего производства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gramStart"/>
      <w:r w:rsidRPr="00125170">
        <w:rPr>
          <w:rFonts w:ascii="Times New Roman" w:hAnsi="Times New Roman" w:cs="Times New Roman"/>
        </w:rPr>
        <w:t>другое</w:t>
      </w:r>
      <w:proofErr w:type="gramEnd"/>
      <w:r w:rsidRPr="00125170">
        <w:rPr>
          <w:rFonts w:ascii="Times New Roman" w:hAnsi="Times New Roman" w:cs="Times New Roman"/>
        </w:rPr>
        <w:t xml:space="preserve"> (указать в дополнительной информации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1.4. Направления использования инвестиций: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исследования и разработки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приобретение лицензий и "ноу-хау"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закупка оборудования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пополнение оборотных средств</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строительство</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подготовка производства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lastRenderedPageBreak/>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приобретение недвижимости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gramStart"/>
      <w:r w:rsidRPr="00125170">
        <w:rPr>
          <w:rFonts w:ascii="Times New Roman" w:hAnsi="Times New Roman" w:cs="Times New Roman"/>
        </w:rPr>
        <w:t>другое</w:t>
      </w:r>
      <w:proofErr w:type="gramEnd"/>
      <w:r w:rsidRPr="00125170">
        <w:rPr>
          <w:rFonts w:ascii="Times New Roman" w:hAnsi="Times New Roman" w:cs="Times New Roman"/>
        </w:rPr>
        <w:t xml:space="preserve"> (указать в дополнительной информации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1.5. Место реализации проекта (область, город, район)</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1.6. Дата начала и окончания срока реализации проекта 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1.7. Дата начала финансирования проекта 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1.8. Дополнительная информация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 ПРОДУКЦИЯ (УСЛУГИ)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2.1. Наименование продукции (услуг)</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2.2. Назначение и основные технические характеристики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2.3. Характеристика новизны: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принципиально новая конструкция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модернизация известной конструкции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новый дизайн изделий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аналог лучших зарубежных изделий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сборка из </w:t>
      </w:r>
      <w:proofErr w:type="gramStart"/>
      <w:r w:rsidRPr="00125170">
        <w:rPr>
          <w:rFonts w:ascii="Times New Roman" w:hAnsi="Times New Roman" w:cs="Times New Roman"/>
        </w:rPr>
        <w:t>зарубежных</w:t>
      </w:r>
      <w:proofErr w:type="gramEnd"/>
      <w:r w:rsidRPr="00125170">
        <w:rPr>
          <w:rFonts w:ascii="Times New Roman" w:hAnsi="Times New Roman" w:cs="Times New Roman"/>
        </w:rPr>
        <w:t xml:space="preserve"> комплектующих</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аналог выпускаемой продукции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наличие собственных "ноу-хау"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2.4. Характеристика рынка сбыта: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город, район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регион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Россия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СНГ</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lastRenderedPageBreak/>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экспо</w:t>
      </w:r>
      <w:proofErr w:type="gramStart"/>
      <w:r w:rsidRPr="00125170">
        <w:rPr>
          <w:rFonts w:ascii="Times New Roman" w:hAnsi="Times New Roman" w:cs="Times New Roman"/>
        </w:rPr>
        <w:t>рт в др</w:t>
      </w:r>
      <w:proofErr w:type="gramEnd"/>
      <w:r w:rsidRPr="00125170">
        <w:rPr>
          <w:rFonts w:ascii="Times New Roman" w:hAnsi="Times New Roman" w:cs="Times New Roman"/>
        </w:rPr>
        <w:t>угие страны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2.5. Потребительская характеристика: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общепромышленное применение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специальное промышленное применение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массовое потребление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двойное применение - в промышленности и быту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2.6. Дополнительная информация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3. СТЕПЕНЬ ГОТОВНОСТИ ИНВЕСТИЦИОННОГО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3.1. Реализованные стадии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только идея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макет или опытный образец</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научно-техническая документация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бизнес-план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технико-экономическое обоснование</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проектно-сметная документация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конструкторская документация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заключения    </w:t>
      </w:r>
      <w:proofErr w:type="gramStart"/>
      <w:r w:rsidRPr="00125170">
        <w:rPr>
          <w:rFonts w:ascii="Times New Roman" w:hAnsi="Times New Roman" w:cs="Times New Roman"/>
        </w:rPr>
        <w:t>экологической</w:t>
      </w:r>
      <w:proofErr w:type="gramEnd"/>
      <w:r w:rsidRPr="00125170">
        <w:rPr>
          <w:rFonts w:ascii="Times New Roman" w:hAnsi="Times New Roman" w:cs="Times New Roman"/>
        </w:rPr>
        <w:t xml:space="preserve">     и    санитарно-эпидемиологической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экспертизы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готовность к передаче в производство</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подготовлено производство</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ведется серийное производство</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3.2. Дополнительная информация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lastRenderedPageBreak/>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 ФИНАНСОВО-ЭКОНОМИЧЕСКИЕ ПОКАЗАТЕЛИ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 Показатели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4.1.1. Проектная  годовая  мощность  </w:t>
      </w:r>
      <w:proofErr w:type="gramStart"/>
      <w:r w:rsidRPr="00125170">
        <w:rPr>
          <w:rFonts w:ascii="Times New Roman" w:hAnsi="Times New Roman" w:cs="Times New Roman"/>
        </w:rPr>
        <w:t>в</w:t>
      </w:r>
      <w:proofErr w:type="gramEnd"/>
      <w:r w:rsidRPr="00125170">
        <w:rPr>
          <w:rFonts w:ascii="Times New Roman" w:hAnsi="Times New Roman" w:cs="Times New Roman"/>
        </w:rPr>
        <w:t xml:space="preserve"> ________________________________</w:t>
      </w:r>
    </w:p>
    <w:p w:rsidR="00125170" w:rsidRPr="00125170" w:rsidRDefault="00125170">
      <w:pPr>
        <w:pStyle w:val="ConsPlusNonformat"/>
        <w:jc w:val="both"/>
        <w:rPr>
          <w:rFonts w:ascii="Times New Roman" w:hAnsi="Times New Roman" w:cs="Times New Roman"/>
        </w:rPr>
      </w:pPr>
      <w:proofErr w:type="gramStart"/>
      <w:r w:rsidRPr="00125170">
        <w:rPr>
          <w:rFonts w:ascii="Times New Roman" w:hAnsi="Times New Roman" w:cs="Times New Roman"/>
        </w:rPr>
        <w:t>натуральных показателях (в соответствующих</w:t>
      </w:r>
      <w:proofErr w:type="gramEnd"/>
    </w:p>
    <w:p w:rsidR="00125170" w:rsidRPr="00125170" w:rsidRDefault="00125170">
      <w:pPr>
        <w:pStyle w:val="ConsPlusNonformat"/>
        <w:jc w:val="both"/>
        <w:rPr>
          <w:rFonts w:ascii="Times New Roman" w:hAnsi="Times New Roman" w:cs="Times New Roman"/>
        </w:rPr>
      </w:pPr>
      <w:proofErr w:type="gramStart"/>
      <w:r w:rsidRPr="00125170">
        <w:rPr>
          <w:rFonts w:ascii="Times New Roman" w:hAnsi="Times New Roman" w:cs="Times New Roman"/>
        </w:rPr>
        <w:t>единицах</w:t>
      </w:r>
      <w:proofErr w:type="gramEnd"/>
      <w:r w:rsidRPr="00125170">
        <w:rPr>
          <w:rFonts w:ascii="Times New Roman" w:hAnsi="Times New Roman" w:cs="Times New Roman"/>
        </w:rPr>
        <w:t xml:space="preserve"> продукции)                        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4.1.2. Планируемый   годовой     объем</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выпуска продукции (услуг)                  ___________________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4.1.3. Общая стоимость проекта         ___________________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4.1.4. Срок ввода в эксплуатацию       ___________________ месяцев.</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4.1.5. Срок окупаемости                ___________________ месяцев.</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4.2. Финансовое обеспечение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4.2.1. Собственные средства            ___________________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4.2.2. Привлеченные средства           ___________________ тыс. рублей.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4.3.  </w:t>
      </w:r>
      <w:proofErr w:type="gramStart"/>
      <w:r w:rsidRPr="00125170">
        <w:rPr>
          <w:rFonts w:ascii="Times New Roman" w:hAnsi="Times New Roman" w:cs="Times New Roman"/>
        </w:rPr>
        <w:t>Дополнительная информация по разделу (в дополнительной информации</w:t>
      </w:r>
      <w:proofErr w:type="gram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по разделу перечислить (при наличии) привлеченных участников финансирования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инвестиционного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5. РАСЧЕТ   ПОКАЗАТЕЛЕЙ    </w:t>
      </w:r>
      <w:proofErr w:type="gramStart"/>
      <w:r w:rsidRPr="00125170">
        <w:rPr>
          <w:rFonts w:ascii="Times New Roman" w:hAnsi="Times New Roman" w:cs="Times New Roman"/>
        </w:rPr>
        <w:t>СОЦИАЛЬНОЙ</w:t>
      </w:r>
      <w:proofErr w:type="gramEnd"/>
      <w:r w:rsidRPr="00125170">
        <w:rPr>
          <w:rFonts w:ascii="Times New Roman" w:hAnsi="Times New Roman" w:cs="Times New Roman"/>
        </w:rPr>
        <w:t>,    ЭКОНОМИЧЕСКОЙ   И   БЮДЖЕТНОЙ</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ЭФФЕКТИВНОСТИ ИНВЕСТИЦИОННОГО ПРОЕКТА</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Таблица</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(тыс. рублей)</w:t>
      </w:r>
    </w:p>
    <w:p w:rsidR="00125170" w:rsidRPr="00125170" w:rsidRDefault="00125170">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72"/>
        <w:gridCol w:w="794"/>
        <w:gridCol w:w="680"/>
        <w:gridCol w:w="680"/>
        <w:gridCol w:w="680"/>
        <w:gridCol w:w="680"/>
        <w:gridCol w:w="680"/>
        <w:gridCol w:w="680"/>
      </w:tblGrid>
      <w:tr w:rsidR="00125170" w:rsidRPr="00125170">
        <w:tc>
          <w:tcPr>
            <w:tcW w:w="624" w:type="dxa"/>
            <w:vMerge w:val="restart"/>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 xml:space="preserve">N </w:t>
            </w:r>
            <w:proofErr w:type="spellStart"/>
            <w:proofErr w:type="gramStart"/>
            <w:r w:rsidRPr="00125170">
              <w:rPr>
                <w:rFonts w:ascii="Times New Roman" w:hAnsi="Times New Roman" w:cs="Times New Roman"/>
              </w:rPr>
              <w:t>п</w:t>
            </w:r>
            <w:proofErr w:type="spellEnd"/>
            <w:proofErr w:type="gramEnd"/>
            <w:r w:rsidRPr="00125170">
              <w:rPr>
                <w:rFonts w:ascii="Times New Roman" w:hAnsi="Times New Roman" w:cs="Times New Roman"/>
              </w:rPr>
              <w:t>/</w:t>
            </w:r>
            <w:proofErr w:type="spellStart"/>
            <w:r w:rsidRPr="00125170">
              <w:rPr>
                <w:rFonts w:ascii="Times New Roman" w:hAnsi="Times New Roman" w:cs="Times New Roman"/>
              </w:rPr>
              <w:t>п</w:t>
            </w:r>
            <w:proofErr w:type="spellEnd"/>
          </w:p>
        </w:tc>
        <w:tc>
          <w:tcPr>
            <w:tcW w:w="3572" w:type="dxa"/>
            <w:vMerge w:val="restart"/>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Наименование показателей инвестиционного проекта</w:t>
            </w:r>
          </w:p>
        </w:tc>
        <w:tc>
          <w:tcPr>
            <w:tcW w:w="794" w:type="dxa"/>
            <w:vMerge w:val="restart"/>
            <w:vAlign w:val="center"/>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Всего</w:t>
            </w:r>
          </w:p>
        </w:tc>
        <w:tc>
          <w:tcPr>
            <w:tcW w:w="4080" w:type="dxa"/>
            <w:gridSpan w:val="6"/>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Период реализации инвестиционного проекта по годам</w:t>
            </w:r>
          </w:p>
        </w:tc>
      </w:tr>
      <w:tr w:rsidR="00125170" w:rsidRPr="00125170">
        <w:tc>
          <w:tcPr>
            <w:tcW w:w="624" w:type="dxa"/>
            <w:vMerge/>
          </w:tcPr>
          <w:p w:rsidR="00125170" w:rsidRPr="00125170" w:rsidRDefault="00125170">
            <w:pPr>
              <w:rPr>
                <w:rFonts w:ascii="Times New Roman" w:hAnsi="Times New Roman" w:cs="Times New Roman"/>
              </w:rPr>
            </w:pPr>
          </w:p>
        </w:tc>
        <w:tc>
          <w:tcPr>
            <w:tcW w:w="3572" w:type="dxa"/>
            <w:vMerge/>
          </w:tcPr>
          <w:p w:rsidR="00125170" w:rsidRPr="00125170" w:rsidRDefault="00125170">
            <w:pPr>
              <w:rPr>
                <w:rFonts w:ascii="Times New Roman" w:hAnsi="Times New Roman" w:cs="Times New Roman"/>
              </w:rPr>
            </w:pPr>
          </w:p>
        </w:tc>
        <w:tc>
          <w:tcPr>
            <w:tcW w:w="794" w:type="dxa"/>
            <w:vMerge/>
          </w:tcPr>
          <w:p w:rsidR="00125170" w:rsidRPr="00125170" w:rsidRDefault="00125170">
            <w:pPr>
              <w:rPr>
                <w:rFonts w:ascii="Times New Roman" w:hAnsi="Times New Roman" w:cs="Times New Roman"/>
              </w:rPr>
            </w:pP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c>
          <w:tcPr>
            <w:tcW w:w="680"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20__ год</w:t>
            </w: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1.</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Объем реализации товаров (работ, услуг) (по бизнес-плану), тыс.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2.</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Объем инвестиций, направленных на реализацию инвестиционного проекта (по бизнес-плану), тыс.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3.</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Рентабельность реализации продукции (отношение прибыли (убытка) от продаж к себестоимости реализованных товаров (работ, услуг)) (по бизнес-плану), %</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4.</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Среднемесячная заработная плата (по бизнес-плану),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5.</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Количество созданных новых рабочих мест (по бизнес-плану), шт.</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lastRenderedPageBreak/>
              <w:t>6.</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Объем налоговых отчислений, в том числе:</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6.1.</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Федеральный бюджет, тыс.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6.2.</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Областной бюджет, тыс.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r w:rsidR="00125170" w:rsidRPr="00125170">
        <w:tc>
          <w:tcPr>
            <w:tcW w:w="624"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6.3.</w:t>
            </w:r>
          </w:p>
        </w:tc>
        <w:tc>
          <w:tcPr>
            <w:tcW w:w="3572" w:type="dxa"/>
          </w:tcPr>
          <w:p w:rsidR="00125170" w:rsidRPr="00125170" w:rsidRDefault="00125170">
            <w:pPr>
              <w:pStyle w:val="ConsPlusNormal"/>
              <w:rPr>
                <w:rFonts w:ascii="Times New Roman" w:hAnsi="Times New Roman" w:cs="Times New Roman"/>
              </w:rPr>
            </w:pPr>
            <w:r w:rsidRPr="00125170">
              <w:rPr>
                <w:rFonts w:ascii="Times New Roman" w:hAnsi="Times New Roman" w:cs="Times New Roman"/>
              </w:rPr>
              <w:t>Местный бюджет, тыс. рублей</w:t>
            </w:r>
          </w:p>
        </w:tc>
        <w:tc>
          <w:tcPr>
            <w:tcW w:w="794"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c>
          <w:tcPr>
            <w:tcW w:w="680" w:type="dxa"/>
            <w:vAlign w:val="center"/>
          </w:tcPr>
          <w:p w:rsidR="00125170" w:rsidRPr="00125170" w:rsidRDefault="00125170">
            <w:pPr>
              <w:pStyle w:val="ConsPlusNormal"/>
              <w:rPr>
                <w:rFonts w:ascii="Times New Roman" w:hAnsi="Times New Roman" w:cs="Times New Roman"/>
              </w:rPr>
            </w:pPr>
          </w:p>
        </w:tc>
      </w:tr>
    </w:tbl>
    <w:p w:rsidR="00125170" w:rsidRPr="00125170" w:rsidRDefault="00125170">
      <w:pPr>
        <w:pStyle w:val="ConsPlusNormal"/>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5.1. Экономические результаты реализации проекта: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дополнительный объем производства</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создание объектов социальной инфраструктуры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развитие межрегиональной и внутриобластной кооперации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использование местных сырьевых ресурсов</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повышение уровня экологической безопасности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использование технологий комплексной переработки сырья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внедрение новых технологий и выпуск новой продукции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иные (указать в дополнительной информации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5.2. Дополнительная информация по разделу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6. ИНФОРМАЦИЯ О ЧАСТНОМ ИНВЕСТОРЕ, РЕАЛИЗУЮЩЕМ ИНВЕСТИЦИОННЫЙ ПРОЕКТ</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6.1. Общие сведения</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Наименование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ОПФ</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Адрес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индекс</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ИНН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Код ОКПО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ОГРН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Web-страница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Руководитель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lastRenderedPageBreak/>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должность, Ф.И.О. полностью</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Телефон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Факс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Электронная почта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Контактное лицо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должность, Ф.И.О. полностью</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Телефон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Факс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Электронная почта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Экономическая деятельность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код </w:t>
      </w:r>
      <w:hyperlink r:id="rId10" w:history="1">
        <w:r w:rsidRPr="00125170">
          <w:rPr>
            <w:rFonts w:ascii="Times New Roman" w:hAnsi="Times New Roman" w:cs="Times New Roman"/>
            <w:color w:val="0000FF"/>
          </w:rPr>
          <w:t>ОКВЭД</w:t>
        </w:r>
      </w:hyperlink>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Количество участников │             </w:t>
      </w:r>
      <w:proofErr w:type="spellStart"/>
      <w:r w:rsidRPr="00125170">
        <w:rPr>
          <w:rFonts w:ascii="Times New Roman" w:hAnsi="Times New Roman" w:cs="Times New Roman"/>
        </w:rPr>
        <w:t>│</w:t>
      </w:r>
      <w:proofErr w:type="spellEnd"/>
      <w:r w:rsidRPr="00125170">
        <w:rPr>
          <w:rFonts w:ascii="Times New Roman" w:hAnsi="Times New Roman" w:cs="Times New Roman"/>
        </w:rPr>
        <w:t xml:space="preserve"> Количество работающих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6.2. Данные о государственной регистрации</w:t>
      </w:r>
    </w:p>
    <w:p w:rsidR="00125170" w:rsidRPr="00125170" w:rsidRDefault="0012517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1776"/>
        <w:gridCol w:w="1757"/>
      </w:tblGrid>
      <w:tr w:rsidR="00125170" w:rsidRPr="00125170">
        <w:tc>
          <w:tcPr>
            <w:tcW w:w="5499"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Регистрирующий орган</w:t>
            </w:r>
          </w:p>
        </w:tc>
        <w:tc>
          <w:tcPr>
            <w:tcW w:w="1776"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Дата</w:t>
            </w:r>
          </w:p>
        </w:tc>
        <w:tc>
          <w:tcPr>
            <w:tcW w:w="1757" w:type="dxa"/>
          </w:tcPr>
          <w:p w:rsidR="00125170" w:rsidRPr="00125170" w:rsidRDefault="00125170">
            <w:pPr>
              <w:pStyle w:val="ConsPlusNormal"/>
              <w:jc w:val="center"/>
              <w:rPr>
                <w:rFonts w:ascii="Times New Roman" w:hAnsi="Times New Roman" w:cs="Times New Roman"/>
              </w:rPr>
            </w:pPr>
            <w:r w:rsidRPr="00125170">
              <w:rPr>
                <w:rFonts w:ascii="Times New Roman" w:hAnsi="Times New Roman" w:cs="Times New Roman"/>
              </w:rPr>
              <w:t>N</w:t>
            </w:r>
          </w:p>
        </w:tc>
      </w:tr>
      <w:tr w:rsidR="00125170" w:rsidRPr="00125170">
        <w:tc>
          <w:tcPr>
            <w:tcW w:w="5499" w:type="dxa"/>
          </w:tcPr>
          <w:p w:rsidR="00125170" w:rsidRPr="00125170" w:rsidRDefault="00125170">
            <w:pPr>
              <w:pStyle w:val="ConsPlusNormal"/>
              <w:rPr>
                <w:rFonts w:ascii="Times New Roman" w:hAnsi="Times New Roman" w:cs="Times New Roman"/>
              </w:rPr>
            </w:pPr>
          </w:p>
        </w:tc>
        <w:tc>
          <w:tcPr>
            <w:tcW w:w="1776" w:type="dxa"/>
          </w:tcPr>
          <w:p w:rsidR="00125170" w:rsidRPr="00125170" w:rsidRDefault="00125170">
            <w:pPr>
              <w:pStyle w:val="ConsPlusNormal"/>
              <w:rPr>
                <w:rFonts w:ascii="Times New Roman" w:hAnsi="Times New Roman" w:cs="Times New Roman"/>
              </w:rPr>
            </w:pPr>
          </w:p>
        </w:tc>
        <w:tc>
          <w:tcPr>
            <w:tcW w:w="1757" w:type="dxa"/>
          </w:tcPr>
          <w:p w:rsidR="00125170" w:rsidRPr="00125170" w:rsidRDefault="00125170">
            <w:pPr>
              <w:pStyle w:val="ConsPlusNormal"/>
              <w:rPr>
                <w:rFonts w:ascii="Times New Roman" w:hAnsi="Times New Roman" w:cs="Times New Roman"/>
              </w:rPr>
            </w:pPr>
          </w:p>
        </w:tc>
      </w:tr>
    </w:tbl>
    <w:p w:rsidR="00125170" w:rsidRPr="00125170" w:rsidRDefault="00125170">
      <w:pPr>
        <w:pStyle w:val="ConsPlusNormal"/>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6.3. Сфера и продолжительность деятельности</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w:t>
      </w:r>
      <w:proofErr w:type="spellStart"/>
      <w:r w:rsidRPr="00125170">
        <w:rPr>
          <w:rFonts w:ascii="Times New Roman" w:hAnsi="Times New Roman" w:cs="Times New Roman"/>
        </w:rPr>
        <w:t>│</w:t>
      </w:r>
      <w:proofErr w:type="spellEnd"/>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6.4. Банковские реквизиты _____________________________________________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Составитель   паспорта   удостоверяет   правильность   информации  на  дату</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составления и не возражает против ее распространения.</w:t>
      </w:r>
    </w:p>
    <w:p w:rsidR="00125170" w:rsidRPr="00125170" w:rsidRDefault="00125170">
      <w:pPr>
        <w:pStyle w:val="ConsPlusNonformat"/>
        <w:jc w:val="both"/>
        <w:rPr>
          <w:rFonts w:ascii="Times New Roman" w:hAnsi="Times New Roman" w:cs="Times New Roman"/>
        </w:rPr>
      </w:pP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Руководитель</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(уполномоченное лицо)                            __________________________</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 xml:space="preserve">                                (подпись)           (фамилия, инициалы)</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М.П.</w:t>
      </w:r>
    </w:p>
    <w:p w:rsidR="00125170" w:rsidRPr="00125170" w:rsidRDefault="00125170">
      <w:pPr>
        <w:pStyle w:val="ConsPlusNonformat"/>
        <w:jc w:val="both"/>
        <w:rPr>
          <w:rFonts w:ascii="Times New Roman" w:hAnsi="Times New Roman" w:cs="Times New Roman"/>
        </w:rPr>
      </w:pPr>
      <w:r w:rsidRPr="00125170">
        <w:rPr>
          <w:rFonts w:ascii="Times New Roman" w:hAnsi="Times New Roman" w:cs="Times New Roman"/>
        </w:rPr>
        <w:t>"___" _____________ 20_ г.</w:t>
      </w: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jc w:val="both"/>
        <w:rPr>
          <w:rFonts w:ascii="Times New Roman" w:hAnsi="Times New Roman" w:cs="Times New Roman"/>
        </w:rPr>
      </w:pPr>
    </w:p>
    <w:p w:rsidR="00125170" w:rsidRPr="00125170" w:rsidRDefault="00125170">
      <w:pPr>
        <w:pStyle w:val="ConsPlusNormal"/>
        <w:pBdr>
          <w:top w:val="single" w:sz="6" w:space="0" w:color="auto"/>
        </w:pBdr>
        <w:spacing w:before="100" w:after="100"/>
        <w:jc w:val="both"/>
        <w:rPr>
          <w:rFonts w:ascii="Times New Roman" w:hAnsi="Times New Roman" w:cs="Times New Roman"/>
          <w:sz w:val="2"/>
          <w:szCs w:val="2"/>
        </w:rPr>
      </w:pPr>
    </w:p>
    <w:p w:rsidR="00581ADC" w:rsidRPr="00125170" w:rsidRDefault="00581ADC">
      <w:pPr>
        <w:rPr>
          <w:rFonts w:ascii="Times New Roman" w:hAnsi="Times New Roman" w:cs="Times New Roman"/>
        </w:rPr>
      </w:pPr>
    </w:p>
    <w:sectPr w:rsidR="00581ADC" w:rsidRPr="00125170" w:rsidSect="007A1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170"/>
    <w:rsid w:val="00125170"/>
    <w:rsid w:val="00581ADC"/>
    <w:rsid w:val="007F2DF8"/>
    <w:rsid w:val="00E44B43"/>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51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51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51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CCE74F54E5268A6EB52F3C41534750218D75F97B2665040F5B3DA865EB07C05136512523BA207E6A5EADD843D1430ECBA1EC67ABFA81158EF8942HCK0O" TargetMode="External"/><Relationship Id="rId3" Type="http://schemas.openxmlformats.org/officeDocument/2006/relationships/webSettings" Target="webSettings.xml"/><Relationship Id="rId7" Type="http://schemas.openxmlformats.org/officeDocument/2006/relationships/hyperlink" Target="consultantplus://offline/ref=D6DCCE74F54E5268A6EB52F3C41534750218D75F97B3625546FEB3DA865EB07C05136512403BFA0BE7A4F4DC84284261A9HEK6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DCCE74F54E5268A6EB4CFED279687C03158D5196B16B011BA9B58DD90EB62957533B4B107EB106E1BBE8DC82H3KFO" TargetMode="External"/><Relationship Id="rId11" Type="http://schemas.openxmlformats.org/officeDocument/2006/relationships/fontTable" Target="fontTable.xml"/><Relationship Id="rId5" Type="http://schemas.openxmlformats.org/officeDocument/2006/relationships/hyperlink" Target="consultantplus://offline/ref=D6DCCE74F54E5268A6EB52F3C41534750218D75F92B5605F4EF6EED08E07BC7E021C3A17552AA207E7BBEADB9D344060HAK1O" TargetMode="External"/><Relationship Id="rId10" Type="http://schemas.openxmlformats.org/officeDocument/2006/relationships/hyperlink" Target="consultantplus://offline/ref=D6DCCE74F54E5268A6EB4CFED279687C01118B5194B16B011BA9B58DD90EB62957533B4B107EB106E1BBE8DC82H3KFO" TargetMode="External"/><Relationship Id="rId4" Type="http://schemas.openxmlformats.org/officeDocument/2006/relationships/hyperlink" Target="consultantplus://offline/ref=D6DCCE74F54E5268A6EB52F3C41534750218D75F97B3625546FEB3DA865EB07C05136512523BA207E6A5EBDD843D1430ECBA1EC67ABFA81158EF8942HCK0O" TargetMode="External"/><Relationship Id="rId9" Type="http://schemas.openxmlformats.org/officeDocument/2006/relationships/hyperlink" Target="consultantplus://offline/ref=D6DCCE74F54E5268A6EB52F3C41534750218D75F97B7625744FBB3DA865EB07C05136512403BFA0BE7A4F4DC84284261A9HEK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4552</Words>
  <Characters>25949</Characters>
  <Application>Microsoft Office Word</Application>
  <DocSecurity>0</DocSecurity>
  <Lines>216</Lines>
  <Paragraphs>60</Paragraphs>
  <ScaleCrop>false</ScaleCrop>
  <Company/>
  <LinksUpToDate>false</LinksUpToDate>
  <CharactersWithSpaces>30441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2019-07-11T14:10:00Z</dcterms:created>
  <dcterms:modified xsi:type="dcterms:W3CDTF">2019-07-11T14:11:00Z</dcterms:modified>
</cp:coreProperties>
</file>