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F2" w:rsidRDefault="004F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5A49F2" w:rsidRDefault="004F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оценки регулирующего воздействия</w:t>
      </w:r>
    </w:p>
    <w:p w:rsidR="005A49F2" w:rsidRDefault="004F4A5C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проекта нормативного правового акта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9F2" w:rsidRDefault="005A4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Кировской области </w:t>
      </w:r>
      <w:r>
        <w:rPr>
          <w:rFonts w:ascii="Times New Roman" w:hAnsi="Times New Roman" w:cs="Times New Roman"/>
          <w:sz w:val="28"/>
          <w:szCs w:val="28"/>
        </w:rPr>
        <w:br/>
        <w:t>(далее – министерство).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Вид и наименование проекта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Кировской области «О внесении изменений в постановление Правительства Кировской области от 20.05.2022                № 249-П «Об утверждении Порядка отбора новых инвестиционных проектов» (далее – проект постановления).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Предполагаемая дата вступления в силу нормативного правового акта: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силу по истечении десяти дней после дня его официального опубликования.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постановления направлен на упрощение процедуры направления заявки на участие в отборе новых инвестиционных проектов и прилагаемых к ней документов и сокращение сроков их рассмотрения.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Краткое описание целей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постановления определяет специализированную организацию  по привлечению инвестиций и работе с частными инвесторами на территории Кировской области уполномоченной, в том числе на прием и рассмотрение заявок на участие в отборе новых инвестиционных проектов и прилагаемых к ним документов, а также на взаимодействие с инициаторами новых инвестиционных проектов, участвующих в отборе новых инвестиционных проектов</w:t>
      </w:r>
      <w:r w:rsidR="00A60A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8724E" w:rsidRDefault="00687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Краткое описание содержания предлагаемого правового регулирования: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определить специализированную организацию  по привлечению инвестиций и работе с частными инвесторами на территории Кировской области уполномоченной, в том числе на прием и рассмотрение заявок на участие в отборе новых инвестиционных проектов и прилагаемых к ним документов, а также на взаимодействие с инициаторами новых инвестиционных проектов, участвующих в отборе новых инвестиционных проектов</w:t>
      </w:r>
      <w:r w:rsidR="00A60A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 Контактное лицо разработчика: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Дмитриевич 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ведущий консультант отдела инвестиционной политики министерства экономического развития Кировской области.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Телефон: (8332) 27-27-29,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2925,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votintcev.pd@ako.kirov.ru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24E" w:rsidRDefault="006872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Описание проблемы, на решение которой направлено предлагаемое правовое регулирование.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Формулировка проблемы: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постановления вызвана необходимостью  упрощения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 направления заявки на участие в отборе новых инвестиционных проектов и прилагаемых к ней документов и сокращения сроков их рассмотрения.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затраченных ресурсах: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подготовлен в целях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упрощения процедуры направления заявки на участие в отборе новых инвестиционных проектов и прилагаемых к ней документов и сокращения сроков их рассмотрения.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Социальные группы, заинтересованные в устранении проблемы, их количественная оценка: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инвесторы, планирующие принять участие в отборе новых инвестиционных проектов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Характеристика негативных эффектов, возникающих в связи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 наличием проблемы, их количественная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проблемы увеличивает время рассмотрения заявок на участие в отборе новых инвестиционных проектов и прилагаемых к ней документов.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Причины возникновения проблемы и факторы, поддерживающие ее существование: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10B" w:rsidRDefault="004F4A5C" w:rsidP="00182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отборе и прилагаемые к ней документы подаются непосредственно в уполномоченный орган исполните</w:t>
      </w:r>
      <w:r w:rsidR="00293017">
        <w:rPr>
          <w:rFonts w:ascii="Times New Roman" w:hAnsi="Times New Roman" w:cs="Times New Roman"/>
          <w:sz w:val="28"/>
          <w:szCs w:val="28"/>
        </w:rPr>
        <w:t>льной власти Кировской области, который взаимодействует с инвестором и оказывает ему необходимые консультации в пределах своих полномочий</w:t>
      </w:r>
      <w:r w:rsidR="00C9610B">
        <w:rPr>
          <w:rFonts w:ascii="Times New Roman" w:hAnsi="Times New Roman" w:cs="Times New Roman"/>
          <w:sz w:val="28"/>
          <w:szCs w:val="28"/>
        </w:rPr>
        <w:t>.</w:t>
      </w:r>
    </w:p>
    <w:p w:rsidR="00182539" w:rsidRDefault="00182539" w:rsidP="00182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Кировской области функционирует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специализированная организация по осуществлению деятельности, направленной на улучшение инвестиционного климата в Кировской области, привлечению инвестиций, работе с частными инвесторами и сопровождению инвестиционных проектов</w:t>
      </w:r>
      <w:r w:rsidR="00867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специализированная организация).</w:t>
      </w:r>
    </w:p>
    <w:p w:rsidR="00346CE4" w:rsidRDefault="00346CE4" w:rsidP="007F7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</w:t>
      </w:r>
      <w:r w:rsidR="004F4A5C">
        <w:rPr>
          <w:rFonts w:ascii="Times New Roman" w:hAnsi="Times New Roman" w:cs="Times New Roman"/>
          <w:sz w:val="28"/>
          <w:szCs w:val="28"/>
        </w:rPr>
        <w:t xml:space="preserve"> заявки на участие в отборе новых</w:t>
      </w:r>
      <w:r w:rsidR="0086792F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документов</w:t>
      </w:r>
      <w:r w:rsidR="0086792F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4F4A5C">
        <w:rPr>
          <w:rFonts w:ascii="Times New Roman" w:hAnsi="Times New Roman" w:cs="Times New Roman"/>
          <w:sz w:val="28"/>
          <w:szCs w:val="28"/>
        </w:rPr>
        <w:t>специализированную организацию</w:t>
      </w:r>
      <w:r w:rsidR="007F7958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7F7958" w:rsidRPr="007F7958">
        <w:rPr>
          <w:rFonts w:ascii="Times New Roman" w:hAnsi="Times New Roman" w:cs="Times New Roman"/>
          <w:sz w:val="28"/>
          <w:szCs w:val="28"/>
        </w:rPr>
        <w:t>обеспече</w:t>
      </w:r>
      <w:r w:rsidR="007F7958">
        <w:rPr>
          <w:rFonts w:ascii="Times New Roman" w:hAnsi="Times New Roman" w:cs="Times New Roman"/>
          <w:sz w:val="28"/>
          <w:szCs w:val="28"/>
        </w:rPr>
        <w:t>н</w:t>
      </w:r>
      <w:r w:rsidR="007F7958" w:rsidRPr="007F7958">
        <w:rPr>
          <w:rFonts w:ascii="Times New Roman" w:hAnsi="Times New Roman" w:cs="Times New Roman"/>
          <w:sz w:val="28"/>
          <w:szCs w:val="28"/>
        </w:rPr>
        <w:t xml:space="preserve"> режим «одного окна» для инвесторов </w:t>
      </w:r>
      <w:r w:rsidR="00F7300B">
        <w:rPr>
          <w:rFonts w:ascii="Times New Roman" w:hAnsi="Times New Roman" w:cs="Times New Roman"/>
          <w:sz w:val="28"/>
          <w:szCs w:val="28"/>
        </w:rPr>
        <w:br/>
      </w:r>
      <w:r w:rsidR="007F7958" w:rsidRPr="007F7958">
        <w:rPr>
          <w:rFonts w:ascii="Times New Roman" w:hAnsi="Times New Roman" w:cs="Times New Roman"/>
          <w:sz w:val="28"/>
          <w:szCs w:val="28"/>
        </w:rPr>
        <w:t>при взаимодействии с</w:t>
      </w:r>
      <w:r w:rsidR="007F795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 </w:t>
      </w:r>
      <w:r w:rsidR="009A0400" w:rsidRPr="007F7958">
        <w:rPr>
          <w:rFonts w:ascii="Times New Roman" w:hAnsi="Times New Roman" w:cs="Times New Roman"/>
          <w:sz w:val="28"/>
          <w:szCs w:val="28"/>
        </w:rPr>
        <w:t>оказана необходимая конс</w:t>
      </w:r>
      <w:r w:rsidRPr="007F7958">
        <w:rPr>
          <w:rFonts w:ascii="Times New Roman" w:hAnsi="Times New Roman" w:cs="Times New Roman"/>
          <w:sz w:val="28"/>
          <w:szCs w:val="28"/>
        </w:rPr>
        <w:t xml:space="preserve">ультационно-методическая </w:t>
      </w:r>
      <w:r w:rsidR="007F7958">
        <w:rPr>
          <w:rFonts w:ascii="Times New Roman" w:hAnsi="Times New Roman" w:cs="Times New Roman"/>
          <w:sz w:val="28"/>
          <w:szCs w:val="28"/>
        </w:rPr>
        <w:t>помощь.</w:t>
      </w:r>
    </w:p>
    <w:p w:rsidR="007F7958" w:rsidRPr="007F7958" w:rsidRDefault="007F7958" w:rsidP="007F7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проблемы необходимо принятие проекта постановления.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2.7. Опыт решения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аналогичных проблем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других субъектах Российской Федерации, иностранных государствах: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проблема в других субъектах Российской Федерации решается путем внесения изменений в нормативные правовые акты субъекта Российской Федерации.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Источники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 Иная информация о проблеме: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 Степень регулирующего воздействия: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степень.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предлагаемого правового регулирования и индикаторы для оценки их достижения.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Цели предлагаемого правового регулирования и индикаторы для оценки их достижения: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6"/>
        <w:gridCol w:w="1923"/>
        <w:gridCol w:w="2561"/>
        <w:gridCol w:w="2262"/>
      </w:tblGrid>
      <w:tr w:rsidR="005A49F2">
        <w:tc>
          <w:tcPr>
            <w:tcW w:w="2719" w:type="dxa"/>
          </w:tcPr>
          <w:p w:rsidR="005A49F2" w:rsidRDefault="004F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предлагаемого правового регулирования</w:t>
            </w:r>
          </w:p>
        </w:tc>
        <w:tc>
          <w:tcPr>
            <w:tcW w:w="2026" w:type="dxa"/>
          </w:tcPr>
          <w:p w:rsidR="005A49F2" w:rsidRDefault="004F4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достижения цели предлагаемого правового регулирования</w:t>
            </w:r>
          </w:p>
        </w:tc>
        <w:tc>
          <w:tcPr>
            <w:tcW w:w="2747" w:type="dxa"/>
          </w:tcPr>
          <w:p w:rsidR="005A49F2" w:rsidRDefault="004F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достижения целей предлагаемого правового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 указанием единиц измерения)</w:t>
            </w:r>
          </w:p>
        </w:tc>
        <w:tc>
          <w:tcPr>
            <w:tcW w:w="1970" w:type="dxa"/>
          </w:tcPr>
          <w:p w:rsidR="005A49F2" w:rsidRDefault="004F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мониторинга достижения цели предполагаемого правового регулирования</w:t>
            </w:r>
          </w:p>
        </w:tc>
      </w:tr>
      <w:tr w:rsidR="005A49F2">
        <w:tc>
          <w:tcPr>
            <w:tcW w:w="2719" w:type="dxa"/>
          </w:tcPr>
          <w:p w:rsidR="005A49F2" w:rsidRDefault="004F4A5C" w:rsidP="00346CE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</w:t>
            </w:r>
            <w:r w:rsidR="00346C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 специализированной организации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привлечению инвестиций и работе с частными инвесторами на территории Кировской области уполномоченной, в том числе на прием и рассмотрение заявок на участие в отборе новых инвестиционных проектов и прилагаемых к ним документов, а также на взаимодействие с </w:t>
            </w:r>
            <w:r w:rsidR="00346C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частными инвесторами</w:t>
            </w:r>
          </w:p>
        </w:tc>
        <w:tc>
          <w:tcPr>
            <w:tcW w:w="2026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всего периода действия нормативного правового акта</w:t>
            </w:r>
          </w:p>
        </w:tc>
        <w:tc>
          <w:tcPr>
            <w:tcW w:w="2747" w:type="dxa"/>
          </w:tcPr>
          <w:p w:rsidR="005A49F2" w:rsidRDefault="00346CE4" w:rsidP="00346CE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6C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благоприятных условий ведения бизнеса и повышения инвестиционной привлекательности Кировской области</w:t>
            </w:r>
          </w:p>
        </w:tc>
        <w:tc>
          <w:tcPr>
            <w:tcW w:w="1970" w:type="dxa"/>
          </w:tcPr>
          <w:p w:rsidR="005A49F2" w:rsidRDefault="004F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46CE4" w:rsidRDefault="00346CE4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Протокол совещания под руководством заместителя Председателя Правительства Кировской области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Сандалова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М.А. по вопросу реализации некоторых постановлений Правительства Кировской области</w:t>
      </w:r>
      <w:r w:rsidR="00346CE4">
        <w:rPr>
          <w:rFonts w:ascii="Times New Roman" w:eastAsiaTheme="minorHAnsi" w:hAnsi="Times New Roman" w:cs="Times New Roman"/>
          <w:sz w:val="28"/>
          <w:szCs w:val="28"/>
        </w:rPr>
        <w:t xml:space="preserve"> от 02.12.2022 № 510-02-02-прот.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Методы расчета индикаторов достижения целей предлагаемого правового регулирования, источники информации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A49F2" w:rsidRDefault="004F4A5C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Качественная характеристика и оценка численности потенциальных адресатов предлагаемого правового регулирования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(их групп).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4678"/>
      </w:tblGrid>
      <w:tr w:rsidR="005A49F2">
        <w:tc>
          <w:tcPr>
            <w:tcW w:w="4678" w:type="dxa"/>
          </w:tcPr>
          <w:p w:rsidR="005A49F2" w:rsidRDefault="004F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678" w:type="dxa"/>
          </w:tcPr>
          <w:p w:rsidR="005A49F2" w:rsidRDefault="004F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прогноз изменения количества</w:t>
            </w:r>
          </w:p>
        </w:tc>
      </w:tr>
      <w:tr w:rsidR="005A49F2">
        <w:tc>
          <w:tcPr>
            <w:tcW w:w="4678" w:type="dxa"/>
          </w:tcPr>
          <w:p w:rsidR="005A49F2" w:rsidRDefault="004F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инвесторы, планирующие принять участие в отборе новых инвестиционных проектов</w:t>
            </w:r>
          </w:p>
        </w:tc>
        <w:tc>
          <w:tcPr>
            <w:tcW w:w="4678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круг участников</w:t>
            </w:r>
          </w:p>
        </w:tc>
      </w:tr>
    </w:tbl>
    <w:p w:rsidR="005A49F2" w:rsidRDefault="004F4A5C">
      <w:pPr>
        <w:spacing w:after="12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регулирования:</w:t>
      </w:r>
    </w:p>
    <w:tbl>
      <w:tblPr>
        <w:tblW w:w="95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9"/>
        <w:gridCol w:w="1949"/>
        <w:gridCol w:w="1559"/>
        <w:gridCol w:w="1843"/>
        <w:gridCol w:w="2268"/>
      </w:tblGrid>
      <w:tr w:rsidR="005A49F2">
        <w:tc>
          <w:tcPr>
            <w:tcW w:w="1949" w:type="dxa"/>
          </w:tcPr>
          <w:p w:rsidR="005A49F2" w:rsidRDefault="004F4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1949" w:type="dxa"/>
          </w:tcPr>
          <w:p w:rsidR="005A49F2" w:rsidRDefault="004F4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1559" w:type="dxa"/>
          </w:tcPr>
          <w:p w:rsidR="005A49F2" w:rsidRDefault="004F4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функции (новая /изменяемая/отменяемая)</w:t>
            </w:r>
          </w:p>
        </w:tc>
        <w:tc>
          <w:tcPr>
            <w:tcW w:w="1843" w:type="dxa"/>
          </w:tcPr>
          <w:p w:rsidR="005A49F2" w:rsidRDefault="004F4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лагаемый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рядок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зации</w:t>
            </w:r>
          </w:p>
        </w:tc>
        <w:tc>
          <w:tcPr>
            <w:tcW w:w="2268" w:type="dxa"/>
          </w:tcPr>
          <w:p w:rsidR="005A49F2" w:rsidRDefault="004F4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изменения потребностей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ресурсах (изменение трудовых затрат, изменение 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сотрудников)</w:t>
            </w:r>
          </w:p>
        </w:tc>
      </w:tr>
      <w:tr w:rsidR="005A49F2">
        <w:tc>
          <w:tcPr>
            <w:tcW w:w="1949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A49F2" w:rsidRDefault="005A49F2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регулирования.</w:t>
      </w:r>
    </w:p>
    <w:p w:rsidR="00C9610B" w:rsidRDefault="00C9610B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10B" w:rsidRDefault="00C9610B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10B" w:rsidRDefault="00C9610B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10B" w:rsidRDefault="00C9610B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6.1. Оценка дополнительных расходов (доходов) бюджета субъекта Российской Федерации, связанных с введением предлагаемого правового регулирования: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5"/>
        <w:gridCol w:w="2674"/>
        <w:gridCol w:w="2330"/>
        <w:gridCol w:w="2269"/>
      </w:tblGrid>
      <w:tr w:rsidR="005A49F2">
        <w:trPr>
          <w:trHeight w:val="800"/>
        </w:trPr>
        <w:tc>
          <w:tcPr>
            <w:tcW w:w="2323" w:type="dxa"/>
          </w:tcPr>
          <w:p w:rsidR="005A49F2" w:rsidRDefault="004F4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Кировской области</w:t>
            </w:r>
          </w:p>
        </w:tc>
        <w:tc>
          <w:tcPr>
            <w:tcW w:w="2832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функции (полномочия, обязанности или права)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пунктом 5.1)</w:t>
            </w:r>
          </w:p>
        </w:tc>
        <w:tc>
          <w:tcPr>
            <w:tcW w:w="2437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расходов (возможных поступлений) бюджета субъекта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(местных бюджетов)</w:t>
            </w:r>
          </w:p>
        </w:tc>
        <w:tc>
          <w:tcPr>
            <w:tcW w:w="1976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Количественная оценка расходов и возможных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поступлений, млн. рублей</w:t>
            </w:r>
          </w:p>
        </w:tc>
      </w:tr>
      <w:tr w:rsidR="005A49F2">
        <w:trPr>
          <w:trHeight w:val="477"/>
        </w:trPr>
        <w:tc>
          <w:tcPr>
            <w:tcW w:w="2323" w:type="dxa"/>
          </w:tcPr>
          <w:p w:rsidR="005A49F2" w:rsidRDefault="004F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2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 (полномочия)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изменяются</w:t>
            </w:r>
          </w:p>
        </w:tc>
        <w:tc>
          <w:tcPr>
            <w:tcW w:w="2437" w:type="dxa"/>
          </w:tcPr>
          <w:p w:rsidR="005A49F2" w:rsidRDefault="004F4A5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76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ожидается</w:t>
            </w:r>
          </w:p>
        </w:tc>
      </w:tr>
      <w:tr w:rsidR="005A49F2">
        <w:tc>
          <w:tcPr>
            <w:tcW w:w="7592" w:type="dxa"/>
            <w:gridSpan w:val="3"/>
          </w:tcPr>
          <w:p w:rsidR="005A49F2" w:rsidRDefault="004F4A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единовременные расходы за период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 –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976" w:type="dxa"/>
          </w:tcPr>
          <w:p w:rsidR="005A49F2" w:rsidRDefault="004F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A49F2">
        <w:tc>
          <w:tcPr>
            <w:tcW w:w="7592" w:type="dxa"/>
            <w:gridSpan w:val="3"/>
          </w:tcPr>
          <w:p w:rsidR="005A49F2" w:rsidRDefault="004F4A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 –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976" w:type="dxa"/>
          </w:tcPr>
          <w:p w:rsidR="005A49F2" w:rsidRDefault="004F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A49F2">
        <w:tc>
          <w:tcPr>
            <w:tcW w:w="7592" w:type="dxa"/>
            <w:gridSpan w:val="3"/>
          </w:tcPr>
          <w:p w:rsidR="005A49F2" w:rsidRDefault="004F4A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 –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976" w:type="dxa"/>
          </w:tcPr>
          <w:p w:rsidR="005A49F2" w:rsidRDefault="004F4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A49F2" w:rsidRDefault="005A49F2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6.2. Другие сведения о дополнительных расходах (доходах) бюджета субъекта Российской Федерации, возникающих в связи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A49F2" w:rsidRDefault="004F4A5C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5A49F2" w:rsidRDefault="004F4A5C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7"/>
        <w:gridCol w:w="2409"/>
        <w:gridCol w:w="1843"/>
        <w:gridCol w:w="1844"/>
      </w:tblGrid>
      <w:tr w:rsidR="005A49F2">
        <w:tc>
          <w:tcPr>
            <w:tcW w:w="3367" w:type="dxa"/>
          </w:tcPr>
          <w:p w:rsidR="005A49F2" w:rsidRDefault="004F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вового регулирования </w:t>
            </w:r>
          </w:p>
        </w:tc>
        <w:tc>
          <w:tcPr>
            <w:tcW w:w="2409" w:type="dxa"/>
          </w:tcPr>
          <w:p w:rsidR="005A49F2" w:rsidRDefault="004F4A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нормативного правового акта)</w:t>
            </w:r>
          </w:p>
        </w:tc>
        <w:tc>
          <w:tcPr>
            <w:tcW w:w="1843" w:type="dxa"/>
          </w:tcPr>
          <w:p w:rsidR="005A49F2" w:rsidRDefault="004F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расходов и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844" w:type="dxa"/>
          </w:tcPr>
          <w:p w:rsidR="005A49F2" w:rsidRDefault="004F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ственная оценка, млн. рублей</w:t>
            </w:r>
          </w:p>
        </w:tc>
      </w:tr>
      <w:tr w:rsidR="005A49F2">
        <w:tc>
          <w:tcPr>
            <w:tcW w:w="3367" w:type="dxa"/>
            <w:vAlign w:val="center"/>
          </w:tcPr>
          <w:p w:rsidR="005A49F2" w:rsidRDefault="004F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инвесторы, планирующие принять участие в отборе новых инвестиционных проектов</w:t>
            </w:r>
          </w:p>
          <w:p w:rsidR="005A49F2" w:rsidRDefault="005A4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49F2" w:rsidRDefault="004F4A5C">
            <w:pPr>
              <w:shd w:val="clear" w:color="auto" w:fill="FFFFFF"/>
              <w:tabs>
                <w:tab w:val="left" w:pos="4034"/>
              </w:tabs>
              <w:spacing w:line="240" w:lineRule="auto"/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ожидается</w:t>
            </w:r>
          </w:p>
          <w:p w:rsidR="005A49F2" w:rsidRDefault="005A49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5A49F2" w:rsidRDefault="004F4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A49F2" w:rsidRDefault="005A49F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F2" w:rsidRDefault="005A49F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F2">
        <w:tc>
          <w:tcPr>
            <w:tcW w:w="3367" w:type="dxa"/>
            <w:vAlign w:val="center"/>
          </w:tcPr>
          <w:p w:rsidR="005A49F2" w:rsidRDefault="004F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2409" w:type="dxa"/>
          </w:tcPr>
          <w:p w:rsidR="005A49F2" w:rsidRDefault="004F4A5C">
            <w:pPr>
              <w:shd w:val="clear" w:color="auto" w:fill="FFFFFF"/>
              <w:tabs>
                <w:tab w:val="left" w:pos="4034"/>
              </w:tabs>
              <w:spacing w:line="240" w:lineRule="auto"/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ожидается</w:t>
            </w:r>
          </w:p>
          <w:p w:rsidR="005A49F2" w:rsidRDefault="005A49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5A49F2" w:rsidRDefault="005A49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F2">
        <w:tc>
          <w:tcPr>
            <w:tcW w:w="3367" w:type="dxa"/>
            <w:vAlign w:val="center"/>
          </w:tcPr>
          <w:p w:rsidR="005A49F2" w:rsidRDefault="004F4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Специализированная организация  по привлечению инвестиций и работе с частными инвесторами на территории Кировской области</w:t>
            </w:r>
          </w:p>
        </w:tc>
        <w:tc>
          <w:tcPr>
            <w:tcW w:w="2409" w:type="dxa"/>
          </w:tcPr>
          <w:p w:rsidR="005A49F2" w:rsidRDefault="004F4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Прием и рассмотрение заявок на участие в отборе новых инвестиционных проектов и прилагаемых к ним документов, а также на взаимодействие с инициаторами новых инвестиционных проектов, участвующих в отборе новых инвестиционных проектов</w:t>
            </w:r>
          </w:p>
          <w:p w:rsidR="005A49F2" w:rsidRDefault="005A49F2">
            <w:pPr>
              <w:shd w:val="clear" w:color="auto" w:fill="FFFFFF"/>
              <w:tabs>
                <w:tab w:val="left" w:pos="4034"/>
              </w:tabs>
              <w:spacing w:line="240" w:lineRule="auto"/>
              <w:ind w:lef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ожидается</w:t>
            </w:r>
          </w:p>
          <w:p w:rsidR="005A49F2" w:rsidRDefault="005A49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5A49F2" w:rsidRDefault="005A49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9F2" w:rsidRDefault="004F4A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A49F2" w:rsidRDefault="004F4A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7.2. Издержки и выгоды адресатов предлагаемого правового регулирования, не поддающиеся количественной оценке: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 принятию проекта постановлени</w:t>
      </w:r>
      <w:r w:rsidR="00346C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частные инвесторы, планирующие принять участие в отборе новых инвестиционных проектов, будут обращаться в </w:t>
      </w:r>
      <w:r w:rsidR="00346CE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специализированную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организацию  по привлечению инвестиций и работе с частными инвесторами на территории Кировской области по принципу «одного окна», в которой им будет оказана необходимая консультационно-методическая помощь и принята заявка и прилагаемые документы для участия в отборе новых инвестиционных проектов.</w:t>
      </w:r>
      <w:proofErr w:type="gramEnd"/>
    </w:p>
    <w:p w:rsidR="0068724E" w:rsidRDefault="0068724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8. Оценка рисков неблагоприятных последствий применения предлагаемого правового регулирования: </w:t>
      </w:r>
    </w:p>
    <w:tbl>
      <w:tblPr>
        <w:tblW w:w="9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5"/>
        <w:gridCol w:w="2694"/>
        <w:gridCol w:w="2689"/>
      </w:tblGrid>
      <w:tr w:rsidR="005A49F2">
        <w:tc>
          <w:tcPr>
            <w:tcW w:w="407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рисков</w:t>
            </w:r>
          </w:p>
        </w:tc>
        <w:tc>
          <w:tcPr>
            <w:tcW w:w="2694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вероятно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сти наступления небла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гоприятных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ствий</w:t>
            </w:r>
          </w:p>
        </w:tc>
        <w:tc>
          <w:tcPr>
            <w:tcW w:w="2689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</w:t>
            </w:r>
          </w:p>
        </w:tc>
      </w:tr>
      <w:tr w:rsidR="005A49F2">
        <w:tc>
          <w:tcPr>
            <w:tcW w:w="4075" w:type="dxa"/>
          </w:tcPr>
          <w:p w:rsidR="005A49F2" w:rsidRDefault="004F4A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94" w:type="dxa"/>
          </w:tcPr>
          <w:p w:rsidR="005A49F2" w:rsidRDefault="004F4A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89" w:type="dxa"/>
          </w:tcPr>
          <w:p w:rsidR="005A49F2" w:rsidRDefault="004F4A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5A49F2" w:rsidRDefault="005A4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Сравнение возможных вариантов решения проблемы.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9.1. Сравнение возможных вариантов решения проблемы:</w:t>
      </w:r>
    </w:p>
    <w:tbl>
      <w:tblPr>
        <w:tblW w:w="94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2375"/>
        <w:gridCol w:w="3153"/>
        <w:gridCol w:w="3115"/>
      </w:tblGrid>
      <w:tr w:rsidR="005A49F2">
        <w:tc>
          <w:tcPr>
            <w:tcW w:w="815" w:type="dxa"/>
          </w:tcPr>
          <w:p w:rsidR="005A49F2" w:rsidRDefault="004F4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5" w:type="dxa"/>
            <w:vAlign w:val="center"/>
          </w:tcPr>
          <w:p w:rsidR="005A49F2" w:rsidRDefault="004F4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53" w:type="dxa"/>
            <w:vAlign w:val="center"/>
          </w:tcPr>
          <w:p w:rsidR="005A49F2" w:rsidRDefault="004F4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115" w:type="dxa"/>
            <w:vAlign w:val="center"/>
          </w:tcPr>
          <w:p w:rsidR="005A49F2" w:rsidRDefault="004F4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A49F2">
        <w:tc>
          <w:tcPr>
            <w:tcW w:w="81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9.1.1</w:t>
            </w:r>
          </w:p>
        </w:tc>
        <w:tc>
          <w:tcPr>
            <w:tcW w:w="2375" w:type="dxa"/>
          </w:tcPr>
          <w:p w:rsidR="005A49F2" w:rsidRDefault="004F4A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53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предлагаемого нормативного правового акта</w:t>
            </w:r>
          </w:p>
        </w:tc>
        <w:tc>
          <w:tcPr>
            <w:tcW w:w="3115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Бездействие разработчика нормативного правового акта</w:t>
            </w:r>
          </w:p>
        </w:tc>
      </w:tr>
      <w:tr w:rsidR="005A49F2">
        <w:tc>
          <w:tcPr>
            <w:tcW w:w="81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9.1.2</w:t>
            </w:r>
          </w:p>
        </w:tc>
        <w:tc>
          <w:tcPr>
            <w:tcW w:w="237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характеристика и оценка динамики численности потенциальных адресатов предлагаемого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регулирования в среднесрочном периоде (1-3 года)</w:t>
            </w:r>
          </w:p>
        </w:tc>
        <w:tc>
          <w:tcPr>
            <w:tcW w:w="3153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круг участников</w:t>
            </w:r>
          </w:p>
        </w:tc>
        <w:tc>
          <w:tcPr>
            <w:tcW w:w="3115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9F2">
        <w:tc>
          <w:tcPr>
            <w:tcW w:w="81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9.1.3</w:t>
            </w:r>
          </w:p>
        </w:tc>
        <w:tc>
          <w:tcPr>
            <w:tcW w:w="237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дополнительных расходов (доходов) потенциальных адресатов регулирования, связанных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введением предлагаемого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153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расходов/доходов не ожидается</w:t>
            </w:r>
          </w:p>
        </w:tc>
        <w:tc>
          <w:tcPr>
            <w:tcW w:w="3115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9F2">
        <w:tc>
          <w:tcPr>
            <w:tcW w:w="81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9.1.4</w:t>
            </w:r>
          </w:p>
        </w:tc>
        <w:tc>
          <w:tcPr>
            <w:tcW w:w="237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(доходов) бюджета субъекта РФ, связанных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введением предлагаемого правового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гулирования</w:t>
            </w:r>
          </w:p>
        </w:tc>
        <w:tc>
          <w:tcPr>
            <w:tcW w:w="3153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3115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9F2">
        <w:tc>
          <w:tcPr>
            <w:tcW w:w="81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9.1.5</w:t>
            </w:r>
          </w:p>
        </w:tc>
        <w:tc>
          <w:tcPr>
            <w:tcW w:w="237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регулирования</w:t>
            </w:r>
          </w:p>
        </w:tc>
        <w:tc>
          <w:tcPr>
            <w:tcW w:w="3153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115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5A49F2">
        <w:tc>
          <w:tcPr>
            <w:tcW w:w="815" w:type="dxa"/>
          </w:tcPr>
          <w:p w:rsidR="005A49F2" w:rsidRDefault="004F4A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9.1.6</w:t>
            </w:r>
          </w:p>
        </w:tc>
        <w:tc>
          <w:tcPr>
            <w:tcW w:w="2375" w:type="dxa"/>
          </w:tcPr>
          <w:p w:rsidR="005A49F2" w:rsidRDefault="004F4A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3153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3115" w:type="dxa"/>
          </w:tcPr>
          <w:p w:rsidR="005A49F2" w:rsidRDefault="004F4A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</w:tbl>
    <w:p w:rsidR="005A49F2" w:rsidRDefault="005A49F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9.2. Обоснование выбора предпочтительного варианта решения выявленной проблемы: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не приводит к дополнительным временным и финансовым затратам.</w:t>
      </w:r>
    </w:p>
    <w:p w:rsidR="005A49F2" w:rsidRDefault="004F4A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9.3. Детальное описание предлагаемого варианта решения проблемы: </w:t>
      </w:r>
    </w:p>
    <w:p w:rsidR="00346CE4" w:rsidRDefault="00346CE4" w:rsidP="00346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заявку и документы на участие в отборе принимал уполномоченный орган, который непосредственно взаимодействовал с инвестором и оказывал необходимые консульта</w:t>
      </w:r>
      <w:r w:rsidR="00C9610B">
        <w:rPr>
          <w:rFonts w:ascii="Times New Roman" w:hAnsi="Times New Roman" w:cs="Times New Roman"/>
          <w:sz w:val="28"/>
          <w:szCs w:val="28"/>
        </w:rPr>
        <w:t>ции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CE4" w:rsidRDefault="00346CE4" w:rsidP="00346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Кировской области функционирует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специализированная организация по осуществлению деятельности, направленной на улучшение инвестиционного климата в Кировской области, привлечению инвестиций, работе с частными инвесторами и сопровождению инвестиционных проектов по принципу «одного окна» (далее – специализированная организация).</w:t>
      </w:r>
    </w:p>
    <w:p w:rsidR="007F7958" w:rsidRDefault="007F7958" w:rsidP="007F7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заявки на участие в отборе новых инвестиционных проектов и прилагаемых к ней документов через специализированную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будет </w:t>
      </w:r>
      <w:r w:rsidRPr="007F7958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F7958">
        <w:rPr>
          <w:rFonts w:ascii="Times New Roman" w:hAnsi="Times New Roman" w:cs="Times New Roman"/>
          <w:sz w:val="28"/>
          <w:szCs w:val="28"/>
        </w:rPr>
        <w:t xml:space="preserve"> режим «одного окна» для инвесторов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F7958">
        <w:rPr>
          <w:rFonts w:ascii="Times New Roman" w:hAnsi="Times New Roman" w:cs="Times New Roman"/>
          <w:sz w:val="28"/>
          <w:szCs w:val="28"/>
        </w:rPr>
        <w:t>при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 </w:t>
      </w:r>
      <w:r w:rsidRPr="007F7958">
        <w:rPr>
          <w:rFonts w:ascii="Times New Roman" w:hAnsi="Times New Roman" w:cs="Times New Roman"/>
          <w:sz w:val="28"/>
          <w:szCs w:val="28"/>
        </w:rPr>
        <w:t xml:space="preserve">оказана необходимая консультационно-методическая </w:t>
      </w:r>
      <w:r>
        <w:rPr>
          <w:rFonts w:ascii="Times New Roman" w:hAnsi="Times New Roman" w:cs="Times New Roman"/>
          <w:sz w:val="28"/>
          <w:szCs w:val="28"/>
        </w:rPr>
        <w:t>помощь.</w:t>
      </w:r>
    </w:p>
    <w:p w:rsidR="007F7958" w:rsidRDefault="007F7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Оценка необходимости установления переходного периода                             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10.1. Предполагаемая дата вступления в силу нормативного правового акта: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силу по истечении десяти дней со дня его официального опубликования.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F2" w:rsidRDefault="004F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7300B" w:rsidRDefault="00F73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9F2" w:rsidRDefault="004F4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Сводный отчет составлен уполномоченным органом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2.11.2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проведения оценки регулирующего воздействия проектов нормативных правовых актов Кировской области и экспертизы нормативных правовых актов Кировской области, затрагивающих вопросы осуществления предпринимательской и инвестиционной деятельности, утвержденного постановлением Правительства Кировской области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от 05.05.2017 № 64/243 «О проведении оценки регулирующего воздействия проектов нормативных правовых актов Кировской области и экспертизы нормативных правовых актов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Кировской области, затрагивающих вопросы осуществления предпринимательской и инвестиционной деятельности»,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на основании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расчетах, обоснованиях и прогнозах последствий реализации предлагаемых решений, имеющих значение для проведения оценки регулирующего воздействия, представленных разработчиком проекта.</w:t>
      </w:r>
    </w:p>
    <w:p w:rsidR="005A49F2" w:rsidRDefault="005A49F2">
      <w:pPr>
        <w:autoSpaceDE w:val="0"/>
        <w:autoSpaceDN w:val="0"/>
        <w:adjustRightInd w:val="0"/>
        <w:spacing w:after="0" w:line="7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9F2" w:rsidRDefault="004F4A5C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>
        <w:rPr>
          <w:rFonts w:ascii="Times New Roman" w:hAnsi="Times New Roman" w:cs="Times New Roman"/>
          <w:sz w:val="28"/>
          <w:szCs w:val="28"/>
        </w:rPr>
        <w:br/>
        <w:t xml:space="preserve">экономического развития </w:t>
      </w:r>
    </w:p>
    <w:p w:rsidR="005A49F2" w:rsidRDefault="004F4A5C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</w:t>
      </w:r>
      <w:proofErr w:type="spellEnd"/>
    </w:p>
    <w:sectPr w:rsidR="005A49F2" w:rsidSect="005A49F2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C1" w:rsidRDefault="002F63C1">
      <w:pPr>
        <w:spacing w:after="0" w:line="240" w:lineRule="auto"/>
      </w:pPr>
      <w:r>
        <w:separator/>
      </w:r>
    </w:p>
  </w:endnote>
  <w:endnote w:type="continuationSeparator" w:id="0">
    <w:p w:rsidR="002F63C1" w:rsidRDefault="002F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C1" w:rsidRDefault="002F63C1">
      <w:pPr>
        <w:spacing w:after="0" w:line="240" w:lineRule="auto"/>
      </w:pPr>
      <w:r>
        <w:separator/>
      </w:r>
    </w:p>
  </w:footnote>
  <w:footnote w:type="continuationSeparator" w:id="0">
    <w:p w:rsidR="002F63C1" w:rsidRDefault="002F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F2" w:rsidRDefault="008C7855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4F4A5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9610B">
      <w:rPr>
        <w:rFonts w:ascii="Times New Roman" w:hAnsi="Times New Roman" w:cs="Times New Roman"/>
        <w:noProof/>
        <w:sz w:val="28"/>
        <w:szCs w:val="28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362"/>
    <w:multiLevelType w:val="hybridMultilevel"/>
    <w:tmpl w:val="16EEF07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F2"/>
    <w:rsid w:val="00182539"/>
    <w:rsid w:val="00293017"/>
    <w:rsid w:val="002F63C1"/>
    <w:rsid w:val="00346CE4"/>
    <w:rsid w:val="004F4A5C"/>
    <w:rsid w:val="005A49F2"/>
    <w:rsid w:val="00685EA3"/>
    <w:rsid w:val="0068724E"/>
    <w:rsid w:val="00721AB3"/>
    <w:rsid w:val="007F7958"/>
    <w:rsid w:val="0086792F"/>
    <w:rsid w:val="008C7855"/>
    <w:rsid w:val="009A0400"/>
    <w:rsid w:val="00A60A83"/>
    <w:rsid w:val="00C9610B"/>
    <w:rsid w:val="00DF29C7"/>
    <w:rsid w:val="00F7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F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9F2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5A49F2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A49F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A4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49F2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1">
    <w:name w:val="Абзац1 без отступа"/>
    <w:basedOn w:val="a"/>
    <w:qFormat/>
    <w:rsid w:val="005A49F2"/>
    <w:pPr>
      <w:spacing w:after="60" w:line="360" w:lineRule="exact"/>
      <w:jc w:val="both"/>
    </w:pPr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9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A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49F2"/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unhideWhenUsed/>
    <w:rsid w:val="005A49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77E1-1B85-47D0-A320-473C6E55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kilmakov_ii</cp:lastModifiedBy>
  <cp:revision>19</cp:revision>
  <cp:lastPrinted>2022-12-26T12:54:00Z</cp:lastPrinted>
  <dcterms:created xsi:type="dcterms:W3CDTF">2022-12-23T12:40:00Z</dcterms:created>
  <dcterms:modified xsi:type="dcterms:W3CDTF">2022-12-26T12:56:00Z</dcterms:modified>
</cp:coreProperties>
</file>