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2E1" w:rsidRDefault="005E22E1">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5E22E1" w:rsidRDefault="005E22E1">
      <w:pPr>
        <w:pStyle w:val="ConsPlusNormal"/>
        <w:jc w:val="both"/>
        <w:outlineLvl w:val="0"/>
      </w:pPr>
    </w:p>
    <w:p w:rsidR="005E22E1" w:rsidRDefault="005E22E1">
      <w:pPr>
        <w:pStyle w:val="ConsPlusTitle"/>
        <w:jc w:val="center"/>
        <w:outlineLvl w:val="0"/>
      </w:pPr>
      <w:r>
        <w:t>ПРАВИТЕЛЬСТВО КИРОВСКОЙ ОБЛАСТИ</w:t>
      </w:r>
    </w:p>
    <w:p w:rsidR="005E22E1" w:rsidRDefault="005E22E1">
      <w:pPr>
        <w:pStyle w:val="ConsPlusTitle"/>
        <w:jc w:val="both"/>
      </w:pPr>
    </w:p>
    <w:p w:rsidR="005E22E1" w:rsidRDefault="005E22E1">
      <w:pPr>
        <w:pStyle w:val="ConsPlusTitle"/>
        <w:jc w:val="center"/>
      </w:pPr>
      <w:r>
        <w:t>РАСПОРЯЖЕНИЕ</w:t>
      </w:r>
    </w:p>
    <w:p w:rsidR="005E22E1" w:rsidRDefault="005E22E1">
      <w:pPr>
        <w:pStyle w:val="ConsPlusTitle"/>
        <w:jc w:val="center"/>
      </w:pPr>
      <w:r>
        <w:t>от 29 декабря 2023 г. N 436</w:t>
      </w:r>
    </w:p>
    <w:p w:rsidR="005E22E1" w:rsidRDefault="005E22E1">
      <w:pPr>
        <w:pStyle w:val="ConsPlusTitle"/>
        <w:jc w:val="both"/>
      </w:pPr>
    </w:p>
    <w:p w:rsidR="005E22E1" w:rsidRDefault="005E22E1">
      <w:pPr>
        <w:pStyle w:val="ConsPlusTitle"/>
        <w:jc w:val="center"/>
      </w:pPr>
      <w:r>
        <w:t xml:space="preserve">ОБ УТВЕРЖДЕНИИ СТРАТЕГИИ ПО ОБЕСПЕЧЕНИЮ </w:t>
      </w:r>
      <w:proofErr w:type="gramStart"/>
      <w:r>
        <w:t>БЛАГОПРИЯТНЫХ</w:t>
      </w:r>
      <w:proofErr w:type="gramEnd"/>
    </w:p>
    <w:p w:rsidR="005E22E1" w:rsidRDefault="005E22E1">
      <w:pPr>
        <w:pStyle w:val="ConsPlusTitle"/>
        <w:jc w:val="center"/>
      </w:pPr>
      <w:r>
        <w:t>УСЛОВИЙ ДЛЯ РАЗВИТИЯ ЭКСПОРТА ТОВАРОВ, РАБОТ И УСЛУГ</w:t>
      </w:r>
    </w:p>
    <w:p w:rsidR="005E22E1" w:rsidRDefault="005E22E1">
      <w:pPr>
        <w:pStyle w:val="ConsPlusTitle"/>
        <w:jc w:val="center"/>
      </w:pPr>
      <w:r>
        <w:t>КИРОВСКОЙ ОБЛАСТИ ДО 2030 ГОДА</w:t>
      </w:r>
    </w:p>
    <w:p w:rsidR="005E22E1" w:rsidRDefault="005E22E1">
      <w:pPr>
        <w:pStyle w:val="ConsPlusNormal"/>
        <w:jc w:val="both"/>
      </w:pPr>
    </w:p>
    <w:p w:rsidR="005E22E1" w:rsidRDefault="005E22E1">
      <w:pPr>
        <w:pStyle w:val="ConsPlusNormal"/>
        <w:ind w:firstLine="540"/>
        <w:jc w:val="both"/>
      </w:pPr>
      <w:proofErr w:type="gramStart"/>
      <w:r>
        <w:t>В целях реализации в Кировской области Стандарта по обеспечению благоприятных условий для развития экспортной деятельности в субъектах Российской Федерации (Региональный экспортный стандарт 2.0), утвержденного решением проектного комитета по национальному проекту "Международная кооперация и экспорт" (протокол от 22.12.2021 N 15), и обеспечения исполнения положений соглашения о реализации регионального проекта "Системные меры развития международной кооперации и экспорта" на территории Кировской области от</w:t>
      </w:r>
      <w:proofErr w:type="gramEnd"/>
      <w:r>
        <w:t xml:space="preserve"> </w:t>
      </w:r>
      <w:proofErr w:type="gramStart"/>
      <w:r>
        <w:t>14.08.2019 N 2019-Т60045-1, заключенного между руководителем федерального проекта "Системные меры развития международной кооперации и экспорта" и руководителем регионального проекта "Системные меры развития международной кооперации и экспорта в Кировской области", направленного на достижение целей, целевых и дополнительных показателей национального проекта "Международная кооперация и экспорт", а также создания благоприятных условий для осуществления экспортной деятельности в Кировской области:</w:t>
      </w:r>
      <w:proofErr w:type="gramEnd"/>
    </w:p>
    <w:p w:rsidR="005E22E1" w:rsidRDefault="005E22E1">
      <w:pPr>
        <w:pStyle w:val="ConsPlusNormal"/>
        <w:spacing w:before="280"/>
        <w:ind w:firstLine="540"/>
        <w:jc w:val="both"/>
      </w:pPr>
      <w:r>
        <w:t xml:space="preserve">1. Утвердить </w:t>
      </w:r>
      <w:hyperlink w:anchor="P29">
        <w:r>
          <w:rPr>
            <w:color w:val="0000FF"/>
          </w:rPr>
          <w:t>Стратегию</w:t>
        </w:r>
      </w:hyperlink>
      <w:r>
        <w:t xml:space="preserve"> по обеспечению благоприятных условий для развития экспорта товаров, работ и услуг Кировской области до 2030 года согласно приложению.</w:t>
      </w:r>
    </w:p>
    <w:p w:rsidR="005E22E1" w:rsidRDefault="005E22E1">
      <w:pPr>
        <w:pStyle w:val="ConsPlusNormal"/>
        <w:spacing w:before="280"/>
        <w:ind w:firstLine="540"/>
        <w:jc w:val="both"/>
      </w:pPr>
      <w:r>
        <w:t>2. Настоящее распоряжение вступает в силу со дня его подписания.</w:t>
      </w:r>
    </w:p>
    <w:p w:rsidR="005E22E1" w:rsidRDefault="005E22E1">
      <w:pPr>
        <w:pStyle w:val="ConsPlusNormal"/>
        <w:jc w:val="both"/>
      </w:pPr>
    </w:p>
    <w:p w:rsidR="005E22E1" w:rsidRDefault="005E22E1">
      <w:pPr>
        <w:pStyle w:val="ConsPlusNormal"/>
        <w:jc w:val="right"/>
      </w:pPr>
      <w:r>
        <w:t>Губернатор</w:t>
      </w:r>
    </w:p>
    <w:p w:rsidR="005E22E1" w:rsidRDefault="005E22E1">
      <w:pPr>
        <w:pStyle w:val="ConsPlusNormal"/>
        <w:jc w:val="right"/>
      </w:pPr>
      <w:r>
        <w:t>Кировской области</w:t>
      </w:r>
    </w:p>
    <w:p w:rsidR="005E22E1" w:rsidRDefault="005E22E1">
      <w:pPr>
        <w:pStyle w:val="ConsPlusNormal"/>
        <w:jc w:val="right"/>
      </w:pPr>
      <w:r>
        <w:t>А.В.СОКОЛОВ</w:t>
      </w:r>
    </w:p>
    <w:p w:rsidR="005E22E1" w:rsidRDefault="005E22E1">
      <w:pPr>
        <w:pStyle w:val="ConsPlusNormal"/>
        <w:jc w:val="both"/>
      </w:pPr>
    </w:p>
    <w:p w:rsidR="005E22E1" w:rsidRDefault="005E22E1">
      <w:pPr>
        <w:pStyle w:val="ConsPlusNormal"/>
        <w:jc w:val="both"/>
      </w:pPr>
    </w:p>
    <w:p w:rsidR="005E22E1" w:rsidRDefault="005E22E1">
      <w:pPr>
        <w:pStyle w:val="ConsPlusNormal"/>
        <w:jc w:val="both"/>
      </w:pPr>
    </w:p>
    <w:p w:rsidR="005E22E1" w:rsidRDefault="005E22E1">
      <w:pPr>
        <w:pStyle w:val="ConsPlusNormal"/>
        <w:jc w:val="both"/>
      </w:pPr>
    </w:p>
    <w:p w:rsidR="005E22E1" w:rsidRDefault="005E22E1">
      <w:pPr>
        <w:pStyle w:val="ConsPlusNormal"/>
        <w:jc w:val="both"/>
      </w:pPr>
    </w:p>
    <w:p w:rsidR="005E22E1" w:rsidRDefault="005E22E1">
      <w:pPr>
        <w:pStyle w:val="ConsPlusNormal"/>
        <w:jc w:val="both"/>
      </w:pPr>
    </w:p>
    <w:p w:rsidR="005E22E1" w:rsidRDefault="005E22E1">
      <w:pPr>
        <w:pStyle w:val="ConsPlusNormal"/>
        <w:jc w:val="both"/>
      </w:pPr>
    </w:p>
    <w:p w:rsidR="005E22E1" w:rsidRDefault="005E22E1">
      <w:pPr>
        <w:pStyle w:val="ConsPlusNormal"/>
        <w:jc w:val="both"/>
      </w:pPr>
    </w:p>
    <w:p w:rsidR="005E22E1" w:rsidRDefault="005E22E1">
      <w:pPr>
        <w:pStyle w:val="ConsPlusNormal"/>
        <w:jc w:val="right"/>
        <w:outlineLvl w:val="0"/>
      </w:pPr>
      <w:r>
        <w:lastRenderedPageBreak/>
        <w:t>Приложение</w:t>
      </w:r>
    </w:p>
    <w:p w:rsidR="005E22E1" w:rsidRDefault="005E22E1">
      <w:pPr>
        <w:pStyle w:val="ConsPlusNormal"/>
        <w:jc w:val="both"/>
      </w:pPr>
    </w:p>
    <w:p w:rsidR="005E22E1" w:rsidRDefault="005E22E1">
      <w:pPr>
        <w:pStyle w:val="ConsPlusNormal"/>
        <w:jc w:val="right"/>
      </w:pPr>
      <w:r>
        <w:t>Утверждена</w:t>
      </w:r>
    </w:p>
    <w:p w:rsidR="005E22E1" w:rsidRDefault="005E22E1">
      <w:pPr>
        <w:pStyle w:val="ConsPlusNormal"/>
        <w:jc w:val="right"/>
      </w:pPr>
      <w:r>
        <w:t>распоряжением</w:t>
      </w:r>
    </w:p>
    <w:p w:rsidR="005E22E1" w:rsidRDefault="005E22E1">
      <w:pPr>
        <w:pStyle w:val="ConsPlusNormal"/>
        <w:jc w:val="right"/>
      </w:pPr>
      <w:r>
        <w:t>Правительства Кировской области</w:t>
      </w:r>
    </w:p>
    <w:p w:rsidR="005E22E1" w:rsidRDefault="005E22E1">
      <w:pPr>
        <w:pStyle w:val="ConsPlusNormal"/>
        <w:jc w:val="right"/>
      </w:pPr>
      <w:r>
        <w:t>от 29 декабря 2023 г. N 436</w:t>
      </w:r>
    </w:p>
    <w:p w:rsidR="005E22E1" w:rsidRDefault="005E22E1">
      <w:pPr>
        <w:pStyle w:val="ConsPlusNormal"/>
        <w:jc w:val="both"/>
      </w:pPr>
    </w:p>
    <w:p w:rsidR="005E22E1" w:rsidRDefault="005E22E1">
      <w:pPr>
        <w:pStyle w:val="ConsPlusTitle"/>
        <w:jc w:val="center"/>
      </w:pPr>
      <w:bookmarkStart w:id="0" w:name="P29"/>
      <w:bookmarkEnd w:id="0"/>
      <w:r>
        <w:t>СТРАТЕГИЯ</w:t>
      </w:r>
    </w:p>
    <w:p w:rsidR="005E22E1" w:rsidRDefault="005E22E1">
      <w:pPr>
        <w:pStyle w:val="ConsPlusTitle"/>
        <w:jc w:val="center"/>
      </w:pPr>
      <w:r>
        <w:t>ПО ОБЕСПЕЧЕНИЮ БЛАГОПРИЯТНЫХ УСЛОВИЙ ДЛЯ РАЗВИТИЯ ЭКСПОРТА</w:t>
      </w:r>
    </w:p>
    <w:p w:rsidR="005E22E1" w:rsidRDefault="005E22E1">
      <w:pPr>
        <w:pStyle w:val="ConsPlusTitle"/>
        <w:jc w:val="center"/>
      </w:pPr>
      <w:r>
        <w:t>ТОВАРОВ, РАБОТ И УСЛУГ КИРОВСКОЙ ОБЛАСТИ ДО 2030 ГОДА</w:t>
      </w:r>
    </w:p>
    <w:p w:rsidR="005E22E1" w:rsidRDefault="005E22E1">
      <w:pPr>
        <w:pStyle w:val="ConsPlusNormal"/>
        <w:jc w:val="both"/>
      </w:pPr>
    </w:p>
    <w:p w:rsidR="005E22E1" w:rsidRDefault="005E22E1">
      <w:pPr>
        <w:pStyle w:val="ConsPlusTitle"/>
        <w:ind w:firstLine="540"/>
        <w:jc w:val="both"/>
        <w:outlineLvl w:val="1"/>
      </w:pPr>
      <w:r>
        <w:t>1. Общие положения</w:t>
      </w:r>
    </w:p>
    <w:p w:rsidR="005E22E1" w:rsidRDefault="005E22E1">
      <w:pPr>
        <w:pStyle w:val="ConsPlusNormal"/>
        <w:jc w:val="both"/>
      </w:pPr>
    </w:p>
    <w:p w:rsidR="005E22E1" w:rsidRDefault="005E22E1">
      <w:pPr>
        <w:pStyle w:val="ConsPlusNormal"/>
        <w:ind w:firstLine="540"/>
        <w:jc w:val="both"/>
      </w:pPr>
      <w:r>
        <w:t>Стратегия по обеспечению благоприятных условий для развития экспорта товаров, работ и услуг Кировской области до 2030 года (далее - Экспортная стратегия) отражает приоритеты развития внешнеэкономической деятельности в Кировской области до 2030 года и дальнейшую перспективу до 2035 года.</w:t>
      </w:r>
    </w:p>
    <w:p w:rsidR="005E22E1" w:rsidRDefault="005E22E1">
      <w:pPr>
        <w:pStyle w:val="ConsPlusNormal"/>
        <w:spacing w:before="280"/>
        <w:ind w:firstLine="540"/>
        <w:jc w:val="both"/>
      </w:pPr>
      <w:r>
        <w:t>Экспортная стратегия разработана с учетом:</w:t>
      </w:r>
    </w:p>
    <w:p w:rsidR="005E22E1" w:rsidRDefault="005E2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E2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22E1" w:rsidRDefault="005E2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22E1" w:rsidRDefault="005E2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22E1" w:rsidRDefault="005E22E1">
            <w:pPr>
              <w:pStyle w:val="ConsPlusNormal"/>
              <w:jc w:val="both"/>
            </w:pPr>
            <w:proofErr w:type="spellStart"/>
            <w:r>
              <w:rPr>
                <w:color w:val="392C69"/>
              </w:rPr>
              <w:t>КонсультантПлюс</w:t>
            </w:r>
            <w:proofErr w:type="spellEnd"/>
            <w:r>
              <w:rPr>
                <w:color w:val="392C69"/>
              </w:rPr>
              <w:t>: примечание.</w:t>
            </w:r>
          </w:p>
          <w:p w:rsidR="005E22E1" w:rsidRDefault="005E22E1">
            <w:pPr>
              <w:pStyle w:val="ConsPlusNormal"/>
              <w:jc w:val="both"/>
            </w:pPr>
            <w:r>
              <w:rPr>
                <w:color w:val="392C69"/>
              </w:rPr>
              <w:t>В официальном тексте документа, видимо, допущена опечатка: государственная программа Российской Федерации "Экономическое развитие и инновационная экономика" утверждена постановлением Правительства РФ от 15.04.2014 N 316, а не Указом Президента РФ.</w:t>
            </w:r>
          </w:p>
        </w:tc>
        <w:tc>
          <w:tcPr>
            <w:tcW w:w="113" w:type="dxa"/>
            <w:tcBorders>
              <w:top w:val="nil"/>
              <w:left w:val="nil"/>
              <w:bottom w:val="nil"/>
              <w:right w:val="nil"/>
            </w:tcBorders>
            <w:shd w:val="clear" w:color="auto" w:fill="F4F3F8"/>
            <w:tcMar>
              <w:top w:w="0" w:type="dxa"/>
              <w:left w:w="0" w:type="dxa"/>
              <w:bottom w:w="0" w:type="dxa"/>
              <w:right w:w="0" w:type="dxa"/>
            </w:tcMar>
          </w:tcPr>
          <w:p w:rsidR="005E22E1" w:rsidRDefault="005E22E1">
            <w:pPr>
              <w:pStyle w:val="ConsPlusNormal"/>
            </w:pPr>
          </w:p>
        </w:tc>
      </w:tr>
    </w:tbl>
    <w:p w:rsidR="005E22E1" w:rsidRDefault="005E22E1">
      <w:pPr>
        <w:pStyle w:val="ConsPlusNormal"/>
        <w:spacing w:before="360"/>
        <w:ind w:firstLine="540"/>
        <w:jc w:val="both"/>
      </w:pPr>
      <w:proofErr w:type="gramStart"/>
      <w:r>
        <w:t xml:space="preserve">задач, определенных Указами Президента Российской Федерации от 07.05.2018 </w:t>
      </w:r>
      <w:hyperlink r:id="rId5">
        <w:r>
          <w:rPr>
            <w:color w:val="0000FF"/>
          </w:rPr>
          <w:t>N 204</w:t>
        </w:r>
      </w:hyperlink>
      <w:r>
        <w:t xml:space="preserve"> "О национальных целях и стратегических задачах развития Российской Федерации на период до 2024 года", от 21.07.2020 </w:t>
      </w:r>
      <w:hyperlink r:id="rId6">
        <w:r>
          <w:rPr>
            <w:color w:val="0000FF"/>
          </w:rPr>
          <w:t>N 474</w:t>
        </w:r>
      </w:hyperlink>
      <w:r>
        <w:t xml:space="preserve"> "О национальных целях развития Российской Федерации на период до 2030 года", от 15.04.2014 </w:t>
      </w:r>
      <w:hyperlink r:id="rId7">
        <w:r>
          <w:rPr>
            <w:color w:val="0000FF"/>
          </w:rPr>
          <w:t>N 316</w:t>
        </w:r>
      </w:hyperlink>
      <w:r>
        <w:t xml:space="preserve"> "Об утверждении государственной программы Российской Федерации "Экономическое развитие и инновационная экономика";</w:t>
      </w:r>
      <w:proofErr w:type="gramEnd"/>
    </w:p>
    <w:p w:rsidR="005E22E1" w:rsidRDefault="005E22E1">
      <w:pPr>
        <w:pStyle w:val="ConsPlusNormal"/>
        <w:spacing w:before="280"/>
        <w:ind w:firstLine="540"/>
        <w:jc w:val="both"/>
      </w:pPr>
      <w:proofErr w:type="gramStart"/>
      <w:r>
        <w:t xml:space="preserve">целей и задач, определенных национальным </w:t>
      </w:r>
      <w:hyperlink r:id="rId8">
        <w:r>
          <w:rPr>
            <w:color w:val="0000FF"/>
          </w:rPr>
          <w:t>проектом</w:t>
        </w:r>
      </w:hyperlink>
      <w:r>
        <w:t xml:space="preserve"> "Малое и среднее предпринимательство и поддержка индивидуальной предпринимательской инициативы", утвержденным протоколом президиума Совета при Президенте Российской Федерации по стратегическому развитию и национальным проектам от 24.12.2018 N 16, и национальным </w:t>
      </w:r>
      <w:hyperlink r:id="rId9">
        <w:r>
          <w:rPr>
            <w:color w:val="0000FF"/>
          </w:rPr>
          <w:t>проектом</w:t>
        </w:r>
      </w:hyperlink>
      <w:r>
        <w:t xml:space="preserve"> "Международная кооперация и экспорт", утвержденным протоколом президиума Совета при Президенте Российской Федерации по стратегическому развитию и национальным проектам от 24.12.2018 N 16;</w:t>
      </w:r>
      <w:proofErr w:type="gramEnd"/>
    </w:p>
    <w:p w:rsidR="005E22E1" w:rsidRDefault="005E22E1">
      <w:pPr>
        <w:pStyle w:val="ConsPlusNormal"/>
        <w:spacing w:before="280"/>
        <w:ind w:firstLine="540"/>
        <w:jc w:val="both"/>
      </w:pPr>
      <w:hyperlink r:id="rId10">
        <w:r>
          <w:rPr>
            <w:color w:val="0000FF"/>
          </w:rPr>
          <w:t>Стратегии</w:t>
        </w:r>
      </w:hyperlink>
      <w:r>
        <w:t xml:space="preserve"> социально-экономического развития Кировской области на период до 2035 года, утвержденной распоряжением Правительства Кировской области от 28.04.2021 N 76 "Об утверждении Стратегии социально-экономического развития Кировской области на период до 2035 года";</w:t>
      </w:r>
    </w:p>
    <w:p w:rsidR="005E22E1" w:rsidRDefault="005E22E1">
      <w:pPr>
        <w:pStyle w:val="ConsPlusNormal"/>
        <w:spacing w:before="280"/>
        <w:ind w:firstLine="540"/>
        <w:jc w:val="both"/>
      </w:pPr>
      <w:proofErr w:type="gramStart"/>
      <w:r>
        <w:t>требований к структуре и содержанию, предъявляемых к Стратегии по обеспечению благоприятных условий для развития экспорта товаров, работ и услуг субъекта Российской Федерации до 2030 года в соответствии со Стандартом по обеспечению благоприятных условий для развития экспортной деятельности в субъектах Российской Федерации (Региональный экспортный стандарт 2.0), утвержденным решением проектного комитета по национальному проекту "Международная кооперация и экспорт" (протокол от 02.09.2022 N</w:t>
      </w:r>
      <w:proofErr w:type="gramEnd"/>
      <w:r>
        <w:t xml:space="preserve"> 5).</w:t>
      </w:r>
    </w:p>
    <w:p w:rsidR="005E22E1" w:rsidRDefault="005E22E1">
      <w:pPr>
        <w:pStyle w:val="ConsPlusNormal"/>
        <w:spacing w:before="280"/>
        <w:ind w:firstLine="540"/>
        <w:jc w:val="both"/>
      </w:pPr>
      <w:r>
        <w:t xml:space="preserve">В рамках национального проекта "Международная кооперация и экспорт" реализуются региональные проекты "Развитие экспорта продукции агропромышленного комплекса в Кировской области", "Системные меры развития международной кооперации и экспорта в Кировской области", "Развитие </w:t>
      </w:r>
      <w:proofErr w:type="spellStart"/>
      <w:r>
        <w:t>несырьевого</w:t>
      </w:r>
      <w:proofErr w:type="spellEnd"/>
      <w:r>
        <w:t xml:space="preserve"> неэнергетического экспорта промышленных товаров Кировской области".</w:t>
      </w:r>
    </w:p>
    <w:p w:rsidR="005E22E1" w:rsidRDefault="005E22E1">
      <w:pPr>
        <w:pStyle w:val="ConsPlusNormal"/>
        <w:spacing w:before="280"/>
        <w:ind w:firstLine="540"/>
        <w:jc w:val="both"/>
      </w:pPr>
      <w:r>
        <w:t>Необходимость принятия Экспортной стратегии определяется тем, что в долгосрочной перспективе в области глобальных внешнеэкономических связей складывается качественно новая ситуация по сравнению с предшествующими периодами, что обусловлено системными изменениями в мировой экономике, внешнеэкономических отношениях и вопросах национальной безопасности Российской Федерации.</w:t>
      </w:r>
    </w:p>
    <w:p w:rsidR="005E22E1" w:rsidRDefault="005E22E1">
      <w:pPr>
        <w:pStyle w:val="ConsPlusNormal"/>
        <w:spacing w:before="280"/>
        <w:ind w:firstLine="540"/>
        <w:jc w:val="both"/>
      </w:pPr>
      <w:r>
        <w:t xml:space="preserve">Целью Экспортной стратегии является сохранение и увеличение объема экспорта, в том числе экспорта </w:t>
      </w:r>
      <w:proofErr w:type="spellStart"/>
      <w:r>
        <w:t>несырьевой</w:t>
      </w:r>
      <w:proofErr w:type="spellEnd"/>
      <w:r>
        <w:t xml:space="preserve"> неэнергетической продукции с учетом </w:t>
      </w:r>
      <w:proofErr w:type="spellStart"/>
      <w:r>
        <w:t>санкционных</w:t>
      </w:r>
      <w:proofErr w:type="spellEnd"/>
      <w:r>
        <w:t xml:space="preserve"> ограничений.</w:t>
      </w:r>
    </w:p>
    <w:p w:rsidR="005E22E1" w:rsidRDefault="005E22E1">
      <w:pPr>
        <w:pStyle w:val="ConsPlusNormal"/>
        <w:spacing w:before="280"/>
        <w:ind w:firstLine="540"/>
        <w:jc w:val="both"/>
      </w:pPr>
      <w:r>
        <w:t>Для достижения поставленной цели требуется решение следующих задач:</w:t>
      </w:r>
    </w:p>
    <w:p w:rsidR="005E22E1" w:rsidRDefault="005E22E1">
      <w:pPr>
        <w:pStyle w:val="ConsPlusNormal"/>
        <w:spacing w:before="280"/>
        <w:ind w:firstLine="540"/>
        <w:jc w:val="both"/>
      </w:pPr>
      <w:r>
        <w:t xml:space="preserve">осуществление аналитики </w:t>
      </w:r>
      <w:proofErr w:type="spellStart"/>
      <w:r>
        <w:t>востребованности</w:t>
      </w:r>
      <w:proofErr w:type="spellEnd"/>
      <w:r>
        <w:t xml:space="preserve"> товаров на внешних рынках, определение товарного состава экспорта Кировской области;</w:t>
      </w:r>
    </w:p>
    <w:p w:rsidR="005E22E1" w:rsidRDefault="005E22E1">
      <w:pPr>
        <w:pStyle w:val="ConsPlusNormal"/>
        <w:spacing w:before="280"/>
        <w:ind w:firstLine="540"/>
        <w:jc w:val="both"/>
      </w:pPr>
      <w:r>
        <w:t xml:space="preserve">обеспечение дальнейшей интеграции на рынки Федеративной Республики Бразилии, Республики Индии, Китайской Народной Республики, Южно-Африканской Республики, стран Содружества Независимых Государств, дружественных стран Азиатско-Тихоокеанского региона и встраивания в новые </w:t>
      </w:r>
      <w:proofErr w:type="spellStart"/>
      <w:r>
        <w:t>транспортно-логистические</w:t>
      </w:r>
      <w:proofErr w:type="spellEnd"/>
      <w:r>
        <w:t xml:space="preserve"> коридоры;</w:t>
      </w:r>
    </w:p>
    <w:p w:rsidR="005E22E1" w:rsidRDefault="005E22E1">
      <w:pPr>
        <w:pStyle w:val="ConsPlusNormal"/>
        <w:spacing w:before="280"/>
        <w:ind w:firstLine="540"/>
        <w:jc w:val="both"/>
      </w:pPr>
      <w:r>
        <w:t xml:space="preserve">реализация мер поддержки экспорта с учетом изменившихся </w:t>
      </w:r>
      <w:r>
        <w:lastRenderedPageBreak/>
        <w:t>внешнеэкономических условий.</w:t>
      </w:r>
    </w:p>
    <w:p w:rsidR="005E22E1" w:rsidRDefault="005E22E1">
      <w:pPr>
        <w:pStyle w:val="ConsPlusNormal"/>
        <w:jc w:val="both"/>
      </w:pPr>
    </w:p>
    <w:p w:rsidR="005E22E1" w:rsidRDefault="005E22E1">
      <w:pPr>
        <w:pStyle w:val="ConsPlusTitle"/>
        <w:ind w:firstLine="540"/>
        <w:jc w:val="both"/>
        <w:outlineLvl w:val="1"/>
      </w:pPr>
      <w:r>
        <w:t>2. Анализ текущего состояния экспорта в Кировской области</w:t>
      </w:r>
    </w:p>
    <w:p w:rsidR="005E22E1" w:rsidRDefault="005E22E1">
      <w:pPr>
        <w:pStyle w:val="ConsPlusNormal"/>
        <w:jc w:val="both"/>
      </w:pPr>
    </w:p>
    <w:p w:rsidR="005E22E1" w:rsidRDefault="005E22E1">
      <w:pPr>
        <w:pStyle w:val="ConsPlusNormal"/>
        <w:ind w:firstLine="540"/>
        <w:jc w:val="both"/>
      </w:pPr>
      <w:proofErr w:type="spellStart"/>
      <w:r>
        <w:t>Экспортно</w:t>
      </w:r>
      <w:proofErr w:type="spellEnd"/>
      <w:r>
        <w:t xml:space="preserve"> ориентированные производства являются ключевыми факторами экономического развития Кировской области, обеспечивая рынки сбыта для целого ряда отраслей промышленности, формирование доходной части бюджета, развитие и техническое перевооружение производства, занятость населения. Их развитие и поддержка необходимы для сохранения и повышения конкурентоспособности областной экономики.</w:t>
      </w:r>
    </w:p>
    <w:p w:rsidR="005E22E1" w:rsidRDefault="005E22E1">
      <w:pPr>
        <w:pStyle w:val="ConsPlusNormal"/>
        <w:spacing w:before="280"/>
        <w:ind w:firstLine="540"/>
        <w:jc w:val="both"/>
      </w:pPr>
      <w:r>
        <w:t>Динамика показателей внешнеэкономической деятельности в период с 2019 по 2021 год представлена в таблице 1. Данные с 2022 года не приводятся в связи с приостановкой официальной публикации данных таможенной статистики внешней торговли.</w:t>
      </w:r>
    </w:p>
    <w:p w:rsidR="005E22E1" w:rsidRDefault="005E22E1">
      <w:pPr>
        <w:pStyle w:val="ConsPlusNormal"/>
        <w:jc w:val="right"/>
      </w:pPr>
    </w:p>
    <w:p w:rsidR="005E22E1" w:rsidRDefault="005E22E1">
      <w:pPr>
        <w:pStyle w:val="ConsPlusNormal"/>
        <w:jc w:val="right"/>
      </w:pPr>
      <w:r>
        <w:t>Таблица 1</w:t>
      </w:r>
    </w:p>
    <w:p w:rsidR="005E22E1" w:rsidRDefault="005E22E1">
      <w:pPr>
        <w:pStyle w:val="ConsPlusNormal"/>
        <w:jc w:val="both"/>
      </w:pPr>
    </w:p>
    <w:p w:rsidR="005E22E1" w:rsidRDefault="005E22E1">
      <w:pPr>
        <w:pStyle w:val="ConsPlusNormal"/>
        <w:jc w:val="right"/>
      </w:pPr>
      <w:r>
        <w:t>(млн. долларов США)</w:t>
      </w:r>
    </w:p>
    <w:p w:rsidR="005E22E1" w:rsidRDefault="005E22E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59"/>
        <w:gridCol w:w="1304"/>
        <w:gridCol w:w="1303"/>
        <w:gridCol w:w="1304"/>
      </w:tblGrid>
      <w:tr w:rsidR="005E22E1">
        <w:tc>
          <w:tcPr>
            <w:tcW w:w="5159" w:type="dxa"/>
            <w:vAlign w:val="bottom"/>
          </w:tcPr>
          <w:p w:rsidR="005E22E1" w:rsidRDefault="005E22E1">
            <w:pPr>
              <w:pStyle w:val="ConsPlusNormal"/>
              <w:jc w:val="center"/>
            </w:pPr>
            <w:r>
              <w:t>Показатель</w:t>
            </w:r>
          </w:p>
        </w:tc>
        <w:tc>
          <w:tcPr>
            <w:tcW w:w="1304" w:type="dxa"/>
            <w:vAlign w:val="bottom"/>
          </w:tcPr>
          <w:p w:rsidR="005E22E1" w:rsidRDefault="005E22E1">
            <w:pPr>
              <w:pStyle w:val="ConsPlusNormal"/>
              <w:jc w:val="center"/>
            </w:pPr>
            <w:r>
              <w:t>2019 год</w:t>
            </w:r>
          </w:p>
        </w:tc>
        <w:tc>
          <w:tcPr>
            <w:tcW w:w="1303" w:type="dxa"/>
            <w:vAlign w:val="bottom"/>
          </w:tcPr>
          <w:p w:rsidR="005E22E1" w:rsidRDefault="005E22E1">
            <w:pPr>
              <w:pStyle w:val="ConsPlusNormal"/>
              <w:jc w:val="center"/>
            </w:pPr>
            <w:r>
              <w:t>2020 год</w:t>
            </w:r>
          </w:p>
        </w:tc>
        <w:tc>
          <w:tcPr>
            <w:tcW w:w="1304" w:type="dxa"/>
            <w:vAlign w:val="bottom"/>
          </w:tcPr>
          <w:p w:rsidR="005E22E1" w:rsidRDefault="005E22E1">
            <w:pPr>
              <w:pStyle w:val="ConsPlusNormal"/>
              <w:jc w:val="center"/>
            </w:pPr>
            <w:r>
              <w:t>2021 год</w:t>
            </w:r>
          </w:p>
        </w:tc>
      </w:tr>
      <w:tr w:rsidR="005E22E1">
        <w:tc>
          <w:tcPr>
            <w:tcW w:w="5159" w:type="dxa"/>
            <w:vAlign w:val="bottom"/>
          </w:tcPr>
          <w:p w:rsidR="005E22E1" w:rsidRDefault="005E22E1">
            <w:pPr>
              <w:pStyle w:val="ConsPlusNormal"/>
            </w:pPr>
            <w:r>
              <w:t>Общий товарооборот</w:t>
            </w:r>
          </w:p>
        </w:tc>
        <w:tc>
          <w:tcPr>
            <w:tcW w:w="1304" w:type="dxa"/>
            <w:vAlign w:val="bottom"/>
          </w:tcPr>
          <w:p w:rsidR="005E22E1" w:rsidRDefault="005E22E1">
            <w:pPr>
              <w:pStyle w:val="ConsPlusNormal"/>
              <w:jc w:val="center"/>
            </w:pPr>
            <w:r>
              <w:t>1 149,17</w:t>
            </w:r>
          </w:p>
        </w:tc>
        <w:tc>
          <w:tcPr>
            <w:tcW w:w="1303" w:type="dxa"/>
            <w:vAlign w:val="bottom"/>
          </w:tcPr>
          <w:p w:rsidR="005E22E1" w:rsidRDefault="005E22E1">
            <w:pPr>
              <w:pStyle w:val="ConsPlusNormal"/>
              <w:jc w:val="center"/>
            </w:pPr>
            <w:r>
              <w:t>1 181,69</w:t>
            </w:r>
          </w:p>
        </w:tc>
        <w:tc>
          <w:tcPr>
            <w:tcW w:w="1304" w:type="dxa"/>
            <w:vAlign w:val="bottom"/>
          </w:tcPr>
          <w:p w:rsidR="005E22E1" w:rsidRDefault="005E22E1">
            <w:pPr>
              <w:pStyle w:val="ConsPlusNormal"/>
              <w:jc w:val="center"/>
            </w:pPr>
            <w:r>
              <w:t>1 707,54</w:t>
            </w:r>
          </w:p>
        </w:tc>
      </w:tr>
      <w:tr w:rsidR="005E22E1">
        <w:tc>
          <w:tcPr>
            <w:tcW w:w="5159" w:type="dxa"/>
            <w:vAlign w:val="bottom"/>
          </w:tcPr>
          <w:p w:rsidR="005E22E1" w:rsidRDefault="005E22E1">
            <w:pPr>
              <w:pStyle w:val="ConsPlusNormal"/>
            </w:pPr>
            <w:r>
              <w:t>в том числе:</w:t>
            </w:r>
          </w:p>
        </w:tc>
        <w:tc>
          <w:tcPr>
            <w:tcW w:w="1304" w:type="dxa"/>
          </w:tcPr>
          <w:p w:rsidR="005E22E1" w:rsidRDefault="005E22E1">
            <w:pPr>
              <w:pStyle w:val="ConsPlusNormal"/>
            </w:pPr>
          </w:p>
        </w:tc>
        <w:tc>
          <w:tcPr>
            <w:tcW w:w="1303" w:type="dxa"/>
          </w:tcPr>
          <w:p w:rsidR="005E22E1" w:rsidRDefault="005E22E1">
            <w:pPr>
              <w:pStyle w:val="ConsPlusNormal"/>
            </w:pPr>
          </w:p>
        </w:tc>
        <w:tc>
          <w:tcPr>
            <w:tcW w:w="1304" w:type="dxa"/>
          </w:tcPr>
          <w:p w:rsidR="005E22E1" w:rsidRDefault="005E22E1">
            <w:pPr>
              <w:pStyle w:val="ConsPlusNormal"/>
            </w:pPr>
          </w:p>
        </w:tc>
      </w:tr>
      <w:tr w:rsidR="005E22E1">
        <w:tc>
          <w:tcPr>
            <w:tcW w:w="5159" w:type="dxa"/>
            <w:vAlign w:val="bottom"/>
          </w:tcPr>
          <w:p w:rsidR="005E22E1" w:rsidRDefault="005E22E1">
            <w:pPr>
              <w:pStyle w:val="ConsPlusNormal"/>
            </w:pPr>
            <w:r>
              <w:t>экспорт</w:t>
            </w:r>
          </w:p>
        </w:tc>
        <w:tc>
          <w:tcPr>
            <w:tcW w:w="1304" w:type="dxa"/>
            <w:vAlign w:val="bottom"/>
          </w:tcPr>
          <w:p w:rsidR="005E22E1" w:rsidRDefault="005E22E1">
            <w:pPr>
              <w:pStyle w:val="ConsPlusNormal"/>
              <w:jc w:val="center"/>
            </w:pPr>
            <w:r>
              <w:t>773,42</w:t>
            </w:r>
          </w:p>
        </w:tc>
        <w:tc>
          <w:tcPr>
            <w:tcW w:w="1303" w:type="dxa"/>
            <w:vAlign w:val="bottom"/>
          </w:tcPr>
          <w:p w:rsidR="005E22E1" w:rsidRDefault="005E22E1">
            <w:pPr>
              <w:pStyle w:val="ConsPlusNormal"/>
              <w:jc w:val="center"/>
            </w:pPr>
            <w:r>
              <w:t>825,30</w:t>
            </w:r>
          </w:p>
        </w:tc>
        <w:tc>
          <w:tcPr>
            <w:tcW w:w="1304" w:type="dxa"/>
            <w:vAlign w:val="bottom"/>
          </w:tcPr>
          <w:p w:rsidR="005E22E1" w:rsidRDefault="005E22E1">
            <w:pPr>
              <w:pStyle w:val="ConsPlusNormal"/>
              <w:jc w:val="center"/>
            </w:pPr>
            <w:r>
              <w:t>1 258,43</w:t>
            </w:r>
          </w:p>
        </w:tc>
      </w:tr>
      <w:tr w:rsidR="005E22E1">
        <w:tc>
          <w:tcPr>
            <w:tcW w:w="5159" w:type="dxa"/>
            <w:vAlign w:val="bottom"/>
          </w:tcPr>
          <w:p w:rsidR="005E22E1" w:rsidRDefault="005E22E1">
            <w:pPr>
              <w:pStyle w:val="ConsPlusNormal"/>
            </w:pPr>
            <w:r>
              <w:t>импорт</w:t>
            </w:r>
          </w:p>
        </w:tc>
        <w:tc>
          <w:tcPr>
            <w:tcW w:w="1304" w:type="dxa"/>
            <w:vAlign w:val="bottom"/>
          </w:tcPr>
          <w:p w:rsidR="005E22E1" w:rsidRDefault="005E22E1">
            <w:pPr>
              <w:pStyle w:val="ConsPlusNormal"/>
              <w:jc w:val="center"/>
            </w:pPr>
            <w:r>
              <w:t>375,75</w:t>
            </w:r>
          </w:p>
        </w:tc>
        <w:tc>
          <w:tcPr>
            <w:tcW w:w="1303" w:type="dxa"/>
            <w:vAlign w:val="bottom"/>
          </w:tcPr>
          <w:p w:rsidR="005E22E1" w:rsidRDefault="005E22E1">
            <w:pPr>
              <w:pStyle w:val="ConsPlusNormal"/>
              <w:jc w:val="center"/>
            </w:pPr>
            <w:r>
              <w:t>356,39</w:t>
            </w:r>
          </w:p>
        </w:tc>
        <w:tc>
          <w:tcPr>
            <w:tcW w:w="1304" w:type="dxa"/>
            <w:vAlign w:val="bottom"/>
          </w:tcPr>
          <w:p w:rsidR="005E22E1" w:rsidRDefault="005E22E1">
            <w:pPr>
              <w:pStyle w:val="ConsPlusNormal"/>
              <w:jc w:val="center"/>
            </w:pPr>
            <w:r>
              <w:t>449,10</w:t>
            </w:r>
          </w:p>
        </w:tc>
      </w:tr>
      <w:tr w:rsidR="005E22E1">
        <w:tc>
          <w:tcPr>
            <w:tcW w:w="5159" w:type="dxa"/>
            <w:vAlign w:val="bottom"/>
          </w:tcPr>
          <w:p w:rsidR="005E22E1" w:rsidRDefault="005E22E1">
            <w:pPr>
              <w:pStyle w:val="ConsPlusNormal"/>
            </w:pPr>
            <w:r>
              <w:t>Товарооборот со странами дальнего зарубежья</w:t>
            </w:r>
          </w:p>
        </w:tc>
        <w:tc>
          <w:tcPr>
            <w:tcW w:w="1304" w:type="dxa"/>
          </w:tcPr>
          <w:p w:rsidR="005E22E1" w:rsidRDefault="005E22E1">
            <w:pPr>
              <w:pStyle w:val="ConsPlusNormal"/>
              <w:jc w:val="center"/>
            </w:pPr>
            <w:r>
              <w:t>995,49</w:t>
            </w:r>
          </w:p>
        </w:tc>
        <w:tc>
          <w:tcPr>
            <w:tcW w:w="1303" w:type="dxa"/>
          </w:tcPr>
          <w:p w:rsidR="005E22E1" w:rsidRDefault="005E22E1">
            <w:pPr>
              <w:pStyle w:val="ConsPlusNormal"/>
              <w:jc w:val="center"/>
            </w:pPr>
            <w:r>
              <w:t>1 026,13</w:t>
            </w:r>
          </w:p>
        </w:tc>
        <w:tc>
          <w:tcPr>
            <w:tcW w:w="1304" w:type="dxa"/>
          </w:tcPr>
          <w:p w:rsidR="005E22E1" w:rsidRDefault="005E22E1">
            <w:pPr>
              <w:pStyle w:val="ConsPlusNormal"/>
              <w:jc w:val="center"/>
            </w:pPr>
            <w:r>
              <w:t>1 523,85</w:t>
            </w:r>
          </w:p>
        </w:tc>
      </w:tr>
      <w:tr w:rsidR="005E22E1">
        <w:tc>
          <w:tcPr>
            <w:tcW w:w="5159" w:type="dxa"/>
            <w:vAlign w:val="bottom"/>
          </w:tcPr>
          <w:p w:rsidR="005E22E1" w:rsidRDefault="005E22E1">
            <w:pPr>
              <w:pStyle w:val="ConsPlusNormal"/>
            </w:pPr>
            <w:r>
              <w:t>в том числе:</w:t>
            </w:r>
          </w:p>
        </w:tc>
        <w:tc>
          <w:tcPr>
            <w:tcW w:w="1304" w:type="dxa"/>
          </w:tcPr>
          <w:p w:rsidR="005E22E1" w:rsidRDefault="005E22E1">
            <w:pPr>
              <w:pStyle w:val="ConsPlusNormal"/>
            </w:pPr>
          </w:p>
        </w:tc>
        <w:tc>
          <w:tcPr>
            <w:tcW w:w="1303" w:type="dxa"/>
          </w:tcPr>
          <w:p w:rsidR="005E22E1" w:rsidRDefault="005E22E1">
            <w:pPr>
              <w:pStyle w:val="ConsPlusNormal"/>
            </w:pPr>
          </w:p>
        </w:tc>
        <w:tc>
          <w:tcPr>
            <w:tcW w:w="1304" w:type="dxa"/>
          </w:tcPr>
          <w:p w:rsidR="005E22E1" w:rsidRDefault="005E22E1">
            <w:pPr>
              <w:pStyle w:val="ConsPlusNormal"/>
            </w:pPr>
          </w:p>
        </w:tc>
      </w:tr>
      <w:tr w:rsidR="005E22E1">
        <w:tc>
          <w:tcPr>
            <w:tcW w:w="5159" w:type="dxa"/>
            <w:vAlign w:val="bottom"/>
          </w:tcPr>
          <w:p w:rsidR="005E22E1" w:rsidRDefault="005E22E1">
            <w:pPr>
              <w:pStyle w:val="ConsPlusNormal"/>
            </w:pPr>
            <w:r>
              <w:t>экспорт</w:t>
            </w:r>
          </w:p>
        </w:tc>
        <w:tc>
          <w:tcPr>
            <w:tcW w:w="1304" w:type="dxa"/>
            <w:vAlign w:val="bottom"/>
          </w:tcPr>
          <w:p w:rsidR="005E22E1" w:rsidRDefault="005E22E1">
            <w:pPr>
              <w:pStyle w:val="ConsPlusNormal"/>
              <w:jc w:val="center"/>
            </w:pPr>
            <w:r>
              <w:t>649,92</w:t>
            </w:r>
          </w:p>
        </w:tc>
        <w:tc>
          <w:tcPr>
            <w:tcW w:w="1303" w:type="dxa"/>
            <w:vAlign w:val="bottom"/>
          </w:tcPr>
          <w:p w:rsidR="005E22E1" w:rsidRDefault="005E22E1">
            <w:pPr>
              <w:pStyle w:val="ConsPlusNormal"/>
              <w:jc w:val="center"/>
            </w:pPr>
            <w:r>
              <w:t>698,58</w:t>
            </w:r>
          </w:p>
        </w:tc>
        <w:tc>
          <w:tcPr>
            <w:tcW w:w="1304" w:type="dxa"/>
            <w:vAlign w:val="bottom"/>
          </w:tcPr>
          <w:p w:rsidR="005E22E1" w:rsidRDefault="005E22E1">
            <w:pPr>
              <w:pStyle w:val="ConsPlusNormal"/>
              <w:jc w:val="center"/>
            </w:pPr>
            <w:r>
              <w:t>1 114,93</w:t>
            </w:r>
          </w:p>
        </w:tc>
      </w:tr>
      <w:tr w:rsidR="005E22E1">
        <w:tc>
          <w:tcPr>
            <w:tcW w:w="5159" w:type="dxa"/>
            <w:vAlign w:val="bottom"/>
          </w:tcPr>
          <w:p w:rsidR="005E22E1" w:rsidRDefault="005E22E1">
            <w:pPr>
              <w:pStyle w:val="ConsPlusNormal"/>
            </w:pPr>
            <w:r>
              <w:t>импорт</w:t>
            </w:r>
          </w:p>
        </w:tc>
        <w:tc>
          <w:tcPr>
            <w:tcW w:w="1304" w:type="dxa"/>
            <w:vAlign w:val="bottom"/>
          </w:tcPr>
          <w:p w:rsidR="005E22E1" w:rsidRDefault="005E22E1">
            <w:pPr>
              <w:pStyle w:val="ConsPlusNormal"/>
              <w:jc w:val="center"/>
            </w:pPr>
            <w:r>
              <w:t>345,58</w:t>
            </w:r>
          </w:p>
        </w:tc>
        <w:tc>
          <w:tcPr>
            <w:tcW w:w="1303" w:type="dxa"/>
            <w:vAlign w:val="bottom"/>
          </w:tcPr>
          <w:p w:rsidR="005E22E1" w:rsidRDefault="005E22E1">
            <w:pPr>
              <w:pStyle w:val="ConsPlusNormal"/>
              <w:jc w:val="center"/>
            </w:pPr>
            <w:r>
              <w:t>327,54</w:t>
            </w:r>
          </w:p>
        </w:tc>
        <w:tc>
          <w:tcPr>
            <w:tcW w:w="1304" w:type="dxa"/>
            <w:vAlign w:val="bottom"/>
          </w:tcPr>
          <w:p w:rsidR="005E22E1" w:rsidRDefault="005E22E1">
            <w:pPr>
              <w:pStyle w:val="ConsPlusNormal"/>
              <w:jc w:val="center"/>
            </w:pPr>
            <w:r>
              <w:t>408,92</w:t>
            </w:r>
          </w:p>
        </w:tc>
      </w:tr>
      <w:tr w:rsidR="005E22E1">
        <w:tc>
          <w:tcPr>
            <w:tcW w:w="5159" w:type="dxa"/>
            <w:vAlign w:val="bottom"/>
          </w:tcPr>
          <w:p w:rsidR="005E22E1" w:rsidRDefault="005E22E1">
            <w:pPr>
              <w:pStyle w:val="ConsPlusNormal"/>
            </w:pPr>
            <w:r>
              <w:t>Товарооборот со странами Содружества Независимых Государств</w:t>
            </w:r>
          </w:p>
        </w:tc>
        <w:tc>
          <w:tcPr>
            <w:tcW w:w="1304" w:type="dxa"/>
          </w:tcPr>
          <w:p w:rsidR="005E22E1" w:rsidRDefault="005E22E1">
            <w:pPr>
              <w:pStyle w:val="ConsPlusNormal"/>
              <w:jc w:val="center"/>
            </w:pPr>
            <w:r>
              <w:t>153,68</w:t>
            </w:r>
          </w:p>
        </w:tc>
        <w:tc>
          <w:tcPr>
            <w:tcW w:w="1303" w:type="dxa"/>
          </w:tcPr>
          <w:p w:rsidR="005E22E1" w:rsidRDefault="005E22E1">
            <w:pPr>
              <w:pStyle w:val="ConsPlusNormal"/>
              <w:jc w:val="center"/>
            </w:pPr>
            <w:r>
              <w:t>155,56</w:t>
            </w:r>
          </w:p>
        </w:tc>
        <w:tc>
          <w:tcPr>
            <w:tcW w:w="1304" w:type="dxa"/>
          </w:tcPr>
          <w:p w:rsidR="005E22E1" w:rsidRDefault="005E22E1">
            <w:pPr>
              <w:pStyle w:val="ConsPlusNormal"/>
              <w:jc w:val="center"/>
            </w:pPr>
            <w:r>
              <w:t>183,69</w:t>
            </w:r>
          </w:p>
        </w:tc>
      </w:tr>
      <w:tr w:rsidR="005E22E1">
        <w:tc>
          <w:tcPr>
            <w:tcW w:w="5159" w:type="dxa"/>
            <w:vAlign w:val="bottom"/>
          </w:tcPr>
          <w:p w:rsidR="005E22E1" w:rsidRDefault="005E22E1">
            <w:pPr>
              <w:pStyle w:val="ConsPlusNormal"/>
            </w:pPr>
            <w:r>
              <w:t>в том числе:</w:t>
            </w:r>
          </w:p>
        </w:tc>
        <w:tc>
          <w:tcPr>
            <w:tcW w:w="1304" w:type="dxa"/>
          </w:tcPr>
          <w:p w:rsidR="005E22E1" w:rsidRDefault="005E22E1">
            <w:pPr>
              <w:pStyle w:val="ConsPlusNormal"/>
            </w:pPr>
          </w:p>
        </w:tc>
        <w:tc>
          <w:tcPr>
            <w:tcW w:w="1303" w:type="dxa"/>
          </w:tcPr>
          <w:p w:rsidR="005E22E1" w:rsidRDefault="005E22E1">
            <w:pPr>
              <w:pStyle w:val="ConsPlusNormal"/>
            </w:pPr>
          </w:p>
        </w:tc>
        <w:tc>
          <w:tcPr>
            <w:tcW w:w="1304" w:type="dxa"/>
          </w:tcPr>
          <w:p w:rsidR="005E22E1" w:rsidRDefault="005E22E1">
            <w:pPr>
              <w:pStyle w:val="ConsPlusNormal"/>
            </w:pPr>
          </w:p>
        </w:tc>
      </w:tr>
      <w:tr w:rsidR="005E22E1">
        <w:tc>
          <w:tcPr>
            <w:tcW w:w="5159" w:type="dxa"/>
            <w:vAlign w:val="bottom"/>
          </w:tcPr>
          <w:p w:rsidR="005E22E1" w:rsidRDefault="005E22E1">
            <w:pPr>
              <w:pStyle w:val="ConsPlusNormal"/>
            </w:pPr>
            <w:r>
              <w:t>экспорт</w:t>
            </w:r>
          </w:p>
        </w:tc>
        <w:tc>
          <w:tcPr>
            <w:tcW w:w="1304" w:type="dxa"/>
            <w:vAlign w:val="bottom"/>
          </w:tcPr>
          <w:p w:rsidR="005E22E1" w:rsidRDefault="005E22E1">
            <w:pPr>
              <w:pStyle w:val="ConsPlusNormal"/>
              <w:jc w:val="center"/>
            </w:pPr>
            <w:r>
              <w:t>123,51</w:t>
            </w:r>
          </w:p>
        </w:tc>
        <w:tc>
          <w:tcPr>
            <w:tcW w:w="1303" w:type="dxa"/>
            <w:vAlign w:val="bottom"/>
          </w:tcPr>
          <w:p w:rsidR="005E22E1" w:rsidRDefault="005E22E1">
            <w:pPr>
              <w:pStyle w:val="ConsPlusNormal"/>
              <w:jc w:val="center"/>
            </w:pPr>
            <w:r>
              <w:t>126,72</w:t>
            </w:r>
          </w:p>
        </w:tc>
        <w:tc>
          <w:tcPr>
            <w:tcW w:w="1304" w:type="dxa"/>
            <w:vAlign w:val="bottom"/>
          </w:tcPr>
          <w:p w:rsidR="005E22E1" w:rsidRDefault="005E22E1">
            <w:pPr>
              <w:pStyle w:val="ConsPlusNormal"/>
              <w:jc w:val="center"/>
            </w:pPr>
            <w:r>
              <w:t>143,50</w:t>
            </w:r>
          </w:p>
        </w:tc>
      </w:tr>
      <w:tr w:rsidR="005E22E1">
        <w:tc>
          <w:tcPr>
            <w:tcW w:w="5159" w:type="dxa"/>
            <w:vAlign w:val="bottom"/>
          </w:tcPr>
          <w:p w:rsidR="005E22E1" w:rsidRDefault="005E22E1">
            <w:pPr>
              <w:pStyle w:val="ConsPlusNormal"/>
            </w:pPr>
            <w:r>
              <w:t>импорт</w:t>
            </w:r>
          </w:p>
        </w:tc>
        <w:tc>
          <w:tcPr>
            <w:tcW w:w="1304" w:type="dxa"/>
            <w:vAlign w:val="bottom"/>
          </w:tcPr>
          <w:p w:rsidR="005E22E1" w:rsidRDefault="005E22E1">
            <w:pPr>
              <w:pStyle w:val="ConsPlusNormal"/>
              <w:jc w:val="center"/>
            </w:pPr>
            <w:r>
              <w:t>30,17</w:t>
            </w:r>
          </w:p>
        </w:tc>
        <w:tc>
          <w:tcPr>
            <w:tcW w:w="1303" w:type="dxa"/>
            <w:vAlign w:val="bottom"/>
          </w:tcPr>
          <w:p w:rsidR="005E22E1" w:rsidRDefault="005E22E1">
            <w:pPr>
              <w:pStyle w:val="ConsPlusNormal"/>
              <w:jc w:val="center"/>
            </w:pPr>
            <w:r>
              <w:t>28,84</w:t>
            </w:r>
          </w:p>
        </w:tc>
        <w:tc>
          <w:tcPr>
            <w:tcW w:w="1304" w:type="dxa"/>
            <w:vAlign w:val="bottom"/>
          </w:tcPr>
          <w:p w:rsidR="005E22E1" w:rsidRDefault="005E22E1">
            <w:pPr>
              <w:pStyle w:val="ConsPlusNormal"/>
              <w:jc w:val="center"/>
            </w:pPr>
            <w:r>
              <w:t>40,18</w:t>
            </w:r>
          </w:p>
        </w:tc>
      </w:tr>
    </w:tbl>
    <w:p w:rsidR="005E22E1" w:rsidRDefault="005E22E1">
      <w:pPr>
        <w:pStyle w:val="ConsPlusNormal"/>
        <w:jc w:val="both"/>
      </w:pPr>
    </w:p>
    <w:p w:rsidR="005E22E1" w:rsidRDefault="005E22E1">
      <w:pPr>
        <w:pStyle w:val="ConsPlusNormal"/>
        <w:ind w:firstLine="540"/>
        <w:jc w:val="both"/>
      </w:pPr>
      <w:r>
        <w:lastRenderedPageBreak/>
        <w:t>В 2021 году экспорт Кировской области составил 1,25 млрд. долларов США, увеличившись на 65% по сравнению с 0,82 млрд. долларов США в 2020 году.</w:t>
      </w:r>
    </w:p>
    <w:p w:rsidR="005E22E1" w:rsidRDefault="005E22E1">
      <w:pPr>
        <w:pStyle w:val="ConsPlusNormal"/>
        <w:spacing w:before="280"/>
        <w:ind w:firstLine="540"/>
        <w:jc w:val="both"/>
      </w:pPr>
      <w:r>
        <w:t>До начала реализации проектов немногие субъекты малого и среднего предпринимательства (далее - СМСП) были вовлечены во внешнеэкономическую деятельность. Активная поддержка экспортеров СМСП автономной некоммерческой организацией "Центр координации поддержки экспортно-ориентированных субъектов малого и среднего предпринимательства Кировской области" способствовала развитию экспорта промышленных товаров.</w:t>
      </w:r>
    </w:p>
    <w:p w:rsidR="005E22E1" w:rsidRDefault="005E22E1">
      <w:pPr>
        <w:pStyle w:val="ConsPlusNormal"/>
        <w:spacing w:before="280"/>
        <w:ind w:firstLine="540"/>
        <w:jc w:val="both"/>
      </w:pPr>
      <w:r>
        <w:t>Внешнеторговый оборот Кировской области в 2021 году со странами дальнего зарубежья составил 1523,8 млн. долларов США (148,4% по сравнению с 2020 годом), экспорт - 1114,9 млн. долларов США (159,6%), импорт - 408,9 млн. долларов США (124,5%).</w:t>
      </w:r>
    </w:p>
    <w:p w:rsidR="005E22E1" w:rsidRDefault="005E22E1">
      <w:pPr>
        <w:pStyle w:val="ConsPlusNormal"/>
        <w:spacing w:before="280"/>
        <w:ind w:firstLine="540"/>
        <w:jc w:val="both"/>
      </w:pPr>
      <w:r>
        <w:t>Внешнеторговый оборот со странами Содружества Независимых Государств в 2021 году составил 183,6 млн. долларов США (117,9% по сравнению с 2020 годом), экспорт - 143,5 млн. долларов США (113,1%), импорт - 40,1 млн. долларов США (138,9%).</w:t>
      </w:r>
    </w:p>
    <w:p w:rsidR="005E22E1" w:rsidRDefault="005E22E1">
      <w:pPr>
        <w:pStyle w:val="ConsPlusNormal"/>
        <w:spacing w:before="280"/>
        <w:ind w:firstLine="540"/>
        <w:jc w:val="both"/>
      </w:pPr>
      <w:r>
        <w:t>Структура экспорта Кировской области в период с 2019 по 2021 год представлена в таблице 2.</w:t>
      </w:r>
    </w:p>
    <w:p w:rsidR="005E22E1" w:rsidRDefault="005E22E1">
      <w:pPr>
        <w:pStyle w:val="ConsPlusNormal"/>
        <w:jc w:val="both"/>
      </w:pPr>
    </w:p>
    <w:p w:rsidR="005E22E1" w:rsidRDefault="005E22E1">
      <w:pPr>
        <w:pStyle w:val="ConsPlusNormal"/>
        <w:jc w:val="right"/>
      </w:pPr>
      <w:r>
        <w:t>Таблица 2</w:t>
      </w:r>
    </w:p>
    <w:p w:rsidR="005E22E1" w:rsidRDefault="005E22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1133"/>
        <w:gridCol w:w="1120"/>
        <w:gridCol w:w="1133"/>
        <w:gridCol w:w="1133"/>
        <w:gridCol w:w="1133"/>
        <w:gridCol w:w="1138"/>
      </w:tblGrid>
      <w:tr w:rsidR="005E22E1">
        <w:tc>
          <w:tcPr>
            <w:tcW w:w="2268" w:type="dxa"/>
            <w:vMerge w:val="restart"/>
          </w:tcPr>
          <w:p w:rsidR="005E22E1" w:rsidRDefault="005E22E1">
            <w:pPr>
              <w:pStyle w:val="ConsPlusNormal"/>
              <w:jc w:val="center"/>
            </w:pPr>
            <w:r>
              <w:t>Наименование товара</w:t>
            </w:r>
          </w:p>
        </w:tc>
        <w:tc>
          <w:tcPr>
            <w:tcW w:w="2253" w:type="dxa"/>
            <w:gridSpan w:val="2"/>
          </w:tcPr>
          <w:p w:rsidR="005E22E1" w:rsidRDefault="005E22E1">
            <w:pPr>
              <w:pStyle w:val="ConsPlusNormal"/>
              <w:jc w:val="center"/>
            </w:pPr>
            <w:r>
              <w:t>2019 год</w:t>
            </w:r>
          </w:p>
        </w:tc>
        <w:tc>
          <w:tcPr>
            <w:tcW w:w="2266" w:type="dxa"/>
            <w:gridSpan w:val="2"/>
          </w:tcPr>
          <w:p w:rsidR="005E22E1" w:rsidRDefault="005E22E1">
            <w:pPr>
              <w:pStyle w:val="ConsPlusNormal"/>
              <w:jc w:val="center"/>
            </w:pPr>
            <w:r>
              <w:t>2020 год</w:t>
            </w:r>
          </w:p>
        </w:tc>
        <w:tc>
          <w:tcPr>
            <w:tcW w:w="2271" w:type="dxa"/>
            <w:gridSpan w:val="2"/>
          </w:tcPr>
          <w:p w:rsidR="005E22E1" w:rsidRDefault="005E22E1">
            <w:pPr>
              <w:pStyle w:val="ConsPlusNormal"/>
              <w:jc w:val="center"/>
            </w:pPr>
            <w:r>
              <w:t>2021 год</w:t>
            </w:r>
          </w:p>
        </w:tc>
      </w:tr>
      <w:tr w:rsidR="005E22E1">
        <w:tc>
          <w:tcPr>
            <w:tcW w:w="2268" w:type="dxa"/>
            <w:vMerge/>
          </w:tcPr>
          <w:p w:rsidR="005E22E1" w:rsidRDefault="005E22E1">
            <w:pPr>
              <w:pStyle w:val="ConsPlusNormal"/>
            </w:pPr>
          </w:p>
        </w:tc>
        <w:tc>
          <w:tcPr>
            <w:tcW w:w="1133" w:type="dxa"/>
          </w:tcPr>
          <w:p w:rsidR="005E22E1" w:rsidRDefault="005E22E1">
            <w:pPr>
              <w:pStyle w:val="ConsPlusNormal"/>
              <w:jc w:val="center"/>
            </w:pPr>
            <w:r>
              <w:t>объем, млн. долларов США</w:t>
            </w:r>
          </w:p>
        </w:tc>
        <w:tc>
          <w:tcPr>
            <w:tcW w:w="1120" w:type="dxa"/>
          </w:tcPr>
          <w:p w:rsidR="005E22E1" w:rsidRDefault="005E22E1">
            <w:pPr>
              <w:pStyle w:val="ConsPlusNormal"/>
              <w:jc w:val="center"/>
            </w:pPr>
            <w:r>
              <w:t>удельный вес, %</w:t>
            </w:r>
          </w:p>
        </w:tc>
        <w:tc>
          <w:tcPr>
            <w:tcW w:w="1133" w:type="dxa"/>
          </w:tcPr>
          <w:p w:rsidR="005E22E1" w:rsidRDefault="005E22E1">
            <w:pPr>
              <w:pStyle w:val="ConsPlusNormal"/>
              <w:jc w:val="center"/>
            </w:pPr>
            <w:r>
              <w:t>объем, млн. долларов США</w:t>
            </w:r>
          </w:p>
        </w:tc>
        <w:tc>
          <w:tcPr>
            <w:tcW w:w="1133" w:type="dxa"/>
          </w:tcPr>
          <w:p w:rsidR="005E22E1" w:rsidRDefault="005E22E1">
            <w:pPr>
              <w:pStyle w:val="ConsPlusNormal"/>
              <w:jc w:val="center"/>
            </w:pPr>
            <w:r>
              <w:t>удельный вес, %</w:t>
            </w:r>
          </w:p>
        </w:tc>
        <w:tc>
          <w:tcPr>
            <w:tcW w:w="1133" w:type="dxa"/>
          </w:tcPr>
          <w:p w:rsidR="005E22E1" w:rsidRDefault="005E22E1">
            <w:pPr>
              <w:pStyle w:val="ConsPlusNormal"/>
              <w:jc w:val="center"/>
            </w:pPr>
            <w:r>
              <w:t>объем, млн. долларов США</w:t>
            </w:r>
          </w:p>
        </w:tc>
        <w:tc>
          <w:tcPr>
            <w:tcW w:w="1138" w:type="dxa"/>
          </w:tcPr>
          <w:p w:rsidR="005E22E1" w:rsidRDefault="005E22E1">
            <w:pPr>
              <w:pStyle w:val="ConsPlusNormal"/>
              <w:jc w:val="center"/>
            </w:pPr>
            <w:r>
              <w:t>удельный вес, %</w:t>
            </w:r>
          </w:p>
        </w:tc>
      </w:tr>
      <w:tr w:rsidR="005E22E1">
        <w:tc>
          <w:tcPr>
            <w:tcW w:w="2268" w:type="dxa"/>
          </w:tcPr>
          <w:p w:rsidR="005E22E1" w:rsidRDefault="005E22E1">
            <w:pPr>
              <w:pStyle w:val="ConsPlusNormal"/>
            </w:pPr>
            <w:r>
              <w:t xml:space="preserve">Продовольственные товары и сельскохозяйственное сырье (кроме </w:t>
            </w:r>
            <w:proofErr w:type="gramStart"/>
            <w:r>
              <w:t>текстильного</w:t>
            </w:r>
            <w:proofErr w:type="gramEnd"/>
            <w:r>
              <w:t>)</w:t>
            </w:r>
          </w:p>
        </w:tc>
        <w:tc>
          <w:tcPr>
            <w:tcW w:w="1133" w:type="dxa"/>
          </w:tcPr>
          <w:p w:rsidR="005E22E1" w:rsidRDefault="005E22E1">
            <w:pPr>
              <w:pStyle w:val="ConsPlusNormal"/>
              <w:jc w:val="center"/>
            </w:pPr>
            <w:r>
              <w:t>10,27</w:t>
            </w:r>
          </w:p>
        </w:tc>
        <w:tc>
          <w:tcPr>
            <w:tcW w:w="1120" w:type="dxa"/>
          </w:tcPr>
          <w:p w:rsidR="005E22E1" w:rsidRDefault="005E22E1">
            <w:pPr>
              <w:pStyle w:val="ConsPlusNormal"/>
              <w:jc w:val="center"/>
            </w:pPr>
            <w:r>
              <w:t>1,3</w:t>
            </w:r>
          </w:p>
        </w:tc>
        <w:tc>
          <w:tcPr>
            <w:tcW w:w="1133" w:type="dxa"/>
          </w:tcPr>
          <w:p w:rsidR="005E22E1" w:rsidRDefault="005E22E1">
            <w:pPr>
              <w:pStyle w:val="ConsPlusNormal"/>
              <w:jc w:val="center"/>
            </w:pPr>
            <w:r>
              <w:t>13,91</w:t>
            </w:r>
          </w:p>
        </w:tc>
        <w:tc>
          <w:tcPr>
            <w:tcW w:w="1133" w:type="dxa"/>
          </w:tcPr>
          <w:p w:rsidR="005E22E1" w:rsidRDefault="005E22E1">
            <w:pPr>
              <w:pStyle w:val="ConsPlusNormal"/>
              <w:jc w:val="center"/>
            </w:pPr>
            <w:r>
              <w:t>1,7</w:t>
            </w:r>
          </w:p>
        </w:tc>
        <w:tc>
          <w:tcPr>
            <w:tcW w:w="1133" w:type="dxa"/>
          </w:tcPr>
          <w:p w:rsidR="005E22E1" w:rsidRDefault="005E22E1">
            <w:pPr>
              <w:pStyle w:val="ConsPlusNormal"/>
              <w:jc w:val="center"/>
            </w:pPr>
            <w:r>
              <w:t>13,70</w:t>
            </w:r>
          </w:p>
        </w:tc>
        <w:tc>
          <w:tcPr>
            <w:tcW w:w="1138" w:type="dxa"/>
          </w:tcPr>
          <w:p w:rsidR="005E22E1" w:rsidRDefault="005E22E1">
            <w:pPr>
              <w:pStyle w:val="ConsPlusNormal"/>
              <w:jc w:val="center"/>
            </w:pPr>
            <w:r>
              <w:t>1,1</w:t>
            </w:r>
          </w:p>
        </w:tc>
      </w:tr>
      <w:tr w:rsidR="005E22E1">
        <w:tc>
          <w:tcPr>
            <w:tcW w:w="2268" w:type="dxa"/>
          </w:tcPr>
          <w:p w:rsidR="005E22E1" w:rsidRDefault="005E22E1">
            <w:pPr>
              <w:pStyle w:val="ConsPlusNormal"/>
            </w:pPr>
            <w:r>
              <w:t>Минеральные продукты</w:t>
            </w:r>
          </w:p>
        </w:tc>
        <w:tc>
          <w:tcPr>
            <w:tcW w:w="1133" w:type="dxa"/>
          </w:tcPr>
          <w:p w:rsidR="005E22E1" w:rsidRDefault="005E22E1">
            <w:pPr>
              <w:pStyle w:val="ConsPlusNormal"/>
              <w:jc w:val="center"/>
            </w:pPr>
            <w:r>
              <w:t>0,43</w:t>
            </w:r>
          </w:p>
        </w:tc>
        <w:tc>
          <w:tcPr>
            <w:tcW w:w="1120" w:type="dxa"/>
          </w:tcPr>
          <w:p w:rsidR="005E22E1" w:rsidRDefault="005E22E1">
            <w:pPr>
              <w:pStyle w:val="ConsPlusNormal"/>
              <w:jc w:val="center"/>
            </w:pPr>
            <w:r>
              <w:t>0,0</w:t>
            </w:r>
          </w:p>
        </w:tc>
        <w:tc>
          <w:tcPr>
            <w:tcW w:w="1133" w:type="dxa"/>
          </w:tcPr>
          <w:p w:rsidR="005E22E1" w:rsidRDefault="005E22E1">
            <w:pPr>
              <w:pStyle w:val="ConsPlusNormal"/>
              <w:jc w:val="center"/>
            </w:pPr>
            <w:r>
              <w:t>1,91</w:t>
            </w:r>
          </w:p>
        </w:tc>
        <w:tc>
          <w:tcPr>
            <w:tcW w:w="1133" w:type="dxa"/>
          </w:tcPr>
          <w:p w:rsidR="005E22E1" w:rsidRDefault="005E22E1">
            <w:pPr>
              <w:pStyle w:val="ConsPlusNormal"/>
              <w:jc w:val="center"/>
            </w:pPr>
            <w:r>
              <w:t>0,2</w:t>
            </w:r>
          </w:p>
        </w:tc>
        <w:tc>
          <w:tcPr>
            <w:tcW w:w="1133" w:type="dxa"/>
          </w:tcPr>
          <w:p w:rsidR="005E22E1" w:rsidRDefault="005E22E1">
            <w:pPr>
              <w:pStyle w:val="ConsPlusNormal"/>
              <w:jc w:val="center"/>
            </w:pPr>
            <w:r>
              <w:t>1,34</w:t>
            </w:r>
          </w:p>
        </w:tc>
        <w:tc>
          <w:tcPr>
            <w:tcW w:w="1138" w:type="dxa"/>
          </w:tcPr>
          <w:p w:rsidR="005E22E1" w:rsidRDefault="005E22E1">
            <w:pPr>
              <w:pStyle w:val="ConsPlusNormal"/>
              <w:jc w:val="center"/>
            </w:pPr>
            <w:r>
              <w:t>0,1</w:t>
            </w:r>
          </w:p>
        </w:tc>
      </w:tr>
      <w:tr w:rsidR="005E22E1">
        <w:tc>
          <w:tcPr>
            <w:tcW w:w="2268" w:type="dxa"/>
          </w:tcPr>
          <w:p w:rsidR="005E22E1" w:rsidRDefault="005E22E1">
            <w:pPr>
              <w:pStyle w:val="ConsPlusNormal"/>
            </w:pPr>
            <w:r>
              <w:t xml:space="preserve">Топливно-энергетические </w:t>
            </w:r>
            <w:r>
              <w:lastRenderedPageBreak/>
              <w:t>товары</w:t>
            </w:r>
          </w:p>
        </w:tc>
        <w:tc>
          <w:tcPr>
            <w:tcW w:w="1133" w:type="dxa"/>
          </w:tcPr>
          <w:p w:rsidR="005E22E1" w:rsidRDefault="005E22E1">
            <w:pPr>
              <w:pStyle w:val="ConsPlusNormal"/>
              <w:jc w:val="center"/>
            </w:pPr>
            <w:r>
              <w:lastRenderedPageBreak/>
              <w:t>0,35</w:t>
            </w:r>
          </w:p>
        </w:tc>
        <w:tc>
          <w:tcPr>
            <w:tcW w:w="1120" w:type="dxa"/>
          </w:tcPr>
          <w:p w:rsidR="005E22E1" w:rsidRDefault="005E22E1">
            <w:pPr>
              <w:pStyle w:val="ConsPlusNormal"/>
              <w:jc w:val="center"/>
            </w:pPr>
            <w:r>
              <w:t>0,0</w:t>
            </w:r>
          </w:p>
        </w:tc>
        <w:tc>
          <w:tcPr>
            <w:tcW w:w="1133" w:type="dxa"/>
          </w:tcPr>
          <w:p w:rsidR="005E22E1" w:rsidRDefault="005E22E1">
            <w:pPr>
              <w:pStyle w:val="ConsPlusNormal"/>
              <w:jc w:val="center"/>
            </w:pPr>
            <w:r>
              <w:t>1,51</w:t>
            </w:r>
          </w:p>
        </w:tc>
        <w:tc>
          <w:tcPr>
            <w:tcW w:w="1133" w:type="dxa"/>
          </w:tcPr>
          <w:p w:rsidR="005E22E1" w:rsidRDefault="005E22E1">
            <w:pPr>
              <w:pStyle w:val="ConsPlusNormal"/>
              <w:jc w:val="center"/>
            </w:pPr>
            <w:r>
              <w:t>0,2</w:t>
            </w:r>
          </w:p>
        </w:tc>
        <w:tc>
          <w:tcPr>
            <w:tcW w:w="1133" w:type="dxa"/>
          </w:tcPr>
          <w:p w:rsidR="005E22E1" w:rsidRDefault="005E22E1">
            <w:pPr>
              <w:pStyle w:val="ConsPlusNormal"/>
              <w:jc w:val="center"/>
            </w:pPr>
            <w:r>
              <w:t>0,99</w:t>
            </w:r>
          </w:p>
        </w:tc>
        <w:tc>
          <w:tcPr>
            <w:tcW w:w="1138" w:type="dxa"/>
          </w:tcPr>
          <w:p w:rsidR="005E22E1" w:rsidRDefault="005E22E1">
            <w:pPr>
              <w:pStyle w:val="ConsPlusNormal"/>
              <w:jc w:val="center"/>
            </w:pPr>
            <w:r>
              <w:t>0,1</w:t>
            </w:r>
          </w:p>
        </w:tc>
      </w:tr>
      <w:tr w:rsidR="005E22E1">
        <w:tc>
          <w:tcPr>
            <w:tcW w:w="2268" w:type="dxa"/>
          </w:tcPr>
          <w:p w:rsidR="005E22E1" w:rsidRDefault="005E22E1">
            <w:pPr>
              <w:pStyle w:val="ConsPlusNormal"/>
            </w:pPr>
            <w:r>
              <w:lastRenderedPageBreak/>
              <w:t>Продукция химической промышленности, каучук</w:t>
            </w:r>
          </w:p>
        </w:tc>
        <w:tc>
          <w:tcPr>
            <w:tcW w:w="1133" w:type="dxa"/>
          </w:tcPr>
          <w:p w:rsidR="005E22E1" w:rsidRDefault="005E22E1">
            <w:pPr>
              <w:pStyle w:val="ConsPlusNormal"/>
              <w:jc w:val="center"/>
            </w:pPr>
            <w:r>
              <w:t>396,33</w:t>
            </w:r>
          </w:p>
        </w:tc>
        <w:tc>
          <w:tcPr>
            <w:tcW w:w="1120" w:type="dxa"/>
          </w:tcPr>
          <w:p w:rsidR="005E22E1" w:rsidRDefault="005E22E1">
            <w:pPr>
              <w:pStyle w:val="ConsPlusNormal"/>
              <w:jc w:val="center"/>
            </w:pPr>
            <w:r>
              <w:t>51,2</w:t>
            </w:r>
          </w:p>
        </w:tc>
        <w:tc>
          <w:tcPr>
            <w:tcW w:w="1133" w:type="dxa"/>
          </w:tcPr>
          <w:p w:rsidR="005E22E1" w:rsidRDefault="005E22E1">
            <w:pPr>
              <w:pStyle w:val="ConsPlusNormal"/>
              <w:jc w:val="center"/>
            </w:pPr>
            <w:r>
              <w:t>410,86</w:t>
            </w:r>
          </w:p>
        </w:tc>
        <w:tc>
          <w:tcPr>
            <w:tcW w:w="1133" w:type="dxa"/>
          </w:tcPr>
          <w:p w:rsidR="005E22E1" w:rsidRDefault="005E22E1">
            <w:pPr>
              <w:pStyle w:val="ConsPlusNormal"/>
              <w:jc w:val="center"/>
            </w:pPr>
            <w:r>
              <w:t>49,7</w:t>
            </w:r>
          </w:p>
        </w:tc>
        <w:tc>
          <w:tcPr>
            <w:tcW w:w="1133" w:type="dxa"/>
          </w:tcPr>
          <w:p w:rsidR="005E22E1" w:rsidRDefault="005E22E1">
            <w:pPr>
              <w:pStyle w:val="ConsPlusNormal"/>
              <w:jc w:val="center"/>
            </w:pPr>
            <w:r>
              <w:t>633,57</w:t>
            </w:r>
          </w:p>
        </w:tc>
        <w:tc>
          <w:tcPr>
            <w:tcW w:w="1138" w:type="dxa"/>
          </w:tcPr>
          <w:p w:rsidR="005E22E1" w:rsidRDefault="005E22E1">
            <w:pPr>
              <w:pStyle w:val="ConsPlusNormal"/>
              <w:jc w:val="center"/>
            </w:pPr>
            <w:r>
              <w:t>50,3</w:t>
            </w:r>
          </w:p>
        </w:tc>
      </w:tr>
      <w:tr w:rsidR="005E22E1">
        <w:tc>
          <w:tcPr>
            <w:tcW w:w="2268" w:type="dxa"/>
          </w:tcPr>
          <w:p w:rsidR="005E22E1" w:rsidRDefault="005E22E1">
            <w:pPr>
              <w:pStyle w:val="ConsPlusNormal"/>
            </w:pPr>
            <w:r>
              <w:t>Кожевенное сырье, пушнина и изделия из них</w:t>
            </w:r>
          </w:p>
        </w:tc>
        <w:tc>
          <w:tcPr>
            <w:tcW w:w="1133" w:type="dxa"/>
          </w:tcPr>
          <w:p w:rsidR="005E22E1" w:rsidRDefault="005E22E1">
            <w:pPr>
              <w:pStyle w:val="ConsPlusNormal"/>
              <w:jc w:val="center"/>
            </w:pPr>
            <w:r>
              <w:t>7,20</w:t>
            </w:r>
          </w:p>
        </w:tc>
        <w:tc>
          <w:tcPr>
            <w:tcW w:w="1120" w:type="dxa"/>
          </w:tcPr>
          <w:p w:rsidR="005E22E1" w:rsidRDefault="005E22E1">
            <w:pPr>
              <w:pStyle w:val="ConsPlusNormal"/>
              <w:jc w:val="center"/>
            </w:pPr>
            <w:r>
              <w:t>0,9</w:t>
            </w:r>
          </w:p>
        </w:tc>
        <w:tc>
          <w:tcPr>
            <w:tcW w:w="1133" w:type="dxa"/>
          </w:tcPr>
          <w:p w:rsidR="005E22E1" w:rsidRDefault="005E22E1">
            <w:pPr>
              <w:pStyle w:val="ConsPlusNormal"/>
              <w:jc w:val="center"/>
            </w:pPr>
            <w:r>
              <w:t>4,03</w:t>
            </w:r>
          </w:p>
        </w:tc>
        <w:tc>
          <w:tcPr>
            <w:tcW w:w="1133" w:type="dxa"/>
          </w:tcPr>
          <w:p w:rsidR="005E22E1" w:rsidRDefault="005E22E1">
            <w:pPr>
              <w:pStyle w:val="ConsPlusNormal"/>
              <w:jc w:val="center"/>
            </w:pPr>
            <w:r>
              <w:t>0,5</w:t>
            </w:r>
          </w:p>
        </w:tc>
        <w:tc>
          <w:tcPr>
            <w:tcW w:w="1133" w:type="dxa"/>
          </w:tcPr>
          <w:p w:rsidR="005E22E1" w:rsidRDefault="005E22E1">
            <w:pPr>
              <w:pStyle w:val="ConsPlusNormal"/>
              <w:jc w:val="center"/>
            </w:pPr>
            <w:r>
              <w:t>5,69</w:t>
            </w:r>
          </w:p>
        </w:tc>
        <w:tc>
          <w:tcPr>
            <w:tcW w:w="1138" w:type="dxa"/>
          </w:tcPr>
          <w:p w:rsidR="005E22E1" w:rsidRDefault="005E22E1">
            <w:pPr>
              <w:pStyle w:val="ConsPlusNormal"/>
              <w:jc w:val="center"/>
            </w:pPr>
            <w:r>
              <w:t>0,5</w:t>
            </w:r>
          </w:p>
        </w:tc>
      </w:tr>
      <w:tr w:rsidR="005E22E1">
        <w:tc>
          <w:tcPr>
            <w:tcW w:w="2268" w:type="dxa"/>
          </w:tcPr>
          <w:p w:rsidR="005E22E1" w:rsidRDefault="005E22E1">
            <w:pPr>
              <w:pStyle w:val="ConsPlusNormal"/>
            </w:pPr>
            <w:r>
              <w:t>Древесина и целлюлозно-бумажные изделия</w:t>
            </w:r>
          </w:p>
        </w:tc>
        <w:tc>
          <w:tcPr>
            <w:tcW w:w="1133" w:type="dxa"/>
          </w:tcPr>
          <w:p w:rsidR="005E22E1" w:rsidRDefault="005E22E1">
            <w:pPr>
              <w:pStyle w:val="ConsPlusNormal"/>
              <w:jc w:val="center"/>
            </w:pPr>
            <w:r>
              <w:t>200,72</w:t>
            </w:r>
          </w:p>
        </w:tc>
        <w:tc>
          <w:tcPr>
            <w:tcW w:w="1120" w:type="dxa"/>
          </w:tcPr>
          <w:p w:rsidR="005E22E1" w:rsidRDefault="005E22E1">
            <w:pPr>
              <w:pStyle w:val="ConsPlusNormal"/>
              <w:jc w:val="center"/>
            </w:pPr>
            <w:r>
              <w:t>25,9</w:t>
            </w:r>
          </w:p>
        </w:tc>
        <w:tc>
          <w:tcPr>
            <w:tcW w:w="1133" w:type="dxa"/>
          </w:tcPr>
          <w:p w:rsidR="005E22E1" w:rsidRDefault="005E22E1">
            <w:pPr>
              <w:pStyle w:val="ConsPlusNormal"/>
              <w:jc w:val="center"/>
            </w:pPr>
            <w:r>
              <w:t>232,33</w:t>
            </w:r>
          </w:p>
        </w:tc>
        <w:tc>
          <w:tcPr>
            <w:tcW w:w="1133" w:type="dxa"/>
          </w:tcPr>
          <w:p w:rsidR="005E22E1" w:rsidRDefault="005E22E1">
            <w:pPr>
              <w:pStyle w:val="ConsPlusNormal"/>
              <w:jc w:val="center"/>
            </w:pPr>
            <w:r>
              <w:t>28,1</w:t>
            </w:r>
          </w:p>
        </w:tc>
        <w:tc>
          <w:tcPr>
            <w:tcW w:w="1133" w:type="dxa"/>
          </w:tcPr>
          <w:p w:rsidR="005E22E1" w:rsidRDefault="005E22E1">
            <w:pPr>
              <w:pStyle w:val="ConsPlusNormal"/>
              <w:jc w:val="center"/>
            </w:pPr>
            <w:r>
              <w:t>387,59</w:t>
            </w:r>
          </w:p>
        </w:tc>
        <w:tc>
          <w:tcPr>
            <w:tcW w:w="1138" w:type="dxa"/>
          </w:tcPr>
          <w:p w:rsidR="005E22E1" w:rsidRDefault="005E22E1">
            <w:pPr>
              <w:pStyle w:val="ConsPlusNormal"/>
              <w:jc w:val="center"/>
            </w:pPr>
            <w:r>
              <w:t>30,8</w:t>
            </w:r>
          </w:p>
        </w:tc>
      </w:tr>
      <w:tr w:rsidR="005E22E1">
        <w:tc>
          <w:tcPr>
            <w:tcW w:w="2268" w:type="dxa"/>
          </w:tcPr>
          <w:p w:rsidR="005E22E1" w:rsidRDefault="005E22E1">
            <w:pPr>
              <w:pStyle w:val="ConsPlusNormal"/>
            </w:pPr>
            <w:r>
              <w:t>Текстиль, текстильные изделия и обувь</w:t>
            </w:r>
          </w:p>
        </w:tc>
        <w:tc>
          <w:tcPr>
            <w:tcW w:w="1133" w:type="dxa"/>
          </w:tcPr>
          <w:p w:rsidR="005E22E1" w:rsidRDefault="005E22E1">
            <w:pPr>
              <w:pStyle w:val="ConsPlusNormal"/>
              <w:jc w:val="center"/>
            </w:pPr>
            <w:r>
              <w:t>3,26</w:t>
            </w:r>
          </w:p>
        </w:tc>
        <w:tc>
          <w:tcPr>
            <w:tcW w:w="1120" w:type="dxa"/>
          </w:tcPr>
          <w:p w:rsidR="005E22E1" w:rsidRDefault="005E22E1">
            <w:pPr>
              <w:pStyle w:val="ConsPlusNormal"/>
              <w:jc w:val="center"/>
            </w:pPr>
            <w:r>
              <w:t>0,4</w:t>
            </w:r>
          </w:p>
        </w:tc>
        <w:tc>
          <w:tcPr>
            <w:tcW w:w="1133" w:type="dxa"/>
          </w:tcPr>
          <w:p w:rsidR="005E22E1" w:rsidRDefault="005E22E1">
            <w:pPr>
              <w:pStyle w:val="ConsPlusNormal"/>
              <w:jc w:val="center"/>
            </w:pPr>
            <w:r>
              <w:t>3,35</w:t>
            </w:r>
          </w:p>
        </w:tc>
        <w:tc>
          <w:tcPr>
            <w:tcW w:w="1133" w:type="dxa"/>
          </w:tcPr>
          <w:p w:rsidR="005E22E1" w:rsidRDefault="005E22E1">
            <w:pPr>
              <w:pStyle w:val="ConsPlusNormal"/>
              <w:jc w:val="center"/>
            </w:pPr>
            <w:r>
              <w:t>0,4</w:t>
            </w:r>
          </w:p>
        </w:tc>
        <w:tc>
          <w:tcPr>
            <w:tcW w:w="1133" w:type="dxa"/>
          </w:tcPr>
          <w:p w:rsidR="005E22E1" w:rsidRDefault="005E22E1">
            <w:pPr>
              <w:pStyle w:val="ConsPlusNormal"/>
              <w:jc w:val="center"/>
            </w:pPr>
            <w:r>
              <w:t>3,66</w:t>
            </w:r>
          </w:p>
        </w:tc>
        <w:tc>
          <w:tcPr>
            <w:tcW w:w="1138" w:type="dxa"/>
          </w:tcPr>
          <w:p w:rsidR="005E22E1" w:rsidRDefault="005E22E1">
            <w:pPr>
              <w:pStyle w:val="ConsPlusNormal"/>
              <w:jc w:val="center"/>
            </w:pPr>
            <w:r>
              <w:t>0,3</w:t>
            </w:r>
          </w:p>
        </w:tc>
      </w:tr>
      <w:tr w:rsidR="005E22E1">
        <w:tc>
          <w:tcPr>
            <w:tcW w:w="2268" w:type="dxa"/>
          </w:tcPr>
          <w:p w:rsidR="005E22E1" w:rsidRDefault="005E22E1">
            <w:pPr>
              <w:pStyle w:val="ConsPlusNormal"/>
            </w:pPr>
            <w:r>
              <w:t>Металлы и изделия из них</w:t>
            </w:r>
          </w:p>
        </w:tc>
        <w:tc>
          <w:tcPr>
            <w:tcW w:w="1133" w:type="dxa"/>
          </w:tcPr>
          <w:p w:rsidR="005E22E1" w:rsidRDefault="005E22E1">
            <w:pPr>
              <w:pStyle w:val="ConsPlusNormal"/>
              <w:jc w:val="center"/>
            </w:pPr>
            <w:r>
              <w:t>66,41</w:t>
            </w:r>
          </w:p>
        </w:tc>
        <w:tc>
          <w:tcPr>
            <w:tcW w:w="1120" w:type="dxa"/>
          </w:tcPr>
          <w:p w:rsidR="005E22E1" w:rsidRDefault="005E22E1">
            <w:pPr>
              <w:pStyle w:val="ConsPlusNormal"/>
              <w:jc w:val="center"/>
            </w:pPr>
            <w:r>
              <w:t>8,6</w:t>
            </w:r>
          </w:p>
        </w:tc>
        <w:tc>
          <w:tcPr>
            <w:tcW w:w="1133" w:type="dxa"/>
          </w:tcPr>
          <w:p w:rsidR="005E22E1" w:rsidRDefault="005E22E1">
            <w:pPr>
              <w:pStyle w:val="ConsPlusNormal"/>
              <w:jc w:val="center"/>
            </w:pPr>
            <w:r>
              <w:t>80,26</w:t>
            </w:r>
          </w:p>
        </w:tc>
        <w:tc>
          <w:tcPr>
            <w:tcW w:w="1133" w:type="dxa"/>
          </w:tcPr>
          <w:p w:rsidR="005E22E1" w:rsidRDefault="005E22E1">
            <w:pPr>
              <w:pStyle w:val="ConsPlusNormal"/>
              <w:jc w:val="center"/>
            </w:pPr>
            <w:r>
              <w:t>9,7</w:t>
            </w:r>
          </w:p>
        </w:tc>
        <w:tc>
          <w:tcPr>
            <w:tcW w:w="1133" w:type="dxa"/>
          </w:tcPr>
          <w:p w:rsidR="005E22E1" w:rsidRDefault="005E22E1">
            <w:pPr>
              <w:pStyle w:val="ConsPlusNormal"/>
              <w:jc w:val="center"/>
            </w:pPr>
            <w:r>
              <w:t>99,36</w:t>
            </w:r>
          </w:p>
        </w:tc>
        <w:tc>
          <w:tcPr>
            <w:tcW w:w="1138" w:type="dxa"/>
          </w:tcPr>
          <w:p w:rsidR="005E22E1" w:rsidRDefault="005E22E1">
            <w:pPr>
              <w:pStyle w:val="ConsPlusNormal"/>
              <w:jc w:val="center"/>
            </w:pPr>
            <w:r>
              <w:t>7,9</w:t>
            </w:r>
          </w:p>
        </w:tc>
      </w:tr>
      <w:tr w:rsidR="005E22E1">
        <w:tc>
          <w:tcPr>
            <w:tcW w:w="2268" w:type="dxa"/>
          </w:tcPr>
          <w:p w:rsidR="005E22E1" w:rsidRDefault="005E22E1">
            <w:pPr>
              <w:pStyle w:val="ConsPlusNormal"/>
            </w:pPr>
            <w:r>
              <w:t>Машины, оборудование и транспортные средства</w:t>
            </w:r>
          </w:p>
        </w:tc>
        <w:tc>
          <w:tcPr>
            <w:tcW w:w="1133" w:type="dxa"/>
          </w:tcPr>
          <w:p w:rsidR="005E22E1" w:rsidRDefault="005E22E1">
            <w:pPr>
              <w:pStyle w:val="ConsPlusNormal"/>
              <w:jc w:val="center"/>
            </w:pPr>
            <w:r>
              <w:t>55,77</w:t>
            </w:r>
          </w:p>
        </w:tc>
        <w:tc>
          <w:tcPr>
            <w:tcW w:w="1120" w:type="dxa"/>
          </w:tcPr>
          <w:p w:rsidR="005E22E1" w:rsidRDefault="005E22E1">
            <w:pPr>
              <w:pStyle w:val="ConsPlusNormal"/>
              <w:jc w:val="center"/>
            </w:pPr>
            <w:r>
              <w:t>7,2</w:t>
            </w:r>
          </w:p>
        </w:tc>
        <w:tc>
          <w:tcPr>
            <w:tcW w:w="1133" w:type="dxa"/>
          </w:tcPr>
          <w:p w:rsidR="005E22E1" w:rsidRDefault="005E22E1">
            <w:pPr>
              <w:pStyle w:val="ConsPlusNormal"/>
              <w:jc w:val="center"/>
            </w:pPr>
            <w:r>
              <w:t>53,03</w:t>
            </w:r>
          </w:p>
        </w:tc>
        <w:tc>
          <w:tcPr>
            <w:tcW w:w="1133" w:type="dxa"/>
          </w:tcPr>
          <w:p w:rsidR="005E22E1" w:rsidRDefault="005E22E1">
            <w:pPr>
              <w:pStyle w:val="ConsPlusNormal"/>
              <w:jc w:val="center"/>
            </w:pPr>
            <w:r>
              <w:t>6,4</w:t>
            </w:r>
          </w:p>
        </w:tc>
        <w:tc>
          <w:tcPr>
            <w:tcW w:w="1133" w:type="dxa"/>
          </w:tcPr>
          <w:p w:rsidR="005E22E1" w:rsidRDefault="005E22E1">
            <w:pPr>
              <w:pStyle w:val="ConsPlusNormal"/>
              <w:jc w:val="center"/>
            </w:pPr>
            <w:r>
              <w:t>78,99</w:t>
            </w:r>
          </w:p>
        </w:tc>
        <w:tc>
          <w:tcPr>
            <w:tcW w:w="1138" w:type="dxa"/>
          </w:tcPr>
          <w:p w:rsidR="005E22E1" w:rsidRDefault="005E22E1">
            <w:pPr>
              <w:pStyle w:val="ConsPlusNormal"/>
              <w:jc w:val="center"/>
            </w:pPr>
            <w:r>
              <w:t>6,3</w:t>
            </w:r>
          </w:p>
        </w:tc>
      </w:tr>
      <w:tr w:rsidR="005E22E1">
        <w:tc>
          <w:tcPr>
            <w:tcW w:w="2268" w:type="dxa"/>
          </w:tcPr>
          <w:p w:rsidR="005E22E1" w:rsidRDefault="005E22E1">
            <w:pPr>
              <w:pStyle w:val="ConsPlusNormal"/>
            </w:pPr>
            <w:r>
              <w:t>Другие товары</w:t>
            </w:r>
          </w:p>
        </w:tc>
        <w:tc>
          <w:tcPr>
            <w:tcW w:w="1133" w:type="dxa"/>
          </w:tcPr>
          <w:p w:rsidR="005E22E1" w:rsidRDefault="005E22E1">
            <w:pPr>
              <w:pStyle w:val="ConsPlusNormal"/>
              <w:jc w:val="center"/>
            </w:pPr>
            <w:r>
              <w:t>33,05</w:t>
            </w:r>
          </w:p>
        </w:tc>
        <w:tc>
          <w:tcPr>
            <w:tcW w:w="1120" w:type="dxa"/>
          </w:tcPr>
          <w:p w:rsidR="005E22E1" w:rsidRDefault="005E22E1">
            <w:pPr>
              <w:pStyle w:val="ConsPlusNormal"/>
              <w:jc w:val="center"/>
            </w:pPr>
            <w:r>
              <w:t>4,3</w:t>
            </w:r>
          </w:p>
        </w:tc>
        <w:tc>
          <w:tcPr>
            <w:tcW w:w="1133" w:type="dxa"/>
          </w:tcPr>
          <w:p w:rsidR="005E22E1" w:rsidRDefault="005E22E1">
            <w:pPr>
              <w:pStyle w:val="ConsPlusNormal"/>
              <w:jc w:val="center"/>
            </w:pPr>
            <w:r>
              <w:t>25,62</w:t>
            </w:r>
          </w:p>
        </w:tc>
        <w:tc>
          <w:tcPr>
            <w:tcW w:w="1133" w:type="dxa"/>
          </w:tcPr>
          <w:p w:rsidR="005E22E1" w:rsidRDefault="005E22E1">
            <w:pPr>
              <w:pStyle w:val="ConsPlusNormal"/>
              <w:jc w:val="center"/>
            </w:pPr>
            <w:r>
              <w:t>3,1</w:t>
            </w:r>
          </w:p>
        </w:tc>
        <w:tc>
          <w:tcPr>
            <w:tcW w:w="1133" w:type="dxa"/>
          </w:tcPr>
          <w:p w:rsidR="005E22E1" w:rsidRDefault="005E22E1">
            <w:pPr>
              <w:pStyle w:val="ConsPlusNormal"/>
              <w:jc w:val="center"/>
            </w:pPr>
            <w:r>
              <w:t>34,61</w:t>
            </w:r>
          </w:p>
        </w:tc>
        <w:tc>
          <w:tcPr>
            <w:tcW w:w="1138" w:type="dxa"/>
          </w:tcPr>
          <w:p w:rsidR="005E22E1" w:rsidRDefault="005E22E1">
            <w:pPr>
              <w:pStyle w:val="ConsPlusNormal"/>
              <w:jc w:val="center"/>
            </w:pPr>
            <w:r>
              <w:t>2,7</w:t>
            </w:r>
          </w:p>
        </w:tc>
      </w:tr>
    </w:tbl>
    <w:p w:rsidR="005E22E1" w:rsidRDefault="005E22E1">
      <w:pPr>
        <w:pStyle w:val="ConsPlusNormal"/>
        <w:jc w:val="both"/>
      </w:pPr>
    </w:p>
    <w:p w:rsidR="005E22E1" w:rsidRDefault="005E22E1">
      <w:pPr>
        <w:pStyle w:val="ConsPlusNormal"/>
        <w:ind w:firstLine="540"/>
        <w:jc w:val="both"/>
      </w:pPr>
      <w:r>
        <w:t>По итогам 2021 года продукция химической промышленности составляет 50,3% от общего объема экспорта; древесина и целлюлозно-бумажные изделия - 30,8%; металлы и изделия из них - 7,9%.</w:t>
      </w:r>
    </w:p>
    <w:p w:rsidR="005E22E1" w:rsidRDefault="005E22E1">
      <w:pPr>
        <w:pStyle w:val="ConsPlusNormal"/>
        <w:spacing w:before="280"/>
        <w:ind w:firstLine="540"/>
        <w:jc w:val="both"/>
      </w:pPr>
      <w:r>
        <w:t>Динамика промышленного экспорта по основным товарным позициям в период с 2019 по 2021 год представлена в таблице 3.</w:t>
      </w:r>
    </w:p>
    <w:p w:rsidR="005E22E1" w:rsidRDefault="005E22E1">
      <w:pPr>
        <w:pStyle w:val="ConsPlusNormal"/>
        <w:jc w:val="both"/>
      </w:pPr>
    </w:p>
    <w:p w:rsidR="005E22E1" w:rsidRDefault="005E22E1">
      <w:pPr>
        <w:pStyle w:val="ConsPlusNormal"/>
        <w:jc w:val="right"/>
      </w:pPr>
      <w:r>
        <w:t>Таблица 3</w:t>
      </w:r>
    </w:p>
    <w:p w:rsidR="005E22E1" w:rsidRDefault="005E22E1">
      <w:pPr>
        <w:pStyle w:val="ConsPlusNormal"/>
        <w:jc w:val="both"/>
      </w:pPr>
    </w:p>
    <w:p w:rsidR="005E22E1" w:rsidRDefault="005E22E1">
      <w:pPr>
        <w:pStyle w:val="ConsPlusNormal"/>
        <w:jc w:val="right"/>
      </w:pPr>
      <w:r>
        <w:t>(млн. долларов США)</w:t>
      </w:r>
    </w:p>
    <w:p w:rsidR="005E22E1" w:rsidRDefault="005E22E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1133"/>
        <w:gridCol w:w="1133"/>
        <w:gridCol w:w="1133"/>
      </w:tblGrid>
      <w:tr w:rsidR="005E22E1">
        <w:tc>
          <w:tcPr>
            <w:tcW w:w="5669" w:type="dxa"/>
          </w:tcPr>
          <w:p w:rsidR="005E22E1" w:rsidRDefault="005E22E1">
            <w:pPr>
              <w:pStyle w:val="ConsPlusNormal"/>
              <w:jc w:val="center"/>
            </w:pPr>
            <w:r>
              <w:t>Наименование позиции</w:t>
            </w:r>
          </w:p>
        </w:tc>
        <w:tc>
          <w:tcPr>
            <w:tcW w:w="1133" w:type="dxa"/>
          </w:tcPr>
          <w:p w:rsidR="005E22E1" w:rsidRDefault="005E22E1">
            <w:pPr>
              <w:pStyle w:val="ConsPlusNormal"/>
              <w:jc w:val="center"/>
            </w:pPr>
            <w:r>
              <w:t>2019 год</w:t>
            </w:r>
          </w:p>
        </w:tc>
        <w:tc>
          <w:tcPr>
            <w:tcW w:w="1133" w:type="dxa"/>
          </w:tcPr>
          <w:p w:rsidR="005E22E1" w:rsidRDefault="005E22E1">
            <w:pPr>
              <w:pStyle w:val="ConsPlusNormal"/>
              <w:jc w:val="center"/>
            </w:pPr>
            <w:r>
              <w:t>2020 год</w:t>
            </w:r>
          </w:p>
        </w:tc>
        <w:tc>
          <w:tcPr>
            <w:tcW w:w="1133" w:type="dxa"/>
          </w:tcPr>
          <w:p w:rsidR="005E22E1" w:rsidRDefault="005E22E1">
            <w:pPr>
              <w:pStyle w:val="ConsPlusNormal"/>
              <w:jc w:val="center"/>
            </w:pPr>
            <w:r>
              <w:t>2021 год</w:t>
            </w:r>
          </w:p>
        </w:tc>
      </w:tr>
      <w:tr w:rsidR="005E22E1">
        <w:tc>
          <w:tcPr>
            <w:tcW w:w="5669" w:type="dxa"/>
          </w:tcPr>
          <w:p w:rsidR="005E22E1" w:rsidRDefault="005E22E1">
            <w:pPr>
              <w:pStyle w:val="ConsPlusNormal"/>
              <w:jc w:val="both"/>
            </w:pPr>
            <w:r>
              <w:t>Удобрения минеральные или химические, азотные</w:t>
            </w:r>
          </w:p>
        </w:tc>
        <w:tc>
          <w:tcPr>
            <w:tcW w:w="1133" w:type="dxa"/>
          </w:tcPr>
          <w:p w:rsidR="005E22E1" w:rsidRDefault="005E22E1">
            <w:pPr>
              <w:pStyle w:val="ConsPlusNormal"/>
              <w:jc w:val="center"/>
            </w:pPr>
            <w:r>
              <w:t>84,7</w:t>
            </w:r>
          </w:p>
        </w:tc>
        <w:tc>
          <w:tcPr>
            <w:tcW w:w="1133" w:type="dxa"/>
          </w:tcPr>
          <w:p w:rsidR="005E22E1" w:rsidRDefault="005E22E1">
            <w:pPr>
              <w:pStyle w:val="ConsPlusNormal"/>
              <w:jc w:val="center"/>
            </w:pPr>
            <w:r>
              <w:t>97,6</w:t>
            </w:r>
          </w:p>
        </w:tc>
        <w:tc>
          <w:tcPr>
            <w:tcW w:w="1133" w:type="dxa"/>
          </w:tcPr>
          <w:p w:rsidR="005E22E1" w:rsidRDefault="005E22E1">
            <w:pPr>
              <w:pStyle w:val="ConsPlusNormal"/>
              <w:jc w:val="center"/>
            </w:pPr>
            <w:r>
              <w:t>160</w:t>
            </w:r>
          </w:p>
        </w:tc>
      </w:tr>
      <w:tr w:rsidR="005E22E1">
        <w:tc>
          <w:tcPr>
            <w:tcW w:w="5669" w:type="dxa"/>
          </w:tcPr>
          <w:p w:rsidR="005E22E1" w:rsidRDefault="005E22E1">
            <w:pPr>
              <w:pStyle w:val="ConsPlusNormal"/>
              <w:jc w:val="both"/>
            </w:pPr>
            <w:r>
              <w:lastRenderedPageBreak/>
              <w:t>Удобрения минеральные или химические, содержащие два или три питательных элемента: азот, фосфор и калий; удобрения прочие; товары данной группы в таблетках или аналогичных формах или в упаковках, брутто-масса которых не превышает 10 кг</w:t>
            </w:r>
          </w:p>
        </w:tc>
        <w:tc>
          <w:tcPr>
            <w:tcW w:w="1133" w:type="dxa"/>
          </w:tcPr>
          <w:p w:rsidR="005E22E1" w:rsidRDefault="005E22E1">
            <w:pPr>
              <w:pStyle w:val="ConsPlusNormal"/>
              <w:jc w:val="center"/>
            </w:pPr>
            <w:r>
              <w:t>185,7</w:t>
            </w:r>
          </w:p>
        </w:tc>
        <w:tc>
          <w:tcPr>
            <w:tcW w:w="1133" w:type="dxa"/>
          </w:tcPr>
          <w:p w:rsidR="005E22E1" w:rsidRDefault="005E22E1">
            <w:pPr>
              <w:pStyle w:val="ConsPlusNormal"/>
              <w:jc w:val="center"/>
            </w:pPr>
            <w:r>
              <w:t>208,7</w:t>
            </w:r>
          </w:p>
        </w:tc>
        <w:tc>
          <w:tcPr>
            <w:tcW w:w="1133" w:type="dxa"/>
          </w:tcPr>
          <w:p w:rsidR="005E22E1" w:rsidRDefault="005E22E1">
            <w:pPr>
              <w:pStyle w:val="ConsPlusNormal"/>
              <w:jc w:val="center"/>
            </w:pPr>
            <w:r>
              <w:t>302</w:t>
            </w:r>
          </w:p>
        </w:tc>
      </w:tr>
      <w:tr w:rsidR="005E22E1">
        <w:tc>
          <w:tcPr>
            <w:tcW w:w="5669" w:type="dxa"/>
          </w:tcPr>
          <w:p w:rsidR="005E22E1" w:rsidRDefault="005E22E1">
            <w:pPr>
              <w:pStyle w:val="ConsPlusNormal"/>
              <w:jc w:val="both"/>
            </w:pPr>
            <w:r>
              <w:t xml:space="preserve">Полимеры винилхлорида или прочих </w:t>
            </w:r>
            <w:proofErr w:type="spellStart"/>
            <w:r>
              <w:t>галогенированных</w:t>
            </w:r>
            <w:proofErr w:type="spellEnd"/>
            <w:r>
              <w:t xml:space="preserve"> олефинов в первичных формах</w:t>
            </w:r>
          </w:p>
        </w:tc>
        <w:tc>
          <w:tcPr>
            <w:tcW w:w="1133" w:type="dxa"/>
          </w:tcPr>
          <w:p w:rsidR="005E22E1" w:rsidRDefault="005E22E1">
            <w:pPr>
              <w:pStyle w:val="ConsPlusNormal"/>
              <w:jc w:val="center"/>
            </w:pPr>
            <w:r>
              <w:t>21,2</w:t>
            </w:r>
          </w:p>
        </w:tc>
        <w:tc>
          <w:tcPr>
            <w:tcW w:w="1133" w:type="dxa"/>
          </w:tcPr>
          <w:p w:rsidR="005E22E1" w:rsidRDefault="005E22E1">
            <w:pPr>
              <w:pStyle w:val="ConsPlusNormal"/>
              <w:jc w:val="center"/>
            </w:pPr>
            <w:r>
              <w:t>23,6</w:t>
            </w:r>
          </w:p>
        </w:tc>
        <w:tc>
          <w:tcPr>
            <w:tcW w:w="1133" w:type="dxa"/>
          </w:tcPr>
          <w:p w:rsidR="005E22E1" w:rsidRDefault="005E22E1">
            <w:pPr>
              <w:pStyle w:val="ConsPlusNormal"/>
              <w:jc w:val="center"/>
            </w:pPr>
            <w:r>
              <w:t>40</w:t>
            </w:r>
          </w:p>
        </w:tc>
      </w:tr>
      <w:tr w:rsidR="005E22E1">
        <w:tc>
          <w:tcPr>
            <w:tcW w:w="5669" w:type="dxa"/>
          </w:tcPr>
          <w:p w:rsidR="005E22E1" w:rsidRDefault="005E22E1">
            <w:pPr>
              <w:pStyle w:val="ConsPlusNormal"/>
              <w:jc w:val="both"/>
            </w:pPr>
            <w:r>
              <w:t>Лесоматериалы, полученные распиловкой или расщеплением вдоль, строганием или лущением, обработанные или не обработанные строганием, шлифованием, имеющие или не имеющие торцевые соединения, толщиной более 6 мм</w:t>
            </w:r>
          </w:p>
        </w:tc>
        <w:tc>
          <w:tcPr>
            <w:tcW w:w="1133" w:type="dxa"/>
          </w:tcPr>
          <w:p w:rsidR="005E22E1" w:rsidRDefault="005E22E1">
            <w:pPr>
              <w:pStyle w:val="ConsPlusNormal"/>
              <w:jc w:val="center"/>
            </w:pPr>
            <w:r>
              <w:t>39,8</w:t>
            </w:r>
          </w:p>
        </w:tc>
        <w:tc>
          <w:tcPr>
            <w:tcW w:w="1133" w:type="dxa"/>
          </w:tcPr>
          <w:p w:rsidR="005E22E1" w:rsidRDefault="005E22E1">
            <w:pPr>
              <w:pStyle w:val="ConsPlusNormal"/>
              <w:jc w:val="center"/>
            </w:pPr>
            <w:r>
              <w:t>52,1</w:t>
            </w:r>
          </w:p>
        </w:tc>
        <w:tc>
          <w:tcPr>
            <w:tcW w:w="1133" w:type="dxa"/>
          </w:tcPr>
          <w:p w:rsidR="005E22E1" w:rsidRDefault="005E22E1">
            <w:pPr>
              <w:pStyle w:val="ConsPlusNormal"/>
              <w:jc w:val="center"/>
            </w:pPr>
            <w:r>
              <w:t>86</w:t>
            </w:r>
          </w:p>
        </w:tc>
      </w:tr>
      <w:tr w:rsidR="005E22E1">
        <w:tc>
          <w:tcPr>
            <w:tcW w:w="5669" w:type="dxa"/>
          </w:tcPr>
          <w:p w:rsidR="005E22E1" w:rsidRDefault="005E22E1">
            <w:pPr>
              <w:pStyle w:val="ConsPlusNormal"/>
              <w:jc w:val="both"/>
            </w:pPr>
            <w:proofErr w:type="gramStart"/>
            <w:r>
              <w:t xml:space="preserve">Пиломатериалы (включая планки и фриз для паркетного покрытия пола, несобранные) в виде профилированного </w:t>
            </w:r>
            <w:proofErr w:type="spellStart"/>
            <w:r>
              <w:t>погонажа</w:t>
            </w:r>
            <w:proofErr w:type="spellEnd"/>
            <w:r>
              <w:t xml:space="preserve">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обработанные или не обработанные строганием, шлифованием, имеющие или не имеющие торцевые соединения</w:t>
            </w:r>
            <w:proofErr w:type="gramEnd"/>
          </w:p>
        </w:tc>
        <w:tc>
          <w:tcPr>
            <w:tcW w:w="1133" w:type="dxa"/>
          </w:tcPr>
          <w:p w:rsidR="005E22E1" w:rsidRDefault="005E22E1">
            <w:pPr>
              <w:pStyle w:val="ConsPlusNormal"/>
              <w:jc w:val="center"/>
            </w:pPr>
            <w:r>
              <w:t>7,8</w:t>
            </w:r>
          </w:p>
        </w:tc>
        <w:tc>
          <w:tcPr>
            <w:tcW w:w="1133" w:type="dxa"/>
          </w:tcPr>
          <w:p w:rsidR="005E22E1" w:rsidRDefault="005E22E1">
            <w:pPr>
              <w:pStyle w:val="ConsPlusNormal"/>
              <w:jc w:val="center"/>
            </w:pPr>
            <w:r>
              <w:t>10,6</w:t>
            </w:r>
          </w:p>
        </w:tc>
        <w:tc>
          <w:tcPr>
            <w:tcW w:w="1133" w:type="dxa"/>
          </w:tcPr>
          <w:p w:rsidR="005E22E1" w:rsidRDefault="005E22E1">
            <w:pPr>
              <w:pStyle w:val="ConsPlusNormal"/>
              <w:jc w:val="center"/>
            </w:pPr>
            <w:r>
              <w:t>20</w:t>
            </w:r>
          </w:p>
        </w:tc>
      </w:tr>
      <w:tr w:rsidR="005E22E1">
        <w:tc>
          <w:tcPr>
            <w:tcW w:w="5669" w:type="dxa"/>
          </w:tcPr>
          <w:p w:rsidR="005E22E1" w:rsidRDefault="005E22E1">
            <w:pPr>
              <w:pStyle w:val="ConsPlusNormal"/>
              <w:jc w:val="both"/>
            </w:pPr>
            <w:r>
              <w:t xml:space="preserve">Фанера клееная, </w:t>
            </w:r>
            <w:proofErr w:type="gramStart"/>
            <w:r>
              <w:t>панели</w:t>
            </w:r>
            <w:proofErr w:type="gramEnd"/>
            <w:r>
              <w:t xml:space="preserve"> фанерованные и аналогичные материалы из слоистой древесины</w:t>
            </w:r>
          </w:p>
        </w:tc>
        <w:tc>
          <w:tcPr>
            <w:tcW w:w="1133" w:type="dxa"/>
          </w:tcPr>
          <w:p w:rsidR="005E22E1" w:rsidRDefault="005E22E1">
            <w:pPr>
              <w:pStyle w:val="ConsPlusNormal"/>
              <w:jc w:val="center"/>
            </w:pPr>
            <w:r>
              <w:t>118,9</w:t>
            </w:r>
          </w:p>
        </w:tc>
        <w:tc>
          <w:tcPr>
            <w:tcW w:w="1133" w:type="dxa"/>
          </w:tcPr>
          <w:p w:rsidR="005E22E1" w:rsidRDefault="005E22E1">
            <w:pPr>
              <w:pStyle w:val="ConsPlusNormal"/>
              <w:jc w:val="center"/>
            </w:pPr>
            <w:r>
              <w:t>137,1</w:t>
            </w:r>
          </w:p>
        </w:tc>
        <w:tc>
          <w:tcPr>
            <w:tcW w:w="1133" w:type="dxa"/>
          </w:tcPr>
          <w:p w:rsidR="005E22E1" w:rsidRDefault="005E22E1">
            <w:pPr>
              <w:pStyle w:val="ConsPlusNormal"/>
              <w:jc w:val="center"/>
            </w:pPr>
            <w:r>
              <w:t>237</w:t>
            </w:r>
          </w:p>
        </w:tc>
      </w:tr>
      <w:tr w:rsidR="005E22E1">
        <w:tc>
          <w:tcPr>
            <w:tcW w:w="5669" w:type="dxa"/>
          </w:tcPr>
          <w:p w:rsidR="005E22E1" w:rsidRDefault="005E22E1">
            <w:pPr>
              <w:pStyle w:val="ConsPlusNormal"/>
              <w:jc w:val="both"/>
            </w:pPr>
            <w:r>
              <w:t>Прутки из прочих легированных сталей прочие; уголки, фасонные и специальные профили из прочих легированных сталей; прутки пустотелые для буровых работ из легированной или нелегированной стали</w:t>
            </w:r>
          </w:p>
        </w:tc>
        <w:tc>
          <w:tcPr>
            <w:tcW w:w="1133" w:type="dxa"/>
          </w:tcPr>
          <w:p w:rsidR="005E22E1" w:rsidRDefault="005E22E1">
            <w:pPr>
              <w:pStyle w:val="ConsPlusNormal"/>
              <w:jc w:val="center"/>
            </w:pPr>
            <w:r>
              <w:t>11,5</w:t>
            </w:r>
          </w:p>
        </w:tc>
        <w:tc>
          <w:tcPr>
            <w:tcW w:w="1133" w:type="dxa"/>
          </w:tcPr>
          <w:p w:rsidR="005E22E1" w:rsidRDefault="005E22E1">
            <w:pPr>
              <w:pStyle w:val="ConsPlusNormal"/>
              <w:jc w:val="center"/>
            </w:pPr>
            <w:r>
              <w:t>14,5</w:t>
            </w:r>
          </w:p>
        </w:tc>
        <w:tc>
          <w:tcPr>
            <w:tcW w:w="1133" w:type="dxa"/>
          </w:tcPr>
          <w:p w:rsidR="005E22E1" w:rsidRDefault="005E22E1">
            <w:pPr>
              <w:pStyle w:val="ConsPlusNormal"/>
              <w:jc w:val="center"/>
            </w:pPr>
            <w:r>
              <w:t>23</w:t>
            </w:r>
          </w:p>
        </w:tc>
      </w:tr>
    </w:tbl>
    <w:p w:rsidR="005E22E1" w:rsidRDefault="005E22E1">
      <w:pPr>
        <w:pStyle w:val="ConsPlusNormal"/>
        <w:jc w:val="both"/>
      </w:pPr>
    </w:p>
    <w:p w:rsidR="005E22E1" w:rsidRDefault="005E22E1">
      <w:pPr>
        <w:pStyle w:val="ConsPlusNormal"/>
        <w:ind w:firstLine="540"/>
        <w:jc w:val="both"/>
      </w:pPr>
      <w:r>
        <w:t>В период с 2019 по 2021 год наблюдался рост по следующим позициям: азотные удобрения, смешанные удобрения, поливинилхлорид, пиломатериалы, профилированные пиломатериалы, фанера, прутки и фасонный прокат легированные.</w:t>
      </w:r>
    </w:p>
    <w:p w:rsidR="005E22E1" w:rsidRDefault="005E22E1">
      <w:pPr>
        <w:pStyle w:val="ConsPlusNormal"/>
        <w:spacing w:before="280"/>
        <w:ind w:firstLine="540"/>
        <w:jc w:val="both"/>
      </w:pPr>
      <w:r>
        <w:t xml:space="preserve">Структура </w:t>
      </w:r>
      <w:proofErr w:type="spellStart"/>
      <w:r>
        <w:t>несырьевого</w:t>
      </w:r>
      <w:proofErr w:type="spellEnd"/>
      <w:r>
        <w:t xml:space="preserve"> неэнергетического экспорта Кировской области </w:t>
      </w:r>
      <w:r>
        <w:lastRenderedPageBreak/>
        <w:t>в целом совпадает со структурой обрабатывающих производств Кировской области: преобладает продукция химической отрасли, при этом в отличие от внутреннего производства в экспорте Кировской области минимальна доля пищевой продукции, а также уменьшена доля машиностроительной и металлургической продукции.</w:t>
      </w:r>
    </w:p>
    <w:p w:rsidR="005E22E1" w:rsidRDefault="005E22E1">
      <w:pPr>
        <w:pStyle w:val="ConsPlusNormal"/>
        <w:spacing w:before="280"/>
        <w:ind w:firstLine="540"/>
        <w:jc w:val="both"/>
      </w:pPr>
      <w:r>
        <w:t>Торговыми партнерами Кировской области в 2021 году являлись 116 стран. Основными торговыми партнерами были страны дальнего зарубежья. Их доля в товарообороте составляла 89,2%, в том числе в экспорте - 88,6%, в импорте - 91,1%.</w:t>
      </w:r>
    </w:p>
    <w:p w:rsidR="005E22E1" w:rsidRDefault="005E22E1">
      <w:pPr>
        <w:pStyle w:val="ConsPlusNormal"/>
        <w:spacing w:before="280"/>
        <w:ind w:firstLine="540"/>
        <w:jc w:val="both"/>
      </w:pPr>
      <w:r>
        <w:t>Структура экспорта по странам - основным торговым партнерам в период с 2019 по 2021 год представлена в таблице 4.</w:t>
      </w:r>
    </w:p>
    <w:p w:rsidR="005E22E1" w:rsidRDefault="005E22E1">
      <w:pPr>
        <w:pStyle w:val="ConsPlusNormal"/>
        <w:jc w:val="both"/>
      </w:pPr>
    </w:p>
    <w:p w:rsidR="005E22E1" w:rsidRDefault="005E22E1">
      <w:pPr>
        <w:pStyle w:val="ConsPlusNormal"/>
        <w:jc w:val="right"/>
      </w:pPr>
      <w:r>
        <w:t>Таблица 4</w:t>
      </w:r>
    </w:p>
    <w:p w:rsidR="005E22E1" w:rsidRDefault="005E22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1133"/>
        <w:gridCol w:w="1120"/>
        <w:gridCol w:w="1133"/>
        <w:gridCol w:w="1133"/>
        <w:gridCol w:w="1133"/>
        <w:gridCol w:w="1138"/>
      </w:tblGrid>
      <w:tr w:rsidR="005E22E1">
        <w:tc>
          <w:tcPr>
            <w:tcW w:w="2268" w:type="dxa"/>
            <w:vMerge w:val="restart"/>
          </w:tcPr>
          <w:p w:rsidR="005E22E1" w:rsidRDefault="005E22E1">
            <w:pPr>
              <w:pStyle w:val="ConsPlusNormal"/>
              <w:jc w:val="center"/>
            </w:pPr>
            <w:r>
              <w:t>Страна - торговый партнер</w:t>
            </w:r>
          </w:p>
        </w:tc>
        <w:tc>
          <w:tcPr>
            <w:tcW w:w="2253" w:type="dxa"/>
            <w:gridSpan w:val="2"/>
          </w:tcPr>
          <w:p w:rsidR="005E22E1" w:rsidRDefault="005E22E1">
            <w:pPr>
              <w:pStyle w:val="ConsPlusNormal"/>
              <w:jc w:val="center"/>
            </w:pPr>
            <w:r>
              <w:t>2019 год</w:t>
            </w:r>
          </w:p>
        </w:tc>
        <w:tc>
          <w:tcPr>
            <w:tcW w:w="2266" w:type="dxa"/>
            <w:gridSpan w:val="2"/>
          </w:tcPr>
          <w:p w:rsidR="005E22E1" w:rsidRDefault="005E22E1">
            <w:pPr>
              <w:pStyle w:val="ConsPlusNormal"/>
              <w:jc w:val="center"/>
            </w:pPr>
            <w:r>
              <w:t>2020 год</w:t>
            </w:r>
          </w:p>
        </w:tc>
        <w:tc>
          <w:tcPr>
            <w:tcW w:w="2271" w:type="dxa"/>
            <w:gridSpan w:val="2"/>
          </w:tcPr>
          <w:p w:rsidR="005E22E1" w:rsidRDefault="005E22E1">
            <w:pPr>
              <w:pStyle w:val="ConsPlusNormal"/>
              <w:jc w:val="center"/>
            </w:pPr>
            <w:r>
              <w:t>2021 год</w:t>
            </w:r>
          </w:p>
        </w:tc>
      </w:tr>
      <w:tr w:rsidR="005E22E1">
        <w:tc>
          <w:tcPr>
            <w:tcW w:w="2268" w:type="dxa"/>
            <w:vMerge/>
          </w:tcPr>
          <w:p w:rsidR="005E22E1" w:rsidRDefault="005E22E1">
            <w:pPr>
              <w:pStyle w:val="ConsPlusNormal"/>
            </w:pPr>
          </w:p>
        </w:tc>
        <w:tc>
          <w:tcPr>
            <w:tcW w:w="1133" w:type="dxa"/>
          </w:tcPr>
          <w:p w:rsidR="005E22E1" w:rsidRDefault="005E22E1">
            <w:pPr>
              <w:pStyle w:val="ConsPlusNormal"/>
              <w:jc w:val="center"/>
            </w:pPr>
            <w:r>
              <w:t>объем, млн. долларов США</w:t>
            </w:r>
          </w:p>
        </w:tc>
        <w:tc>
          <w:tcPr>
            <w:tcW w:w="1120" w:type="dxa"/>
          </w:tcPr>
          <w:p w:rsidR="005E22E1" w:rsidRDefault="005E22E1">
            <w:pPr>
              <w:pStyle w:val="ConsPlusNormal"/>
              <w:jc w:val="center"/>
            </w:pPr>
            <w:r>
              <w:t>удельный вес, %</w:t>
            </w:r>
          </w:p>
        </w:tc>
        <w:tc>
          <w:tcPr>
            <w:tcW w:w="1133" w:type="dxa"/>
          </w:tcPr>
          <w:p w:rsidR="005E22E1" w:rsidRDefault="005E22E1">
            <w:pPr>
              <w:pStyle w:val="ConsPlusNormal"/>
              <w:jc w:val="center"/>
            </w:pPr>
            <w:r>
              <w:t>объем, млн. долларов США</w:t>
            </w:r>
          </w:p>
        </w:tc>
        <w:tc>
          <w:tcPr>
            <w:tcW w:w="1133" w:type="dxa"/>
          </w:tcPr>
          <w:p w:rsidR="005E22E1" w:rsidRDefault="005E22E1">
            <w:pPr>
              <w:pStyle w:val="ConsPlusNormal"/>
              <w:jc w:val="center"/>
            </w:pPr>
            <w:r>
              <w:t>удельный вес, %</w:t>
            </w:r>
          </w:p>
        </w:tc>
        <w:tc>
          <w:tcPr>
            <w:tcW w:w="1133" w:type="dxa"/>
          </w:tcPr>
          <w:p w:rsidR="005E22E1" w:rsidRDefault="005E22E1">
            <w:pPr>
              <w:pStyle w:val="ConsPlusNormal"/>
              <w:jc w:val="center"/>
            </w:pPr>
            <w:r>
              <w:t>объем, млн. долларов США</w:t>
            </w:r>
          </w:p>
        </w:tc>
        <w:tc>
          <w:tcPr>
            <w:tcW w:w="1138" w:type="dxa"/>
          </w:tcPr>
          <w:p w:rsidR="005E22E1" w:rsidRDefault="005E22E1">
            <w:pPr>
              <w:pStyle w:val="ConsPlusNormal"/>
              <w:jc w:val="center"/>
            </w:pPr>
            <w:r>
              <w:t>удельный вес, %</w:t>
            </w:r>
          </w:p>
        </w:tc>
      </w:tr>
      <w:tr w:rsidR="005E22E1">
        <w:tc>
          <w:tcPr>
            <w:tcW w:w="2268" w:type="dxa"/>
          </w:tcPr>
          <w:p w:rsidR="005E22E1" w:rsidRDefault="005E22E1">
            <w:pPr>
              <w:pStyle w:val="ConsPlusNormal"/>
            </w:pPr>
            <w:r>
              <w:t>Мексиканские Соединенные Штаты</w:t>
            </w:r>
          </w:p>
        </w:tc>
        <w:tc>
          <w:tcPr>
            <w:tcW w:w="1133" w:type="dxa"/>
          </w:tcPr>
          <w:p w:rsidR="005E22E1" w:rsidRDefault="005E22E1">
            <w:pPr>
              <w:pStyle w:val="ConsPlusNormal"/>
              <w:jc w:val="center"/>
            </w:pPr>
            <w:r>
              <w:t>23,20</w:t>
            </w:r>
          </w:p>
        </w:tc>
        <w:tc>
          <w:tcPr>
            <w:tcW w:w="1120" w:type="dxa"/>
          </w:tcPr>
          <w:p w:rsidR="005E22E1" w:rsidRDefault="005E22E1">
            <w:pPr>
              <w:pStyle w:val="ConsPlusNormal"/>
              <w:jc w:val="center"/>
            </w:pPr>
            <w:r>
              <w:t>3,0</w:t>
            </w:r>
          </w:p>
        </w:tc>
        <w:tc>
          <w:tcPr>
            <w:tcW w:w="1133" w:type="dxa"/>
          </w:tcPr>
          <w:p w:rsidR="005E22E1" w:rsidRDefault="005E22E1">
            <w:pPr>
              <w:pStyle w:val="ConsPlusNormal"/>
              <w:jc w:val="center"/>
            </w:pPr>
            <w:r>
              <w:t>46,08</w:t>
            </w:r>
          </w:p>
        </w:tc>
        <w:tc>
          <w:tcPr>
            <w:tcW w:w="1133" w:type="dxa"/>
          </w:tcPr>
          <w:p w:rsidR="005E22E1" w:rsidRDefault="005E22E1">
            <w:pPr>
              <w:pStyle w:val="ConsPlusNormal"/>
              <w:jc w:val="center"/>
            </w:pPr>
            <w:r>
              <w:t>5,6</w:t>
            </w:r>
          </w:p>
        </w:tc>
        <w:tc>
          <w:tcPr>
            <w:tcW w:w="1133" w:type="dxa"/>
          </w:tcPr>
          <w:p w:rsidR="005E22E1" w:rsidRDefault="005E22E1">
            <w:pPr>
              <w:pStyle w:val="ConsPlusNormal"/>
              <w:jc w:val="center"/>
            </w:pPr>
            <w:r>
              <w:t>109,94</w:t>
            </w:r>
          </w:p>
        </w:tc>
        <w:tc>
          <w:tcPr>
            <w:tcW w:w="1138" w:type="dxa"/>
          </w:tcPr>
          <w:p w:rsidR="005E22E1" w:rsidRDefault="005E22E1">
            <w:pPr>
              <w:pStyle w:val="ConsPlusNormal"/>
              <w:jc w:val="center"/>
            </w:pPr>
            <w:r>
              <w:t>8,7</w:t>
            </w:r>
          </w:p>
        </w:tc>
      </w:tr>
      <w:tr w:rsidR="005E22E1">
        <w:tc>
          <w:tcPr>
            <w:tcW w:w="2268" w:type="dxa"/>
          </w:tcPr>
          <w:p w:rsidR="005E22E1" w:rsidRDefault="005E22E1">
            <w:pPr>
              <w:pStyle w:val="ConsPlusNormal"/>
            </w:pPr>
            <w:r>
              <w:t>Соединенные Штаты Америки</w:t>
            </w:r>
          </w:p>
        </w:tc>
        <w:tc>
          <w:tcPr>
            <w:tcW w:w="1133" w:type="dxa"/>
          </w:tcPr>
          <w:p w:rsidR="005E22E1" w:rsidRDefault="005E22E1">
            <w:pPr>
              <w:pStyle w:val="ConsPlusNormal"/>
              <w:jc w:val="center"/>
            </w:pPr>
            <w:r>
              <w:t>38,58</w:t>
            </w:r>
          </w:p>
        </w:tc>
        <w:tc>
          <w:tcPr>
            <w:tcW w:w="1120" w:type="dxa"/>
          </w:tcPr>
          <w:p w:rsidR="005E22E1" w:rsidRDefault="005E22E1">
            <w:pPr>
              <w:pStyle w:val="ConsPlusNormal"/>
              <w:jc w:val="center"/>
            </w:pPr>
            <w:r>
              <w:t>5,0</w:t>
            </w:r>
          </w:p>
        </w:tc>
        <w:tc>
          <w:tcPr>
            <w:tcW w:w="1133" w:type="dxa"/>
          </w:tcPr>
          <w:p w:rsidR="005E22E1" w:rsidRDefault="005E22E1">
            <w:pPr>
              <w:pStyle w:val="ConsPlusNormal"/>
              <w:jc w:val="center"/>
            </w:pPr>
            <w:r>
              <w:t>52,06</w:t>
            </w:r>
          </w:p>
        </w:tc>
        <w:tc>
          <w:tcPr>
            <w:tcW w:w="1133" w:type="dxa"/>
          </w:tcPr>
          <w:p w:rsidR="005E22E1" w:rsidRDefault="005E22E1">
            <w:pPr>
              <w:pStyle w:val="ConsPlusNormal"/>
              <w:jc w:val="center"/>
            </w:pPr>
            <w:r>
              <w:t>6,3</w:t>
            </w:r>
          </w:p>
        </w:tc>
        <w:tc>
          <w:tcPr>
            <w:tcW w:w="1133" w:type="dxa"/>
          </w:tcPr>
          <w:p w:rsidR="005E22E1" w:rsidRDefault="005E22E1">
            <w:pPr>
              <w:pStyle w:val="ConsPlusNormal"/>
              <w:jc w:val="center"/>
            </w:pPr>
            <w:r>
              <w:t>108,60</w:t>
            </w:r>
          </w:p>
        </w:tc>
        <w:tc>
          <w:tcPr>
            <w:tcW w:w="1138" w:type="dxa"/>
          </w:tcPr>
          <w:p w:rsidR="005E22E1" w:rsidRDefault="005E22E1">
            <w:pPr>
              <w:pStyle w:val="ConsPlusNormal"/>
              <w:jc w:val="center"/>
            </w:pPr>
            <w:r>
              <w:t>8,6</w:t>
            </w:r>
          </w:p>
        </w:tc>
      </w:tr>
      <w:tr w:rsidR="005E22E1">
        <w:tc>
          <w:tcPr>
            <w:tcW w:w="2268" w:type="dxa"/>
          </w:tcPr>
          <w:p w:rsidR="005E22E1" w:rsidRDefault="005E22E1">
            <w:pPr>
              <w:pStyle w:val="ConsPlusNormal"/>
            </w:pPr>
            <w:r>
              <w:t>Финляндская Республика</w:t>
            </w:r>
          </w:p>
        </w:tc>
        <w:tc>
          <w:tcPr>
            <w:tcW w:w="1133" w:type="dxa"/>
          </w:tcPr>
          <w:p w:rsidR="005E22E1" w:rsidRDefault="005E22E1">
            <w:pPr>
              <w:pStyle w:val="ConsPlusNormal"/>
              <w:jc w:val="center"/>
            </w:pPr>
            <w:r>
              <w:t>50,01</w:t>
            </w:r>
          </w:p>
        </w:tc>
        <w:tc>
          <w:tcPr>
            <w:tcW w:w="1120" w:type="dxa"/>
          </w:tcPr>
          <w:p w:rsidR="005E22E1" w:rsidRDefault="005E22E1">
            <w:pPr>
              <w:pStyle w:val="ConsPlusNormal"/>
              <w:jc w:val="center"/>
            </w:pPr>
            <w:r>
              <w:t>6,5</w:t>
            </w:r>
          </w:p>
        </w:tc>
        <w:tc>
          <w:tcPr>
            <w:tcW w:w="1133" w:type="dxa"/>
          </w:tcPr>
          <w:p w:rsidR="005E22E1" w:rsidRDefault="005E22E1">
            <w:pPr>
              <w:pStyle w:val="ConsPlusNormal"/>
              <w:jc w:val="center"/>
            </w:pPr>
            <w:r>
              <w:t>52,16</w:t>
            </w:r>
          </w:p>
        </w:tc>
        <w:tc>
          <w:tcPr>
            <w:tcW w:w="1133" w:type="dxa"/>
          </w:tcPr>
          <w:p w:rsidR="005E22E1" w:rsidRDefault="005E22E1">
            <w:pPr>
              <w:pStyle w:val="ConsPlusNormal"/>
              <w:jc w:val="center"/>
            </w:pPr>
            <w:r>
              <w:t>6,3</w:t>
            </w:r>
          </w:p>
        </w:tc>
        <w:tc>
          <w:tcPr>
            <w:tcW w:w="1133" w:type="dxa"/>
          </w:tcPr>
          <w:p w:rsidR="005E22E1" w:rsidRDefault="005E22E1">
            <w:pPr>
              <w:pStyle w:val="ConsPlusNormal"/>
              <w:jc w:val="center"/>
            </w:pPr>
            <w:r>
              <w:t>76,45</w:t>
            </w:r>
          </w:p>
        </w:tc>
        <w:tc>
          <w:tcPr>
            <w:tcW w:w="1138" w:type="dxa"/>
          </w:tcPr>
          <w:p w:rsidR="005E22E1" w:rsidRDefault="005E22E1">
            <w:pPr>
              <w:pStyle w:val="ConsPlusNormal"/>
              <w:jc w:val="center"/>
            </w:pPr>
            <w:r>
              <w:t>6,1</w:t>
            </w:r>
          </w:p>
        </w:tc>
      </w:tr>
      <w:tr w:rsidR="005E22E1">
        <w:tc>
          <w:tcPr>
            <w:tcW w:w="2268" w:type="dxa"/>
          </w:tcPr>
          <w:p w:rsidR="005E22E1" w:rsidRDefault="005E22E1">
            <w:pPr>
              <w:pStyle w:val="ConsPlusNormal"/>
            </w:pPr>
            <w:r>
              <w:t>Ирландия</w:t>
            </w:r>
          </w:p>
        </w:tc>
        <w:tc>
          <w:tcPr>
            <w:tcW w:w="1133" w:type="dxa"/>
          </w:tcPr>
          <w:p w:rsidR="005E22E1" w:rsidRDefault="005E22E1">
            <w:pPr>
              <w:pStyle w:val="ConsPlusNormal"/>
              <w:jc w:val="center"/>
            </w:pPr>
            <w:r>
              <w:t>28,44</w:t>
            </w:r>
          </w:p>
        </w:tc>
        <w:tc>
          <w:tcPr>
            <w:tcW w:w="1120" w:type="dxa"/>
          </w:tcPr>
          <w:p w:rsidR="005E22E1" w:rsidRDefault="005E22E1">
            <w:pPr>
              <w:pStyle w:val="ConsPlusNormal"/>
              <w:jc w:val="center"/>
            </w:pPr>
            <w:r>
              <w:t>3,7</w:t>
            </w:r>
          </w:p>
        </w:tc>
        <w:tc>
          <w:tcPr>
            <w:tcW w:w="1133" w:type="dxa"/>
          </w:tcPr>
          <w:p w:rsidR="005E22E1" w:rsidRDefault="005E22E1">
            <w:pPr>
              <w:pStyle w:val="ConsPlusNormal"/>
              <w:jc w:val="center"/>
            </w:pPr>
            <w:r>
              <w:t>46,23</w:t>
            </w:r>
          </w:p>
        </w:tc>
        <w:tc>
          <w:tcPr>
            <w:tcW w:w="1133" w:type="dxa"/>
          </w:tcPr>
          <w:p w:rsidR="005E22E1" w:rsidRDefault="005E22E1">
            <w:pPr>
              <w:pStyle w:val="ConsPlusNormal"/>
              <w:jc w:val="center"/>
            </w:pPr>
            <w:r>
              <w:t>5,6</w:t>
            </w:r>
          </w:p>
        </w:tc>
        <w:tc>
          <w:tcPr>
            <w:tcW w:w="1133" w:type="dxa"/>
          </w:tcPr>
          <w:p w:rsidR="005E22E1" w:rsidRDefault="005E22E1">
            <w:pPr>
              <w:pStyle w:val="ConsPlusNormal"/>
              <w:jc w:val="center"/>
            </w:pPr>
            <w:r>
              <w:t>74,09</w:t>
            </w:r>
          </w:p>
        </w:tc>
        <w:tc>
          <w:tcPr>
            <w:tcW w:w="1138" w:type="dxa"/>
          </w:tcPr>
          <w:p w:rsidR="005E22E1" w:rsidRDefault="005E22E1">
            <w:pPr>
              <w:pStyle w:val="ConsPlusNormal"/>
              <w:jc w:val="center"/>
            </w:pPr>
            <w:r>
              <w:t>5,9</w:t>
            </w:r>
          </w:p>
        </w:tc>
      </w:tr>
      <w:tr w:rsidR="005E22E1">
        <w:tc>
          <w:tcPr>
            <w:tcW w:w="2268" w:type="dxa"/>
          </w:tcPr>
          <w:p w:rsidR="005E22E1" w:rsidRDefault="005E22E1">
            <w:pPr>
              <w:pStyle w:val="ConsPlusNormal"/>
            </w:pPr>
            <w:r>
              <w:t>Королевство Бельгия</w:t>
            </w:r>
          </w:p>
        </w:tc>
        <w:tc>
          <w:tcPr>
            <w:tcW w:w="1133" w:type="dxa"/>
          </w:tcPr>
          <w:p w:rsidR="005E22E1" w:rsidRDefault="005E22E1">
            <w:pPr>
              <w:pStyle w:val="ConsPlusNormal"/>
              <w:jc w:val="center"/>
            </w:pPr>
            <w:r>
              <w:t>42,53</w:t>
            </w:r>
          </w:p>
        </w:tc>
        <w:tc>
          <w:tcPr>
            <w:tcW w:w="1120" w:type="dxa"/>
          </w:tcPr>
          <w:p w:rsidR="005E22E1" w:rsidRDefault="005E22E1">
            <w:pPr>
              <w:pStyle w:val="ConsPlusNormal"/>
              <w:jc w:val="center"/>
            </w:pPr>
            <w:r>
              <w:t>5,5</w:t>
            </w:r>
          </w:p>
        </w:tc>
        <w:tc>
          <w:tcPr>
            <w:tcW w:w="1133" w:type="dxa"/>
          </w:tcPr>
          <w:p w:rsidR="005E22E1" w:rsidRDefault="005E22E1">
            <w:pPr>
              <w:pStyle w:val="ConsPlusNormal"/>
              <w:jc w:val="center"/>
            </w:pPr>
            <w:r>
              <w:t>27,19</w:t>
            </w:r>
          </w:p>
        </w:tc>
        <w:tc>
          <w:tcPr>
            <w:tcW w:w="1133" w:type="dxa"/>
          </w:tcPr>
          <w:p w:rsidR="005E22E1" w:rsidRDefault="005E22E1">
            <w:pPr>
              <w:pStyle w:val="ConsPlusNormal"/>
              <w:jc w:val="center"/>
            </w:pPr>
            <w:r>
              <w:t>3,3</w:t>
            </w:r>
          </w:p>
        </w:tc>
        <w:tc>
          <w:tcPr>
            <w:tcW w:w="1133" w:type="dxa"/>
          </w:tcPr>
          <w:p w:rsidR="005E22E1" w:rsidRDefault="005E22E1">
            <w:pPr>
              <w:pStyle w:val="ConsPlusNormal"/>
              <w:jc w:val="center"/>
            </w:pPr>
            <w:r>
              <w:t>64,89</w:t>
            </w:r>
          </w:p>
        </w:tc>
        <w:tc>
          <w:tcPr>
            <w:tcW w:w="1138" w:type="dxa"/>
          </w:tcPr>
          <w:p w:rsidR="005E22E1" w:rsidRDefault="005E22E1">
            <w:pPr>
              <w:pStyle w:val="ConsPlusNormal"/>
              <w:jc w:val="center"/>
            </w:pPr>
            <w:r>
              <w:t>5,2</w:t>
            </w:r>
          </w:p>
        </w:tc>
      </w:tr>
      <w:tr w:rsidR="005E22E1">
        <w:tc>
          <w:tcPr>
            <w:tcW w:w="2268" w:type="dxa"/>
          </w:tcPr>
          <w:p w:rsidR="005E22E1" w:rsidRDefault="005E22E1">
            <w:pPr>
              <w:pStyle w:val="ConsPlusNormal"/>
            </w:pPr>
            <w:r>
              <w:t>Республика Беларусь</w:t>
            </w:r>
          </w:p>
        </w:tc>
        <w:tc>
          <w:tcPr>
            <w:tcW w:w="1133" w:type="dxa"/>
          </w:tcPr>
          <w:p w:rsidR="005E22E1" w:rsidRDefault="005E22E1">
            <w:pPr>
              <w:pStyle w:val="ConsPlusNormal"/>
              <w:jc w:val="center"/>
            </w:pPr>
            <w:r>
              <w:t>38,40</w:t>
            </w:r>
          </w:p>
        </w:tc>
        <w:tc>
          <w:tcPr>
            <w:tcW w:w="1120" w:type="dxa"/>
          </w:tcPr>
          <w:p w:rsidR="005E22E1" w:rsidRDefault="005E22E1">
            <w:pPr>
              <w:pStyle w:val="ConsPlusNormal"/>
              <w:jc w:val="center"/>
            </w:pPr>
            <w:r>
              <w:t>5,0</w:t>
            </w:r>
          </w:p>
        </w:tc>
        <w:tc>
          <w:tcPr>
            <w:tcW w:w="1133" w:type="dxa"/>
          </w:tcPr>
          <w:p w:rsidR="005E22E1" w:rsidRDefault="005E22E1">
            <w:pPr>
              <w:pStyle w:val="ConsPlusNormal"/>
              <w:jc w:val="center"/>
            </w:pPr>
            <w:r>
              <w:t>34,86</w:t>
            </w:r>
          </w:p>
        </w:tc>
        <w:tc>
          <w:tcPr>
            <w:tcW w:w="1133" w:type="dxa"/>
          </w:tcPr>
          <w:p w:rsidR="005E22E1" w:rsidRDefault="005E22E1">
            <w:pPr>
              <w:pStyle w:val="ConsPlusNormal"/>
              <w:jc w:val="center"/>
            </w:pPr>
            <w:r>
              <w:t>4,2</w:t>
            </w:r>
          </w:p>
        </w:tc>
        <w:tc>
          <w:tcPr>
            <w:tcW w:w="1133" w:type="dxa"/>
          </w:tcPr>
          <w:p w:rsidR="005E22E1" w:rsidRDefault="005E22E1">
            <w:pPr>
              <w:pStyle w:val="ConsPlusNormal"/>
              <w:jc w:val="center"/>
            </w:pPr>
            <w:r>
              <w:t>54,74</w:t>
            </w:r>
          </w:p>
        </w:tc>
        <w:tc>
          <w:tcPr>
            <w:tcW w:w="1138" w:type="dxa"/>
          </w:tcPr>
          <w:p w:rsidR="005E22E1" w:rsidRDefault="005E22E1">
            <w:pPr>
              <w:pStyle w:val="ConsPlusNormal"/>
              <w:jc w:val="center"/>
            </w:pPr>
            <w:r>
              <w:t>4,3</w:t>
            </w:r>
          </w:p>
        </w:tc>
      </w:tr>
      <w:tr w:rsidR="005E22E1">
        <w:tc>
          <w:tcPr>
            <w:tcW w:w="2268" w:type="dxa"/>
          </w:tcPr>
          <w:p w:rsidR="005E22E1" w:rsidRDefault="005E22E1">
            <w:pPr>
              <w:pStyle w:val="ConsPlusNormal"/>
            </w:pPr>
            <w:r>
              <w:t>Федеративная Республика Германия</w:t>
            </w:r>
          </w:p>
        </w:tc>
        <w:tc>
          <w:tcPr>
            <w:tcW w:w="1133" w:type="dxa"/>
          </w:tcPr>
          <w:p w:rsidR="005E22E1" w:rsidRDefault="005E22E1">
            <w:pPr>
              <w:pStyle w:val="ConsPlusNormal"/>
              <w:jc w:val="center"/>
            </w:pPr>
            <w:r>
              <w:t>39,05</w:t>
            </w:r>
          </w:p>
        </w:tc>
        <w:tc>
          <w:tcPr>
            <w:tcW w:w="1120" w:type="dxa"/>
          </w:tcPr>
          <w:p w:rsidR="005E22E1" w:rsidRDefault="005E22E1">
            <w:pPr>
              <w:pStyle w:val="ConsPlusNormal"/>
              <w:jc w:val="center"/>
            </w:pPr>
            <w:r>
              <w:t>5,0</w:t>
            </w:r>
          </w:p>
        </w:tc>
        <w:tc>
          <w:tcPr>
            <w:tcW w:w="1133" w:type="dxa"/>
          </w:tcPr>
          <w:p w:rsidR="005E22E1" w:rsidRDefault="005E22E1">
            <w:pPr>
              <w:pStyle w:val="ConsPlusNormal"/>
              <w:jc w:val="center"/>
            </w:pPr>
            <w:r>
              <w:t>38,07</w:t>
            </w:r>
          </w:p>
        </w:tc>
        <w:tc>
          <w:tcPr>
            <w:tcW w:w="1133" w:type="dxa"/>
          </w:tcPr>
          <w:p w:rsidR="005E22E1" w:rsidRDefault="005E22E1">
            <w:pPr>
              <w:pStyle w:val="ConsPlusNormal"/>
              <w:jc w:val="center"/>
            </w:pPr>
            <w:r>
              <w:t>4,6</w:t>
            </w:r>
          </w:p>
        </w:tc>
        <w:tc>
          <w:tcPr>
            <w:tcW w:w="1133" w:type="dxa"/>
          </w:tcPr>
          <w:p w:rsidR="005E22E1" w:rsidRDefault="005E22E1">
            <w:pPr>
              <w:pStyle w:val="ConsPlusNormal"/>
              <w:jc w:val="center"/>
            </w:pPr>
            <w:r>
              <w:t>47,54</w:t>
            </w:r>
          </w:p>
        </w:tc>
        <w:tc>
          <w:tcPr>
            <w:tcW w:w="1138" w:type="dxa"/>
          </w:tcPr>
          <w:p w:rsidR="005E22E1" w:rsidRDefault="005E22E1">
            <w:pPr>
              <w:pStyle w:val="ConsPlusNormal"/>
              <w:jc w:val="center"/>
            </w:pPr>
            <w:r>
              <w:t>3,8</w:t>
            </w:r>
          </w:p>
        </w:tc>
      </w:tr>
      <w:tr w:rsidR="005E22E1">
        <w:tc>
          <w:tcPr>
            <w:tcW w:w="2268" w:type="dxa"/>
          </w:tcPr>
          <w:p w:rsidR="005E22E1" w:rsidRDefault="005E22E1">
            <w:pPr>
              <w:pStyle w:val="ConsPlusNormal"/>
            </w:pPr>
            <w:r>
              <w:t>Латвийская Республика</w:t>
            </w:r>
          </w:p>
        </w:tc>
        <w:tc>
          <w:tcPr>
            <w:tcW w:w="1133" w:type="dxa"/>
          </w:tcPr>
          <w:p w:rsidR="005E22E1" w:rsidRDefault="005E22E1">
            <w:pPr>
              <w:pStyle w:val="ConsPlusNormal"/>
              <w:jc w:val="center"/>
            </w:pPr>
            <w:r>
              <w:t>27,67</w:t>
            </w:r>
          </w:p>
        </w:tc>
        <w:tc>
          <w:tcPr>
            <w:tcW w:w="1120" w:type="dxa"/>
          </w:tcPr>
          <w:p w:rsidR="005E22E1" w:rsidRDefault="005E22E1">
            <w:pPr>
              <w:pStyle w:val="ConsPlusNormal"/>
              <w:jc w:val="center"/>
            </w:pPr>
            <w:r>
              <w:t>3,6</w:t>
            </w:r>
          </w:p>
        </w:tc>
        <w:tc>
          <w:tcPr>
            <w:tcW w:w="1133" w:type="dxa"/>
          </w:tcPr>
          <w:p w:rsidR="005E22E1" w:rsidRDefault="005E22E1">
            <w:pPr>
              <w:pStyle w:val="ConsPlusNormal"/>
              <w:jc w:val="center"/>
            </w:pPr>
            <w:r>
              <w:t>31,08</w:t>
            </w:r>
          </w:p>
        </w:tc>
        <w:tc>
          <w:tcPr>
            <w:tcW w:w="1133" w:type="dxa"/>
          </w:tcPr>
          <w:p w:rsidR="005E22E1" w:rsidRDefault="005E22E1">
            <w:pPr>
              <w:pStyle w:val="ConsPlusNormal"/>
              <w:jc w:val="center"/>
            </w:pPr>
            <w:r>
              <w:t>3,8</w:t>
            </w:r>
          </w:p>
        </w:tc>
        <w:tc>
          <w:tcPr>
            <w:tcW w:w="1133" w:type="dxa"/>
          </w:tcPr>
          <w:p w:rsidR="005E22E1" w:rsidRDefault="005E22E1">
            <w:pPr>
              <w:pStyle w:val="ConsPlusNormal"/>
              <w:jc w:val="center"/>
            </w:pPr>
            <w:r>
              <w:t>46,97</w:t>
            </w:r>
          </w:p>
        </w:tc>
        <w:tc>
          <w:tcPr>
            <w:tcW w:w="1138" w:type="dxa"/>
          </w:tcPr>
          <w:p w:rsidR="005E22E1" w:rsidRDefault="005E22E1">
            <w:pPr>
              <w:pStyle w:val="ConsPlusNormal"/>
              <w:jc w:val="center"/>
            </w:pPr>
            <w:r>
              <w:t>3,7</w:t>
            </w:r>
          </w:p>
        </w:tc>
      </w:tr>
      <w:tr w:rsidR="005E22E1">
        <w:tc>
          <w:tcPr>
            <w:tcW w:w="2268" w:type="dxa"/>
          </w:tcPr>
          <w:p w:rsidR="005E22E1" w:rsidRDefault="005E22E1">
            <w:pPr>
              <w:pStyle w:val="ConsPlusNormal"/>
            </w:pPr>
            <w:r>
              <w:lastRenderedPageBreak/>
              <w:t>Федеративная Республика Бразилия</w:t>
            </w:r>
          </w:p>
        </w:tc>
        <w:tc>
          <w:tcPr>
            <w:tcW w:w="1133" w:type="dxa"/>
          </w:tcPr>
          <w:p w:rsidR="005E22E1" w:rsidRDefault="005E22E1">
            <w:pPr>
              <w:pStyle w:val="ConsPlusNormal"/>
              <w:jc w:val="center"/>
            </w:pPr>
            <w:r>
              <w:t>83,10</w:t>
            </w:r>
          </w:p>
        </w:tc>
        <w:tc>
          <w:tcPr>
            <w:tcW w:w="1120" w:type="dxa"/>
          </w:tcPr>
          <w:p w:rsidR="005E22E1" w:rsidRDefault="005E22E1">
            <w:pPr>
              <w:pStyle w:val="ConsPlusNormal"/>
              <w:jc w:val="center"/>
            </w:pPr>
            <w:r>
              <w:t>10,7</w:t>
            </w:r>
          </w:p>
        </w:tc>
        <w:tc>
          <w:tcPr>
            <w:tcW w:w="1133" w:type="dxa"/>
          </w:tcPr>
          <w:p w:rsidR="005E22E1" w:rsidRDefault="005E22E1">
            <w:pPr>
              <w:pStyle w:val="ConsPlusNormal"/>
              <w:jc w:val="center"/>
            </w:pPr>
            <w:r>
              <w:t>26,93</w:t>
            </w:r>
          </w:p>
        </w:tc>
        <w:tc>
          <w:tcPr>
            <w:tcW w:w="1133" w:type="dxa"/>
          </w:tcPr>
          <w:p w:rsidR="005E22E1" w:rsidRDefault="005E22E1">
            <w:pPr>
              <w:pStyle w:val="ConsPlusNormal"/>
              <w:jc w:val="center"/>
            </w:pPr>
            <w:r>
              <w:t>3,3</w:t>
            </w:r>
          </w:p>
        </w:tc>
        <w:tc>
          <w:tcPr>
            <w:tcW w:w="1133" w:type="dxa"/>
          </w:tcPr>
          <w:p w:rsidR="005E22E1" w:rsidRDefault="005E22E1">
            <w:pPr>
              <w:pStyle w:val="ConsPlusNormal"/>
              <w:jc w:val="center"/>
            </w:pPr>
            <w:r>
              <w:t>46,71</w:t>
            </w:r>
          </w:p>
        </w:tc>
        <w:tc>
          <w:tcPr>
            <w:tcW w:w="1138" w:type="dxa"/>
          </w:tcPr>
          <w:p w:rsidR="005E22E1" w:rsidRDefault="005E22E1">
            <w:pPr>
              <w:pStyle w:val="ConsPlusNormal"/>
              <w:jc w:val="center"/>
            </w:pPr>
            <w:r>
              <w:t>3,7</w:t>
            </w:r>
          </w:p>
        </w:tc>
      </w:tr>
      <w:tr w:rsidR="005E22E1">
        <w:tc>
          <w:tcPr>
            <w:tcW w:w="2268" w:type="dxa"/>
          </w:tcPr>
          <w:p w:rsidR="005E22E1" w:rsidRDefault="005E22E1">
            <w:pPr>
              <w:pStyle w:val="ConsPlusNormal"/>
            </w:pPr>
            <w:r>
              <w:t>Китайская Народная Республика</w:t>
            </w:r>
          </w:p>
        </w:tc>
        <w:tc>
          <w:tcPr>
            <w:tcW w:w="1133" w:type="dxa"/>
          </w:tcPr>
          <w:p w:rsidR="005E22E1" w:rsidRDefault="005E22E1">
            <w:pPr>
              <w:pStyle w:val="ConsPlusNormal"/>
              <w:jc w:val="center"/>
            </w:pPr>
            <w:r>
              <w:t>20,39</w:t>
            </w:r>
          </w:p>
        </w:tc>
        <w:tc>
          <w:tcPr>
            <w:tcW w:w="1120" w:type="dxa"/>
          </w:tcPr>
          <w:p w:rsidR="005E22E1" w:rsidRDefault="005E22E1">
            <w:pPr>
              <w:pStyle w:val="ConsPlusNormal"/>
              <w:jc w:val="center"/>
            </w:pPr>
            <w:r>
              <w:t>2,6</w:t>
            </w:r>
          </w:p>
        </w:tc>
        <w:tc>
          <w:tcPr>
            <w:tcW w:w="1133" w:type="dxa"/>
          </w:tcPr>
          <w:p w:rsidR="005E22E1" w:rsidRDefault="005E22E1">
            <w:pPr>
              <w:pStyle w:val="ConsPlusNormal"/>
              <w:jc w:val="center"/>
            </w:pPr>
            <w:r>
              <w:t>32,01</w:t>
            </w:r>
          </w:p>
        </w:tc>
        <w:tc>
          <w:tcPr>
            <w:tcW w:w="1133" w:type="dxa"/>
          </w:tcPr>
          <w:p w:rsidR="005E22E1" w:rsidRDefault="005E22E1">
            <w:pPr>
              <w:pStyle w:val="ConsPlusNormal"/>
              <w:jc w:val="center"/>
            </w:pPr>
            <w:r>
              <w:t>3,9</w:t>
            </w:r>
          </w:p>
        </w:tc>
        <w:tc>
          <w:tcPr>
            <w:tcW w:w="1133" w:type="dxa"/>
          </w:tcPr>
          <w:p w:rsidR="005E22E1" w:rsidRDefault="005E22E1">
            <w:pPr>
              <w:pStyle w:val="ConsPlusNormal"/>
              <w:jc w:val="center"/>
            </w:pPr>
            <w:r>
              <w:t>46,06</w:t>
            </w:r>
          </w:p>
        </w:tc>
        <w:tc>
          <w:tcPr>
            <w:tcW w:w="1138" w:type="dxa"/>
          </w:tcPr>
          <w:p w:rsidR="005E22E1" w:rsidRDefault="005E22E1">
            <w:pPr>
              <w:pStyle w:val="ConsPlusNormal"/>
              <w:jc w:val="center"/>
            </w:pPr>
            <w:r>
              <w:t>3,7</w:t>
            </w:r>
          </w:p>
        </w:tc>
      </w:tr>
      <w:tr w:rsidR="005E22E1">
        <w:tc>
          <w:tcPr>
            <w:tcW w:w="2268" w:type="dxa"/>
          </w:tcPr>
          <w:p w:rsidR="005E22E1" w:rsidRDefault="005E22E1">
            <w:pPr>
              <w:pStyle w:val="ConsPlusNormal"/>
            </w:pPr>
            <w:r>
              <w:t>Республика Перу</w:t>
            </w:r>
          </w:p>
        </w:tc>
        <w:tc>
          <w:tcPr>
            <w:tcW w:w="1133" w:type="dxa"/>
          </w:tcPr>
          <w:p w:rsidR="005E22E1" w:rsidRDefault="005E22E1">
            <w:pPr>
              <w:pStyle w:val="ConsPlusNormal"/>
              <w:jc w:val="center"/>
            </w:pPr>
            <w:r>
              <w:t>20,10</w:t>
            </w:r>
          </w:p>
        </w:tc>
        <w:tc>
          <w:tcPr>
            <w:tcW w:w="1120" w:type="dxa"/>
          </w:tcPr>
          <w:p w:rsidR="005E22E1" w:rsidRDefault="005E22E1">
            <w:pPr>
              <w:pStyle w:val="ConsPlusNormal"/>
              <w:jc w:val="center"/>
            </w:pPr>
            <w:r>
              <w:t>2,6</w:t>
            </w:r>
          </w:p>
        </w:tc>
        <w:tc>
          <w:tcPr>
            <w:tcW w:w="1133" w:type="dxa"/>
          </w:tcPr>
          <w:p w:rsidR="005E22E1" w:rsidRDefault="005E22E1">
            <w:pPr>
              <w:pStyle w:val="ConsPlusNormal"/>
              <w:jc w:val="center"/>
            </w:pPr>
            <w:r>
              <w:t>37,90</w:t>
            </w:r>
          </w:p>
        </w:tc>
        <w:tc>
          <w:tcPr>
            <w:tcW w:w="1133" w:type="dxa"/>
          </w:tcPr>
          <w:p w:rsidR="005E22E1" w:rsidRDefault="005E22E1">
            <w:pPr>
              <w:pStyle w:val="ConsPlusNormal"/>
              <w:jc w:val="center"/>
            </w:pPr>
            <w:r>
              <w:t>4,6</w:t>
            </w:r>
          </w:p>
        </w:tc>
        <w:tc>
          <w:tcPr>
            <w:tcW w:w="1133" w:type="dxa"/>
          </w:tcPr>
          <w:p w:rsidR="005E22E1" w:rsidRDefault="005E22E1">
            <w:pPr>
              <w:pStyle w:val="ConsPlusNormal"/>
              <w:jc w:val="center"/>
            </w:pPr>
            <w:r>
              <w:t>44,58</w:t>
            </w:r>
          </w:p>
        </w:tc>
        <w:tc>
          <w:tcPr>
            <w:tcW w:w="1138" w:type="dxa"/>
          </w:tcPr>
          <w:p w:rsidR="005E22E1" w:rsidRDefault="005E22E1">
            <w:pPr>
              <w:pStyle w:val="ConsPlusNormal"/>
              <w:jc w:val="center"/>
            </w:pPr>
            <w:r>
              <w:t>3,5</w:t>
            </w:r>
          </w:p>
        </w:tc>
      </w:tr>
      <w:tr w:rsidR="005E22E1">
        <w:tc>
          <w:tcPr>
            <w:tcW w:w="2268" w:type="dxa"/>
          </w:tcPr>
          <w:p w:rsidR="005E22E1" w:rsidRDefault="005E22E1">
            <w:pPr>
              <w:pStyle w:val="ConsPlusNormal"/>
            </w:pPr>
            <w:r>
              <w:t>Итальянская Республика</w:t>
            </w:r>
          </w:p>
        </w:tc>
        <w:tc>
          <w:tcPr>
            <w:tcW w:w="1133" w:type="dxa"/>
          </w:tcPr>
          <w:p w:rsidR="005E22E1" w:rsidRDefault="005E22E1">
            <w:pPr>
              <w:pStyle w:val="ConsPlusNormal"/>
              <w:jc w:val="center"/>
            </w:pPr>
            <w:r>
              <w:t>19,74</w:t>
            </w:r>
          </w:p>
        </w:tc>
        <w:tc>
          <w:tcPr>
            <w:tcW w:w="1120" w:type="dxa"/>
          </w:tcPr>
          <w:p w:rsidR="005E22E1" w:rsidRDefault="005E22E1">
            <w:pPr>
              <w:pStyle w:val="ConsPlusNormal"/>
              <w:jc w:val="center"/>
            </w:pPr>
            <w:r>
              <w:t>2,6</w:t>
            </w:r>
          </w:p>
        </w:tc>
        <w:tc>
          <w:tcPr>
            <w:tcW w:w="1133" w:type="dxa"/>
          </w:tcPr>
          <w:p w:rsidR="005E22E1" w:rsidRDefault="005E22E1">
            <w:pPr>
              <w:pStyle w:val="ConsPlusNormal"/>
              <w:jc w:val="center"/>
            </w:pPr>
            <w:r>
              <w:t>23,72</w:t>
            </w:r>
          </w:p>
        </w:tc>
        <w:tc>
          <w:tcPr>
            <w:tcW w:w="1133" w:type="dxa"/>
          </w:tcPr>
          <w:p w:rsidR="005E22E1" w:rsidRDefault="005E22E1">
            <w:pPr>
              <w:pStyle w:val="ConsPlusNormal"/>
              <w:jc w:val="center"/>
            </w:pPr>
            <w:r>
              <w:t>2,9</w:t>
            </w:r>
          </w:p>
        </w:tc>
        <w:tc>
          <w:tcPr>
            <w:tcW w:w="1133" w:type="dxa"/>
          </w:tcPr>
          <w:p w:rsidR="005E22E1" w:rsidRDefault="005E22E1">
            <w:pPr>
              <w:pStyle w:val="ConsPlusNormal"/>
              <w:jc w:val="center"/>
            </w:pPr>
            <w:r>
              <w:t>42,40</w:t>
            </w:r>
          </w:p>
        </w:tc>
        <w:tc>
          <w:tcPr>
            <w:tcW w:w="1138" w:type="dxa"/>
          </w:tcPr>
          <w:p w:rsidR="005E22E1" w:rsidRDefault="005E22E1">
            <w:pPr>
              <w:pStyle w:val="ConsPlusNormal"/>
              <w:jc w:val="center"/>
            </w:pPr>
            <w:r>
              <w:t>3,4</w:t>
            </w:r>
          </w:p>
        </w:tc>
      </w:tr>
      <w:tr w:rsidR="005E22E1">
        <w:tc>
          <w:tcPr>
            <w:tcW w:w="2268" w:type="dxa"/>
          </w:tcPr>
          <w:p w:rsidR="005E22E1" w:rsidRDefault="005E22E1">
            <w:pPr>
              <w:pStyle w:val="ConsPlusNormal"/>
            </w:pPr>
            <w:r>
              <w:t>Республика Казахстан</w:t>
            </w:r>
          </w:p>
        </w:tc>
        <w:tc>
          <w:tcPr>
            <w:tcW w:w="1133" w:type="dxa"/>
          </w:tcPr>
          <w:p w:rsidR="005E22E1" w:rsidRDefault="005E22E1">
            <w:pPr>
              <w:pStyle w:val="ConsPlusNormal"/>
              <w:jc w:val="center"/>
            </w:pPr>
            <w:r>
              <w:t>29,56</w:t>
            </w:r>
          </w:p>
        </w:tc>
        <w:tc>
          <w:tcPr>
            <w:tcW w:w="1120" w:type="dxa"/>
          </w:tcPr>
          <w:p w:rsidR="005E22E1" w:rsidRDefault="005E22E1">
            <w:pPr>
              <w:pStyle w:val="ConsPlusNormal"/>
              <w:jc w:val="center"/>
            </w:pPr>
            <w:r>
              <w:t>3,8</w:t>
            </w:r>
          </w:p>
        </w:tc>
        <w:tc>
          <w:tcPr>
            <w:tcW w:w="1133" w:type="dxa"/>
          </w:tcPr>
          <w:p w:rsidR="005E22E1" w:rsidRDefault="005E22E1">
            <w:pPr>
              <w:pStyle w:val="ConsPlusNormal"/>
              <w:jc w:val="center"/>
            </w:pPr>
            <w:r>
              <w:t>34,94</w:t>
            </w:r>
          </w:p>
        </w:tc>
        <w:tc>
          <w:tcPr>
            <w:tcW w:w="1133" w:type="dxa"/>
          </w:tcPr>
          <w:p w:rsidR="005E22E1" w:rsidRDefault="005E22E1">
            <w:pPr>
              <w:pStyle w:val="ConsPlusNormal"/>
              <w:jc w:val="center"/>
            </w:pPr>
            <w:r>
              <w:t>4,2</w:t>
            </w:r>
          </w:p>
        </w:tc>
        <w:tc>
          <w:tcPr>
            <w:tcW w:w="1133" w:type="dxa"/>
          </w:tcPr>
          <w:p w:rsidR="005E22E1" w:rsidRDefault="005E22E1">
            <w:pPr>
              <w:pStyle w:val="ConsPlusNormal"/>
              <w:jc w:val="center"/>
            </w:pPr>
            <w:r>
              <w:t>37,75</w:t>
            </w:r>
          </w:p>
        </w:tc>
        <w:tc>
          <w:tcPr>
            <w:tcW w:w="1138" w:type="dxa"/>
          </w:tcPr>
          <w:p w:rsidR="005E22E1" w:rsidRDefault="005E22E1">
            <w:pPr>
              <w:pStyle w:val="ConsPlusNormal"/>
              <w:jc w:val="center"/>
            </w:pPr>
            <w:r>
              <w:t>3,0</w:t>
            </w:r>
          </w:p>
        </w:tc>
      </w:tr>
      <w:tr w:rsidR="005E22E1">
        <w:tc>
          <w:tcPr>
            <w:tcW w:w="2268" w:type="dxa"/>
          </w:tcPr>
          <w:p w:rsidR="005E22E1" w:rsidRDefault="005E22E1">
            <w:pPr>
              <w:pStyle w:val="ConsPlusNormal"/>
            </w:pPr>
            <w:r>
              <w:t>Соединенное Королевство Великобритании и Северной Ирландии</w:t>
            </w:r>
          </w:p>
        </w:tc>
        <w:tc>
          <w:tcPr>
            <w:tcW w:w="1133" w:type="dxa"/>
          </w:tcPr>
          <w:p w:rsidR="005E22E1" w:rsidRDefault="005E22E1">
            <w:pPr>
              <w:pStyle w:val="ConsPlusNormal"/>
              <w:jc w:val="center"/>
            </w:pPr>
            <w:r>
              <w:t>12,62</w:t>
            </w:r>
          </w:p>
        </w:tc>
        <w:tc>
          <w:tcPr>
            <w:tcW w:w="1120" w:type="dxa"/>
          </w:tcPr>
          <w:p w:rsidR="005E22E1" w:rsidRDefault="005E22E1">
            <w:pPr>
              <w:pStyle w:val="ConsPlusNormal"/>
              <w:jc w:val="center"/>
            </w:pPr>
            <w:r>
              <w:t>1,6</w:t>
            </w:r>
          </w:p>
        </w:tc>
        <w:tc>
          <w:tcPr>
            <w:tcW w:w="1133" w:type="dxa"/>
          </w:tcPr>
          <w:p w:rsidR="005E22E1" w:rsidRDefault="005E22E1">
            <w:pPr>
              <w:pStyle w:val="ConsPlusNormal"/>
              <w:jc w:val="center"/>
            </w:pPr>
            <w:r>
              <w:t>8,95</w:t>
            </w:r>
          </w:p>
        </w:tc>
        <w:tc>
          <w:tcPr>
            <w:tcW w:w="1133" w:type="dxa"/>
          </w:tcPr>
          <w:p w:rsidR="005E22E1" w:rsidRDefault="005E22E1">
            <w:pPr>
              <w:pStyle w:val="ConsPlusNormal"/>
              <w:jc w:val="center"/>
            </w:pPr>
            <w:r>
              <w:t>1,1</w:t>
            </w:r>
          </w:p>
        </w:tc>
        <w:tc>
          <w:tcPr>
            <w:tcW w:w="1133" w:type="dxa"/>
          </w:tcPr>
          <w:p w:rsidR="005E22E1" w:rsidRDefault="005E22E1">
            <w:pPr>
              <w:pStyle w:val="ConsPlusNormal"/>
              <w:jc w:val="center"/>
            </w:pPr>
            <w:r>
              <w:t>36,06</w:t>
            </w:r>
          </w:p>
        </w:tc>
        <w:tc>
          <w:tcPr>
            <w:tcW w:w="1138" w:type="dxa"/>
          </w:tcPr>
          <w:p w:rsidR="005E22E1" w:rsidRDefault="005E22E1">
            <w:pPr>
              <w:pStyle w:val="ConsPlusNormal"/>
              <w:jc w:val="center"/>
            </w:pPr>
            <w:r>
              <w:t>2,9</w:t>
            </w:r>
          </w:p>
        </w:tc>
      </w:tr>
      <w:tr w:rsidR="005E22E1">
        <w:tc>
          <w:tcPr>
            <w:tcW w:w="2268" w:type="dxa"/>
          </w:tcPr>
          <w:p w:rsidR="005E22E1" w:rsidRDefault="005E22E1">
            <w:pPr>
              <w:pStyle w:val="ConsPlusNormal"/>
            </w:pPr>
            <w:r>
              <w:t>Тайвань (Китай)</w:t>
            </w:r>
          </w:p>
        </w:tc>
        <w:tc>
          <w:tcPr>
            <w:tcW w:w="1133" w:type="dxa"/>
          </w:tcPr>
          <w:p w:rsidR="005E22E1" w:rsidRDefault="005E22E1">
            <w:pPr>
              <w:pStyle w:val="ConsPlusNormal"/>
              <w:jc w:val="center"/>
            </w:pPr>
            <w:r>
              <w:t>9,94</w:t>
            </w:r>
          </w:p>
        </w:tc>
        <w:tc>
          <w:tcPr>
            <w:tcW w:w="1120" w:type="dxa"/>
          </w:tcPr>
          <w:p w:rsidR="005E22E1" w:rsidRDefault="005E22E1">
            <w:pPr>
              <w:pStyle w:val="ConsPlusNormal"/>
              <w:jc w:val="center"/>
            </w:pPr>
            <w:r>
              <w:t>1,3</w:t>
            </w:r>
          </w:p>
        </w:tc>
        <w:tc>
          <w:tcPr>
            <w:tcW w:w="1133" w:type="dxa"/>
          </w:tcPr>
          <w:p w:rsidR="005E22E1" w:rsidRDefault="005E22E1">
            <w:pPr>
              <w:pStyle w:val="ConsPlusNormal"/>
              <w:jc w:val="center"/>
            </w:pPr>
            <w:r>
              <w:t>12,68</w:t>
            </w:r>
          </w:p>
        </w:tc>
        <w:tc>
          <w:tcPr>
            <w:tcW w:w="1133" w:type="dxa"/>
          </w:tcPr>
          <w:p w:rsidR="005E22E1" w:rsidRDefault="005E22E1">
            <w:pPr>
              <w:pStyle w:val="ConsPlusNormal"/>
              <w:jc w:val="center"/>
            </w:pPr>
            <w:r>
              <w:t>1,5</w:t>
            </w:r>
          </w:p>
        </w:tc>
        <w:tc>
          <w:tcPr>
            <w:tcW w:w="1133" w:type="dxa"/>
          </w:tcPr>
          <w:p w:rsidR="005E22E1" w:rsidRDefault="005E22E1">
            <w:pPr>
              <w:pStyle w:val="ConsPlusNormal"/>
              <w:jc w:val="center"/>
            </w:pPr>
            <w:r>
              <w:t>34,63</w:t>
            </w:r>
          </w:p>
        </w:tc>
        <w:tc>
          <w:tcPr>
            <w:tcW w:w="1138" w:type="dxa"/>
          </w:tcPr>
          <w:p w:rsidR="005E22E1" w:rsidRDefault="005E22E1">
            <w:pPr>
              <w:pStyle w:val="ConsPlusNormal"/>
              <w:jc w:val="center"/>
            </w:pPr>
            <w:r>
              <w:t>2,8</w:t>
            </w:r>
          </w:p>
        </w:tc>
      </w:tr>
    </w:tbl>
    <w:p w:rsidR="005E22E1" w:rsidRDefault="005E22E1">
      <w:pPr>
        <w:pStyle w:val="ConsPlusNormal"/>
        <w:jc w:val="both"/>
      </w:pPr>
    </w:p>
    <w:p w:rsidR="005E22E1" w:rsidRDefault="005E22E1">
      <w:pPr>
        <w:pStyle w:val="ConsPlusNormal"/>
        <w:ind w:firstLine="540"/>
        <w:jc w:val="both"/>
      </w:pPr>
      <w:r>
        <w:t>В 2021 году 47,5% экспорта приходилось на Европу, 18,6% - на Северную Америку, 12,0% - на страны Содружества Независимых Государств, 8,1 - страны Латинской Америки, 7,6% - страны Восточной Азии, 3,1% - на страны Африки, 1,7% - Ближний Восток, 1,5% - Азиатско-Тихоокеанский регион, кроме Восточной Азии.</w:t>
      </w:r>
    </w:p>
    <w:p w:rsidR="005E22E1" w:rsidRDefault="005E22E1">
      <w:pPr>
        <w:pStyle w:val="ConsPlusNormal"/>
        <w:spacing w:before="280"/>
        <w:ind w:firstLine="540"/>
        <w:jc w:val="both"/>
      </w:pPr>
      <w:r>
        <w:t>В совокупности 55% промышленной продукции в денежном выражении Кировская область отправляла в иностранные государства и территории, совершающие в отношении Российской Федерации, российских юридических лиц и физических лиц недружественные действия.</w:t>
      </w:r>
    </w:p>
    <w:p w:rsidR="005E22E1" w:rsidRDefault="005E22E1">
      <w:pPr>
        <w:pStyle w:val="ConsPlusNormal"/>
        <w:spacing w:before="280"/>
        <w:ind w:firstLine="540"/>
        <w:jc w:val="both"/>
      </w:pPr>
      <w:r>
        <w:t>Продукция агропромышленного комплекса Кировской области в 2021 году экспортировалась по 33 международным направлениям. Около 31% экспорта агропромышленного комплекса Кировской области приходилось на Республику Казахстан.</w:t>
      </w:r>
    </w:p>
    <w:p w:rsidR="005E22E1" w:rsidRDefault="005E22E1">
      <w:pPr>
        <w:pStyle w:val="ConsPlusNormal"/>
        <w:spacing w:before="280"/>
        <w:ind w:firstLine="540"/>
        <w:jc w:val="both"/>
      </w:pPr>
      <w:r>
        <w:t>Географическая структура экспорта продукции агропромышленного комплекса в Кировской области в период с 2019 по 2021 год представлена в таблице 5.</w:t>
      </w:r>
    </w:p>
    <w:p w:rsidR="005E22E1" w:rsidRDefault="005E22E1">
      <w:pPr>
        <w:pStyle w:val="ConsPlusNormal"/>
        <w:jc w:val="both"/>
      </w:pPr>
    </w:p>
    <w:p w:rsidR="005E22E1" w:rsidRDefault="005E22E1">
      <w:pPr>
        <w:pStyle w:val="ConsPlusNormal"/>
        <w:jc w:val="right"/>
      </w:pPr>
      <w:r>
        <w:t>Таблица 5</w:t>
      </w:r>
    </w:p>
    <w:p w:rsidR="005E22E1" w:rsidRDefault="005E22E1">
      <w:pPr>
        <w:pStyle w:val="ConsPlusNormal"/>
        <w:jc w:val="both"/>
      </w:pPr>
    </w:p>
    <w:p w:rsidR="005E22E1" w:rsidRDefault="005E22E1">
      <w:pPr>
        <w:pStyle w:val="ConsPlusNormal"/>
        <w:jc w:val="right"/>
      </w:pPr>
      <w:r>
        <w:lastRenderedPageBreak/>
        <w:t>(млн. долларов США)</w:t>
      </w:r>
    </w:p>
    <w:p w:rsidR="005E22E1" w:rsidRDefault="005E22E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1133"/>
        <w:gridCol w:w="1133"/>
        <w:gridCol w:w="1133"/>
      </w:tblGrid>
      <w:tr w:rsidR="005E22E1">
        <w:tc>
          <w:tcPr>
            <w:tcW w:w="5669" w:type="dxa"/>
          </w:tcPr>
          <w:p w:rsidR="005E22E1" w:rsidRDefault="005E22E1">
            <w:pPr>
              <w:pStyle w:val="ConsPlusNormal"/>
              <w:jc w:val="center"/>
            </w:pPr>
            <w:r>
              <w:t>Страна - торговый партнер</w:t>
            </w:r>
          </w:p>
        </w:tc>
        <w:tc>
          <w:tcPr>
            <w:tcW w:w="1133" w:type="dxa"/>
          </w:tcPr>
          <w:p w:rsidR="005E22E1" w:rsidRDefault="005E22E1">
            <w:pPr>
              <w:pStyle w:val="ConsPlusNormal"/>
              <w:jc w:val="center"/>
            </w:pPr>
            <w:r>
              <w:t>2019 год</w:t>
            </w:r>
          </w:p>
        </w:tc>
        <w:tc>
          <w:tcPr>
            <w:tcW w:w="1133" w:type="dxa"/>
          </w:tcPr>
          <w:p w:rsidR="005E22E1" w:rsidRDefault="005E22E1">
            <w:pPr>
              <w:pStyle w:val="ConsPlusNormal"/>
              <w:jc w:val="center"/>
            </w:pPr>
            <w:r>
              <w:t>2020 год</w:t>
            </w:r>
          </w:p>
        </w:tc>
        <w:tc>
          <w:tcPr>
            <w:tcW w:w="1133" w:type="dxa"/>
          </w:tcPr>
          <w:p w:rsidR="005E22E1" w:rsidRDefault="005E22E1">
            <w:pPr>
              <w:pStyle w:val="ConsPlusNormal"/>
              <w:jc w:val="center"/>
            </w:pPr>
            <w:r>
              <w:t>2021 год</w:t>
            </w:r>
          </w:p>
        </w:tc>
      </w:tr>
      <w:tr w:rsidR="005E22E1">
        <w:tc>
          <w:tcPr>
            <w:tcW w:w="5669" w:type="dxa"/>
          </w:tcPr>
          <w:p w:rsidR="005E22E1" w:rsidRDefault="005E22E1">
            <w:pPr>
              <w:pStyle w:val="ConsPlusNormal"/>
            </w:pPr>
            <w:r>
              <w:t>Республика Казахстан</w:t>
            </w:r>
          </w:p>
        </w:tc>
        <w:tc>
          <w:tcPr>
            <w:tcW w:w="1133" w:type="dxa"/>
          </w:tcPr>
          <w:p w:rsidR="005E22E1" w:rsidRDefault="005E22E1">
            <w:pPr>
              <w:pStyle w:val="ConsPlusNormal"/>
              <w:jc w:val="center"/>
            </w:pPr>
            <w:r>
              <w:t>4,1</w:t>
            </w:r>
          </w:p>
        </w:tc>
        <w:tc>
          <w:tcPr>
            <w:tcW w:w="1133" w:type="dxa"/>
          </w:tcPr>
          <w:p w:rsidR="005E22E1" w:rsidRDefault="005E22E1">
            <w:pPr>
              <w:pStyle w:val="ConsPlusNormal"/>
              <w:jc w:val="center"/>
            </w:pPr>
            <w:r>
              <w:t>3,8</w:t>
            </w:r>
          </w:p>
        </w:tc>
        <w:tc>
          <w:tcPr>
            <w:tcW w:w="1133" w:type="dxa"/>
          </w:tcPr>
          <w:p w:rsidR="005E22E1" w:rsidRDefault="005E22E1">
            <w:pPr>
              <w:pStyle w:val="ConsPlusNormal"/>
              <w:jc w:val="center"/>
            </w:pPr>
            <w:r>
              <w:t>4,2</w:t>
            </w:r>
          </w:p>
        </w:tc>
      </w:tr>
      <w:tr w:rsidR="005E22E1">
        <w:tc>
          <w:tcPr>
            <w:tcW w:w="5669" w:type="dxa"/>
          </w:tcPr>
          <w:p w:rsidR="005E22E1" w:rsidRDefault="005E22E1">
            <w:pPr>
              <w:pStyle w:val="ConsPlusNormal"/>
            </w:pPr>
            <w:r>
              <w:t>Республика Беларусь</w:t>
            </w:r>
          </w:p>
        </w:tc>
        <w:tc>
          <w:tcPr>
            <w:tcW w:w="1133" w:type="dxa"/>
          </w:tcPr>
          <w:p w:rsidR="005E22E1" w:rsidRDefault="005E22E1">
            <w:pPr>
              <w:pStyle w:val="ConsPlusNormal"/>
              <w:jc w:val="center"/>
            </w:pPr>
            <w:r>
              <w:t>0,9</w:t>
            </w:r>
          </w:p>
        </w:tc>
        <w:tc>
          <w:tcPr>
            <w:tcW w:w="1133" w:type="dxa"/>
          </w:tcPr>
          <w:p w:rsidR="005E22E1" w:rsidRDefault="005E22E1">
            <w:pPr>
              <w:pStyle w:val="ConsPlusNormal"/>
              <w:jc w:val="center"/>
            </w:pPr>
            <w:r>
              <w:t>1,1</w:t>
            </w:r>
          </w:p>
        </w:tc>
        <w:tc>
          <w:tcPr>
            <w:tcW w:w="1133" w:type="dxa"/>
          </w:tcPr>
          <w:p w:rsidR="005E22E1" w:rsidRDefault="005E22E1">
            <w:pPr>
              <w:pStyle w:val="ConsPlusNormal"/>
              <w:jc w:val="center"/>
            </w:pPr>
            <w:r>
              <w:t>1,9</w:t>
            </w:r>
          </w:p>
        </w:tc>
      </w:tr>
      <w:tr w:rsidR="005E22E1">
        <w:tc>
          <w:tcPr>
            <w:tcW w:w="5669" w:type="dxa"/>
          </w:tcPr>
          <w:p w:rsidR="005E22E1" w:rsidRDefault="005E22E1">
            <w:pPr>
              <w:pStyle w:val="ConsPlusNormal"/>
            </w:pPr>
            <w:r>
              <w:t>Киргизская Республика</w:t>
            </w:r>
          </w:p>
        </w:tc>
        <w:tc>
          <w:tcPr>
            <w:tcW w:w="1133" w:type="dxa"/>
          </w:tcPr>
          <w:p w:rsidR="005E22E1" w:rsidRDefault="005E22E1">
            <w:pPr>
              <w:pStyle w:val="ConsPlusNormal"/>
              <w:jc w:val="center"/>
            </w:pPr>
            <w:r>
              <w:t>2,0</w:t>
            </w:r>
          </w:p>
        </w:tc>
        <w:tc>
          <w:tcPr>
            <w:tcW w:w="1133" w:type="dxa"/>
          </w:tcPr>
          <w:p w:rsidR="005E22E1" w:rsidRDefault="005E22E1">
            <w:pPr>
              <w:pStyle w:val="ConsPlusNormal"/>
              <w:jc w:val="center"/>
            </w:pPr>
            <w:r>
              <w:t>1,8</w:t>
            </w:r>
          </w:p>
        </w:tc>
        <w:tc>
          <w:tcPr>
            <w:tcW w:w="1133" w:type="dxa"/>
          </w:tcPr>
          <w:p w:rsidR="005E22E1" w:rsidRDefault="005E22E1">
            <w:pPr>
              <w:pStyle w:val="ConsPlusNormal"/>
              <w:jc w:val="center"/>
            </w:pPr>
            <w:r>
              <w:t>1,7</w:t>
            </w:r>
          </w:p>
        </w:tc>
      </w:tr>
      <w:tr w:rsidR="005E22E1">
        <w:tc>
          <w:tcPr>
            <w:tcW w:w="5669" w:type="dxa"/>
          </w:tcPr>
          <w:p w:rsidR="005E22E1" w:rsidRDefault="005E22E1">
            <w:pPr>
              <w:pStyle w:val="ConsPlusNormal"/>
            </w:pPr>
            <w:r>
              <w:t>Китайская Народная Республика</w:t>
            </w:r>
          </w:p>
        </w:tc>
        <w:tc>
          <w:tcPr>
            <w:tcW w:w="1133" w:type="dxa"/>
          </w:tcPr>
          <w:p w:rsidR="005E22E1" w:rsidRDefault="005E22E1">
            <w:pPr>
              <w:pStyle w:val="ConsPlusNormal"/>
              <w:jc w:val="center"/>
            </w:pPr>
            <w:r>
              <w:t>0,5</w:t>
            </w:r>
          </w:p>
        </w:tc>
        <w:tc>
          <w:tcPr>
            <w:tcW w:w="1133" w:type="dxa"/>
          </w:tcPr>
          <w:p w:rsidR="005E22E1" w:rsidRDefault="005E22E1">
            <w:pPr>
              <w:pStyle w:val="ConsPlusNormal"/>
              <w:jc w:val="center"/>
            </w:pPr>
            <w:r>
              <w:t>3,4</w:t>
            </w:r>
          </w:p>
        </w:tc>
        <w:tc>
          <w:tcPr>
            <w:tcW w:w="1133" w:type="dxa"/>
          </w:tcPr>
          <w:p w:rsidR="005E22E1" w:rsidRDefault="005E22E1">
            <w:pPr>
              <w:pStyle w:val="ConsPlusNormal"/>
              <w:jc w:val="center"/>
            </w:pPr>
            <w:r>
              <w:t>1,3</w:t>
            </w:r>
          </w:p>
        </w:tc>
      </w:tr>
      <w:tr w:rsidR="005E22E1">
        <w:tc>
          <w:tcPr>
            <w:tcW w:w="5669" w:type="dxa"/>
          </w:tcPr>
          <w:p w:rsidR="005E22E1" w:rsidRDefault="005E22E1">
            <w:pPr>
              <w:pStyle w:val="ConsPlusNormal"/>
            </w:pPr>
            <w:r>
              <w:t>Федеративная Республика Германия</w:t>
            </w:r>
          </w:p>
        </w:tc>
        <w:tc>
          <w:tcPr>
            <w:tcW w:w="1133" w:type="dxa"/>
          </w:tcPr>
          <w:p w:rsidR="005E22E1" w:rsidRDefault="005E22E1">
            <w:pPr>
              <w:pStyle w:val="ConsPlusNormal"/>
              <w:jc w:val="center"/>
            </w:pPr>
            <w:r>
              <w:t>0,6</w:t>
            </w:r>
          </w:p>
        </w:tc>
        <w:tc>
          <w:tcPr>
            <w:tcW w:w="1133" w:type="dxa"/>
          </w:tcPr>
          <w:p w:rsidR="005E22E1" w:rsidRDefault="005E22E1">
            <w:pPr>
              <w:pStyle w:val="ConsPlusNormal"/>
              <w:jc w:val="center"/>
            </w:pPr>
            <w:r>
              <w:t>0,9</w:t>
            </w:r>
          </w:p>
        </w:tc>
        <w:tc>
          <w:tcPr>
            <w:tcW w:w="1133" w:type="dxa"/>
          </w:tcPr>
          <w:p w:rsidR="005E22E1" w:rsidRDefault="005E22E1">
            <w:pPr>
              <w:pStyle w:val="ConsPlusNormal"/>
              <w:jc w:val="center"/>
            </w:pPr>
            <w:r>
              <w:t>1,2</w:t>
            </w:r>
          </w:p>
        </w:tc>
      </w:tr>
      <w:tr w:rsidR="005E22E1">
        <w:tc>
          <w:tcPr>
            <w:tcW w:w="5669" w:type="dxa"/>
          </w:tcPr>
          <w:p w:rsidR="005E22E1" w:rsidRDefault="005E22E1">
            <w:pPr>
              <w:pStyle w:val="ConsPlusNormal"/>
            </w:pPr>
            <w:r>
              <w:t>Украина</w:t>
            </w:r>
          </w:p>
        </w:tc>
        <w:tc>
          <w:tcPr>
            <w:tcW w:w="1133" w:type="dxa"/>
          </w:tcPr>
          <w:p w:rsidR="005E22E1" w:rsidRDefault="005E22E1">
            <w:pPr>
              <w:pStyle w:val="ConsPlusNormal"/>
              <w:jc w:val="center"/>
            </w:pPr>
            <w:r>
              <w:t>0,5</w:t>
            </w:r>
          </w:p>
        </w:tc>
        <w:tc>
          <w:tcPr>
            <w:tcW w:w="1133" w:type="dxa"/>
          </w:tcPr>
          <w:p w:rsidR="005E22E1" w:rsidRDefault="005E22E1">
            <w:pPr>
              <w:pStyle w:val="ConsPlusNormal"/>
              <w:jc w:val="center"/>
            </w:pPr>
            <w:r>
              <w:t>0,5</w:t>
            </w:r>
          </w:p>
        </w:tc>
        <w:tc>
          <w:tcPr>
            <w:tcW w:w="1133" w:type="dxa"/>
          </w:tcPr>
          <w:p w:rsidR="005E22E1" w:rsidRDefault="005E22E1">
            <w:pPr>
              <w:pStyle w:val="ConsPlusNormal"/>
              <w:jc w:val="center"/>
            </w:pPr>
            <w:r>
              <w:t>0,5</w:t>
            </w:r>
          </w:p>
        </w:tc>
      </w:tr>
      <w:tr w:rsidR="005E22E1">
        <w:tc>
          <w:tcPr>
            <w:tcW w:w="5669" w:type="dxa"/>
          </w:tcPr>
          <w:p w:rsidR="005E22E1" w:rsidRDefault="005E22E1">
            <w:pPr>
              <w:pStyle w:val="ConsPlusNormal"/>
            </w:pPr>
            <w:r>
              <w:t>Латвийская Республика</w:t>
            </w:r>
          </w:p>
        </w:tc>
        <w:tc>
          <w:tcPr>
            <w:tcW w:w="1133" w:type="dxa"/>
          </w:tcPr>
          <w:p w:rsidR="005E22E1" w:rsidRDefault="005E22E1">
            <w:pPr>
              <w:pStyle w:val="ConsPlusNormal"/>
              <w:jc w:val="center"/>
            </w:pPr>
            <w:r>
              <w:t>-</w:t>
            </w:r>
          </w:p>
        </w:tc>
        <w:tc>
          <w:tcPr>
            <w:tcW w:w="1133" w:type="dxa"/>
          </w:tcPr>
          <w:p w:rsidR="005E22E1" w:rsidRDefault="005E22E1">
            <w:pPr>
              <w:pStyle w:val="ConsPlusNormal"/>
              <w:jc w:val="center"/>
            </w:pPr>
            <w:r>
              <w:t>0,1</w:t>
            </w:r>
          </w:p>
        </w:tc>
        <w:tc>
          <w:tcPr>
            <w:tcW w:w="1133" w:type="dxa"/>
          </w:tcPr>
          <w:p w:rsidR="005E22E1" w:rsidRDefault="005E22E1">
            <w:pPr>
              <w:pStyle w:val="ConsPlusNormal"/>
              <w:jc w:val="center"/>
            </w:pPr>
            <w:r>
              <w:t>0,4</w:t>
            </w:r>
          </w:p>
        </w:tc>
      </w:tr>
      <w:tr w:rsidR="005E22E1">
        <w:tc>
          <w:tcPr>
            <w:tcW w:w="5669" w:type="dxa"/>
          </w:tcPr>
          <w:p w:rsidR="005E22E1" w:rsidRDefault="005E22E1">
            <w:pPr>
              <w:pStyle w:val="ConsPlusNormal"/>
            </w:pPr>
            <w:r>
              <w:t>Социалистическая Республика Вьетнам</w:t>
            </w:r>
          </w:p>
        </w:tc>
        <w:tc>
          <w:tcPr>
            <w:tcW w:w="1133" w:type="dxa"/>
          </w:tcPr>
          <w:p w:rsidR="005E22E1" w:rsidRDefault="005E22E1">
            <w:pPr>
              <w:pStyle w:val="ConsPlusNormal"/>
              <w:jc w:val="center"/>
            </w:pPr>
            <w:r>
              <w:t>0,3</w:t>
            </w:r>
          </w:p>
        </w:tc>
        <w:tc>
          <w:tcPr>
            <w:tcW w:w="1133" w:type="dxa"/>
          </w:tcPr>
          <w:p w:rsidR="005E22E1" w:rsidRDefault="005E22E1">
            <w:pPr>
              <w:pStyle w:val="ConsPlusNormal"/>
              <w:jc w:val="center"/>
            </w:pPr>
            <w:r>
              <w:t>0,2</w:t>
            </w:r>
          </w:p>
        </w:tc>
        <w:tc>
          <w:tcPr>
            <w:tcW w:w="1133" w:type="dxa"/>
          </w:tcPr>
          <w:p w:rsidR="005E22E1" w:rsidRDefault="005E22E1">
            <w:pPr>
              <w:pStyle w:val="ConsPlusNormal"/>
              <w:jc w:val="center"/>
            </w:pPr>
            <w:r>
              <w:t>0,4</w:t>
            </w:r>
          </w:p>
        </w:tc>
      </w:tr>
      <w:tr w:rsidR="005E22E1">
        <w:tc>
          <w:tcPr>
            <w:tcW w:w="5669" w:type="dxa"/>
          </w:tcPr>
          <w:p w:rsidR="005E22E1" w:rsidRDefault="005E22E1">
            <w:pPr>
              <w:pStyle w:val="ConsPlusNormal"/>
            </w:pPr>
            <w:r>
              <w:t>Монголия</w:t>
            </w:r>
          </w:p>
        </w:tc>
        <w:tc>
          <w:tcPr>
            <w:tcW w:w="1133" w:type="dxa"/>
          </w:tcPr>
          <w:p w:rsidR="005E22E1" w:rsidRDefault="005E22E1">
            <w:pPr>
              <w:pStyle w:val="ConsPlusNormal"/>
              <w:jc w:val="center"/>
            </w:pPr>
            <w:r>
              <w:t>0,1</w:t>
            </w:r>
          </w:p>
        </w:tc>
        <w:tc>
          <w:tcPr>
            <w:tcW w:w="1133" w:type="dxa"/>
          </w:tcPr>
          <w:p w:rsidR="005E22E1" w:rsidRDefault="005E22E1">
            <w:pPr>
              <w:pStyle w:val="ConsPlusNormal"/>
              <w:jc w:val="center"/>
            </w:pPr>
            <w:r>
              <w:t>0,2</w:t>
            </w:r>
          </w:p>
        </w:tc>
        <w:tc>
          <w:tcPr>
            <w:tcW w:w="1133" w:type="dxa"/>
          </w:tcPr>
          <w:p w:rsidR="005E22E1" w:rsidRDefault="005E22E1">
            <w:pPr>
              <w:pStyle w:val="ConsPlusNormal"/>
              <w:jc w:val="center"/>
            </w:pPr>
            <w:r>
              <w:t>0,4</w:t>
            </w:r>
          </w:p>
        </w:tc>
      </w:tr>
      <w:tr w:rsidR="005E22E1">
        <w:tc>
          <w:tcPr>
            <w:tcW w:w="5669" w:type="dxa"/>
          </w:tcPr>
          <w:p w:rsidR="005E22E1" w:rsidRDefault="005E22E1">
            <w:pPr>
              <w:pStyle w:val="ConsPlusNormal"/>
            </w:pPr>
            <w:r>
              <w:t>Республика Таджикистан</w:t>
            </w:r>
          </w:p>
        </w:tc>
        <w:tc>
          <w:tcPr>
            <w:tcW w:w="1133" w:type="dxa"/>
          </w:tcPr>
          <w:p w:rsidR="005E22E1" w:rsidRDefault="005E22E1">
            <w:pPr>
              <w:pStyle w:val="ConsPlusNormal"/>
              <w:jc w:val="center"/>
            </w:pPr>
            <w:r>
              <w:t>0,3</w:t>
            </w:r>
          </w:p>
        </w:tc>
        <w:tc>
          <w:tcPr>
            <w:tcW w:w="1133" w:type="dxa"/>
          </w:tcPr>
          <w:p w:rsidR="005E22E1" w:rsidRDefault="005E22E1">
            <w:pPr>
              <w:pStyle w:val="ConsPlusNormal"/>
              <w:jc w:val="center"/>
            </w:pPr>
            <w:r>
              <w:t>0,4</w:t>
            </w:r>
          </w:p>
        </w:tc>
        <w:tc>
          <w:tcPr>
            <w:tcW w:w="1133" w:type="dxa"/>
          </w:tcPr>
          <w:p w:rsidR="005E22E1" w:rsidRDefault="005E22E1">
            <w:pPr>
              <w:pStyle w:val="ConsPlusNormal"/>
              <w:jc w:val="center"/>
            </w:pPr>
            <w:r>
              <w:t>0,4</w:t>
            </w:r>
          </w:p>
        </w:tc>
      </w:tr>
      <w:tr w:rsidR="005E22E1">
        <w:tc>
          <w:tcPr>
            <w:tcW w:w="5669" w:type="dxa"/>
          </w:tcPr>
          <w:p w:rsidR="005E22E1" w:rsidRDefault="005E22E1">
            <w:pPr>
              <w:pStyle w:val="ConsPlusNormal"/>
            </w:pPr>
            <w:r>
              <w:t>Грузия</w:t>
            </w:r>
          </w:p>
        </w:tc>
        <w:tc>
          <w:tcPr>
            <w:tcW w:w="1133" w:type="dxa"/>
          </w:tcPr>
          <w:p w:rsidR="005E22E1" w:rsidRDefault="005E22E1">
            <w:pPr>
              <w:pStyle w:val="ConsPlusNormal"/>
              <w:jc w:val="center"/>
            </w:pPr>
            <w:r>
              <w:t>0,2</w:t>
            </w:r>
          </w:p>
        </w:tc>
        <w:tc>
          <w:tcPr>
            <w:tcW w:w="1133" w:type="dxa"/>
          </w:tcPr>
          <w:p w:rsidR="005E22E1" w:rsidRDefault="005E22E1">
            <w:pPr>
              <w:pStyle w:val="ConsPlusNormal"/>
              <w:jc w:val="center"/>
            </w:pPr>
            <w:r>
              <w:t>0,2</w:t>
            </w:r>
          </w:p>
        </w:tc>
        <w:tc>
          <w:tcPr>
            <w:tcW w:w="1133" w:type="dxa"/>
          </w:tcPr>
          <w:p w:rsidR="005E22E1" w:rsidRDefault="005E22E1">
            <w:pPr>
              <w:pStyle w:val="ConsPlusNormal"/>
              <w:jc w:val="center"/>
            </w:pPr>
            <w:r>
              <w:t>0,3</w:t>
            </w:r>
          </w:p>
        </w:tc>
      </w:tr>
      <w:tr w:rsidR="005E22E1">
        <w:tc>
          <w:tcPr>
            <w:tcW w:w="5669" w:type="dxa"/>
          </w:tcPr>
          <w:p w:rsidR="005E22E1" w:rsidRDefault="005E22E1">
            <w:pPr>
              <w:pStyle w:val="ConsPlusNormal"/>
            </w:pPr>
            <w:r>
              <w:t>Литовская Республика</w:t>
            </w:r>
          </w:p>
        </w:tc>
        <w:tc>
          <w:tcPr>
            <w:tcW w:w="1133" w:type="dxa"/>
          </w:tcPr>
          <w:p w:rsidR="005E22E1" w:rsidRDefault="005E22E1">
            <w:pPr>
              <w:pStyle w:val="ConsPlusNormal"/>
              <w:jc w:val="center"/>
            </w:pPr>
            <w:r>
              <w:t>0,0</w:t>
            </w:r>
          </w:p>
        </w:tc>
        <w:tc>
          <w:tcPr>
            <w:tcW w:w="1133" w:type="dxa"/>
          </w:tcPr>
          <w:p w:rsidR="005E22E1" w:rsidRDefault="005E22E1">
            <w:pPr>
              <w:pStyle w:val="ConsPlusNormal"/>
              <w:jc w:val="center"/>
            </w:pPr>
            <w:r>
              <w:t>0,0</w:t>
            </w:r>
          </w:p>
        </w:tc>
        <w:tc>
          <w:tcPr>
            <w:tcW w:w="1133" w:type="dxa"/>
          </w:tcPr>
          <w:p w:rsidR="005E22E1" w:rsidRDefault="005E22E1">
            <w:pPr>
              <w:pStyle w:val="ConsPlusNormal"/>
              <w:jc w:val="center"/>
            </w:pPr>
            <w:r>
              <w:t>0,2</w:t>
            </w:r>
          </w:p>
        </w:tc>
      </w:tr>
      <w:tr w:rsidR="005E22E1">
        <w:tc>
          <w:tcPr>
            <w:tcW w:w="5669" w:type="dxa"/>
          </w:tcPr>
          <w:p w:rsidR="005E22E1" w:rsidRDefault="005E22E1">
            <w:pPr>
              <w:pStyle w:val="ConsPlusNormal"/>
            </w:pPr>
            <w:r>
              <w:t>Республика Азербайджан</w:t>
            </w:r>
          </w:p>
        </w:tc>
        <w:tc>
          <w:tcPr>
            <w:tcW w:w="1133" w:type="dxa"/>
          </w:tcPr>
          <w:p w:rsidR="005E22E1" w:rsidRDefault="005E22E1">
            <w:pPr>
              <w:pStyle w:val="ConsPlusNormal"/>
              <w:jc w:val="center"/>
            </w:pPr>
            <w:r>
              <w:t>0,0</w:t>
            </w:r>
          </w:p>
        </w:tc>
        <w:tc>
          <w:tcPr>
            <w:tcW w:w="1133" w:type="dxa"/>
          </w:tcPr>
          <w:p w:rsidR="005E22E1" w:rsidRDefault="005E22E1">
            <w:pPr>
              <w:pStyle w:val="ConsPlusNormal"/>
              <w:jc w:val="center"/>
            </w:pPr>
            <w:r>
              <w:t>0,1</w:t>
            </w:r>
          </w:p>
        </w:tc>
        <w:tc>
          <w:tcPr>
            <w:tcW w:w="1133" w:type="dxa"/>
          </w:tcPr>
          <w:p w:rsidR="005E22E1" w:rsidRDefault="005E22E1">
            <w:pPr>
              <w:pStyle w:val="ConsPlusNormal"/>
              <w:jc w:val="center"/>
            </w:pPr>
            <w:r>
              <w:t>0,2</w:t>
            </w:r>
          </w:p>
        </w:tc>
      </w:tr>
      <w:tr w:rsidR="005E22E1">
        <w:tc>
          <w:tcPr>
            <w:tcW w:w="5669" w:type="dxa"/>
          </w:tcPr>
          <w:p w:rsidR="005E22E1" w:rsidRDefault="005E22E1">
            <w:pPr>
              <w:pStyle w:val="ConsPlusNormal"/>
            </w:pPr>
            <w:r>
              <w:t>Республика Армения</w:t>
            </w:r>
          </w:p>
        </w:tc>
        <w:tc>
          <w:tcPr>
            <w:tcW w:w="1133" w:type="dxa"/>
          </w:tcPr>
          <w:p w:rsidR="005E22E1" w:rsidRDefault="005E22E1">
            <w:pPr>
              <w:pStyle w:val="ConsPlusNormal"/>
              <w:jc w:val="center"/>
            </w:pPr>
            <w:r>
              <w:t>0,1</w:t>
            </w:r>
          </w:p>
        </w:tc>
        <w:tc>
          <w:tcPr>
            <w:tcW w:w="1133" w:type="dxa"/>
          </w:tcPr>
          <w:p w:rsidR="005E22E1" w:rsidRDefault="005E22E1">
            <w:pPr>
              <w:pStyle w:val="ConsPlusNormal"/>
              <w:jc w:val="center"/>
            </w:pPr>
            <w:r>
              <w:t>0,1</w:t>
            </w:r>
          </w:p>
        </w:tc>
        <w:tc>
          <w:tcPr>
            <w:tcW w:w="1133" w:type="dxa"/>
          </w:tcPr>
          <w:p w:rsidR="005E22E1" w:rsidRDefault="005E22E1">
            <w:pPr>
              <w:pStyle w:val="ConsPlusNormal"/>
              <w:jc w:val="center"/>
            </w:pPr>
            <w:r>
              <w:t>0,1</w:t>
            </w:r>
          </w:p>
        </w:tc>
      </w:tr>
      <w:tr w:rsidR="005E22E1">
        <w:tc>
          <w:tcPr>
            <w:tcW w:w="5669" w:type="dxa"/>
          </w:tcPr>
          <w:p w:rsidR="005E22E1" w:rsidRDefault="005E22E1">
            <w:pPr>
              <w:pStyle w:val="ConsPlusNormal"/>
            </w:pPr>
            <w:r>
              <w:t>Соединенные Штаты Америки</w:t>
            </w:r>
          </w:p>
        </w:tc>
        <w:tc>
          <w:tcPr>
            <w:tcW w:w="1133" w:type="dxa"/>
          </w:tcPr>
          <w:p w:rsidR="005E22E1" w:rsidRDefault="005E22E1">
            <w:pPr>
              <w:pStyle w:val="ConsPlusNormal"/>
              <w:jc w:val="center"/>
            </w:pPr>
            <w:r>
              <w:t>0,0</w:t>
            </w:r>
          </w:p>
        </w:tc>
        <w:tc>
          <w:tcPr>
            <w:tcW w:w="1133" w:type="dxa"/>
          </w:tcPr>
          <w:p w:rsidR="005E22E1" w:rsidRDefault="005E22E1">
            <w:pPr>
              <w:pStyle w:val="ConsPlusNormal"/>
              <w:jc w:val="center"/>
            </w:pPr>
            <w:r>
              <w:t>0,1</w:t>
            </w:r>
          </w:p>
        </w:tc>
        <w:tc>
          <w:tcPr>
            <w:tcW w:w="1133" w:type="dxa"/>
          </w:tcPr>
          <w:p w:rsidR="005E22E1" w:rsidRDefault="005E22E1">
            <w:pPr>
              <w:pStyle w:val="ConsPlusNormal"/>
              <w:jc w:val="center"/>
            </w:pPr>
            <w:r>
              <w:t>0,1</w:t>
            </w:r>
          </w:p>
        </w:tc>
      </w:tr>
      <w:tr w:rsidR="005E22E1">
        <w:tc>
          <w:tcPr>
            <w:tcW w:w="5669" w:type="dxa"/>
          </w:tcPr>
          <w:p w:rsidR="005E22E1" w:rsidRDefault="005E22E1">
            <w:pPr>
              <w:pStyle w:val="ConsPlusNormal"/>
            </w:pPr>
            <w:r>
              <w:t>Республика Узбекистан</w:t>
            </w:r>
          </w:p>
        </w:tc>
        <w:tc>
          <w:tcPr>
            <w:tcW w:w="1133" w:type="dxa"/>
          </w:tcPr>
          <w:p w:rsidR="005E22E1" w:rsidRDefault="005E22E1">
            <w:pPr>
              <w:pStyle w:val="ConsPlusNormal"/>
              <w:jc w:val="center"/>
            </w:pPr>
            <w:r>
              <w:t>0,0</w:t>
            </w:r>
          </w:p>
        </w:tc>
        <w:tc>
          <w:tcPr>
            <w:tcW w:w="1133" w:type="dxa"/>
          </w:tcPr>
          <w:p w:rsidR="005E22E1" w:rsidRDefault="005E22E1">
            <w:pPr>
              <w:pStyle w:val="ConsPlusNormal"/>
              <w:jc w:val="center"/>
            </w:pPr>
            <w:r>
              <w:t>0,1</w:t>
            </w:r>
          </w:p>
        </w:tc>
        <w:tc>
          <w:tcPr>
            <w:tcW w:w="1133" w:type="dxa"/>
          </w:tcPr>
          <w:p w:rsidR="005E22E1" w:rsidRDefault="005E22E1">
            <w:pPr>
              <w:pStyle w:val="ConsPlusNormal"/>
              <w:jc w:val="center"/>
            </w:pPr>
            <w:r>
              <w:t>0,1</w:t>
            </w:r>
          </w:p>
        </w:tc>
      </w:tr>
      <w:tr w:rsidR="005E22E1">
        <w:tc>
          <w:tcPr>
            <w:tcW w:w="5669" w:type="dxa"/>
          </w:tcPr>
          <w:p w:rsidR="005E22E1" w:rsidRDefault="005E22E1">
            <w:pPr>
              <w:pStyle w:val="ConsPlusNormal"/>
            </w:pPr>
            <w:r>
              <w:t>Республика Молдова</w:t>
            </w:r>
          </w:p>
        </w:tc>
        <w:tc>
          <w:tcPr>
            <w:tcW w:w="1133" w:type="dxa"/>
          </w:tcPr>
          <w:p w:rsidR="005E22E1" w:rsidRDefault="005E22E1">
            <w:pPr>
              <w:pStyle w:val="ConsPlusNormal"/>
              <w:jc w:val="center"/>
            </w:pPr>
            <w:r>
              <w:t>0,0</w:t>
            </w:r>
          </w:p>
        </w:tc>
        <w:tc>
          <w:tcPr>
            <w:tcW w:w="1133" w:type="dxa"/>
          </w:tcPr>
          <w:p w:rsidR="005E22E1" w:rsidRDefault="005E22E1">
            <w:pPr>
              <w:pStyle w:val="ConsPlusNormal"/>
              <w:jc w:val="center"/>
            </w:pPr>
            <w:r>
              <w:t>0,0</w:t>
            </w:r>
          </w:p>
        </w:tc>
        <w:tc>
          <w:tcPr>
            <w:tcW w:w="1133" w:type="dxa"/>
          </w:tcPr>
          <w:p w:rsidR="005E22E1" w:rsidRDefault="005E22E1">
            <w:pPr>
              <w:pStyle w:val="ConsPlusNormal"/>
              <w:jc w:val="center"/>
            </w:pPr>
            <w:r>
              <w:t>0,1</w:t>
            </w:r>
          </w:p>
        </w:tc>
      </w:tr>
      <w:tr w:rsidR="005E22E1">
        <w:tc>
          <w:tcPr>
            <w:tcW w:w="5669" w:type="dxa"/>
          </w:tcPr>
          <w:p w:rsidR="005E22E1" w:rsidRDefault="005E22E1">
            <w:pPr>
              <w:pStyle w:val="ConsPlusNormal"/>
            </w:pPr>
            <w:r>
              <w:t>Государство Израиль</w:t>
            </w:r>
          </w:p>
        </w:tc>
        <w:tc>
          <w:tcPr>
            <w:tcW w:w="1133" w:type="dxa"/>
          </w:tcPr>
          <w:p w:rsidR="005E22E1" w:rsidRDefault="005E22E1">
            <w:pPr>
              <w:pStyle w:val="ConsPlusNormal"/>
              <w:jc w:val="center"/>
            </w:pPr>
            <w:r>
              <w:t>0,1</w:t>
            </w:r>
          </w:p>
        </w:tc>
        <w:tc>
          <w:tcPr>
            <w:tcW w:w="1133" w:type="dxa"/>
          </w:tcPr>
          <w:p w:rsidR="005E22E1" w:rsidRDefault="005E22E1">
            <w:pPr>
              <w:pStyle w:val="ConsPlusNormal"/>
              <w:jc w:val="center"/>
            </w:pPr>
            <w:r>
              <w:t>0,1</w:t>
            </w:r>
          </w:p>
        </w:tc>
        <w:tc>
          <w:tcPr>
            <w:tcW w:w="1133" w:type="dxa"/>
          </w:tcPr>
          <w:p w:rsidR="005E22E1" w:rsidRDefault="005E22E1">
            <w:pPr>
              <w:pStyle w:val="ConsPlusNormal"/>
              <w:jc w:val="center"/>
            </w:pPr>
            <w:r>
              <w:t>0,1</w:t>
            </w:r>
          </w:p>
        </w:tc>
      </w:tr>
      <w:tr w:rsidR="005E22E1">
        <w:tc>
          <w:tcPr>
            <w:tcW w:w="5669" w:type="dxa"/>
          </w:tcPr>
          <w:p w:rsidR="005E22E1" w:rsidRDefault="005E22E1">
            <w:pPr>
              <w:pStyle w:val="ConsPlusNormal"/>
            </w:pPr>
            <w:r>
              <w:t>Прочие</w:t>
            </w:r>
          </w:p>
        </w:tc>
        <w:tc>
          <w:tcPr>
            <w:tcW w:w="1133" w:type="dxa"/>
          </w:tcPr>
          <w:p w:rsidR="005E22E1" w:rsidRDefault="005E22E1">
            <w:pPr>
              <w:pStyle w:val="ConsPlusNormal"/>
              <w:jc w:val="center"/>
            </w:pPr>
            <w:r>
              <w:t>0,4</w:t>
            </w:r>
          </w:p>
        </w:tc>
        <w:tc>
          <w:tcPr>
            <w:tcW w:w="1133" w:type="dxa"/>
          </w:tcPr>
          <w:p w:rsidR="005E22E1" w:rsidRDefault="005E22E1">
            <w:pPr>
              <w:pStyle w:val="ConsPlusNormal"/>
              <w:jc w:val="center"/>
            </w:pPr>
            <w:r>
              <w:t>0,9</w:t>
            </w:r>
          </w:p>
        </w:tc>
        <w:tc>
          <w:tcPr>
            <w:tcW w:w="1133" w:type="dxa"/>
          </w:tcPr>
          <w:p w:rsidR="005E22E1" w:rsidRDefault="005E22E1">
            <w:pPr>
              <w:pStyle w:val="ConsPlusNormal"/>
              <w:jc w:val="center"/>
            </w:pPr>
            <w:r>
              <w:t>0,2</w:t>
            </w:r>
          </w:p>
        </w:tc>
      </w:tr>
      <w:tr w:rsidR="005E22E1">
        <w:tc>
          <w:tcPr>
            <w:tcW w:w="5669" w:type="dxa"/>
          </w:tcPr>
          <w:p w:rsidR="005E22E1" w:rsidRDefault="005E22E1">
            <w:pPr>
              <w:pStyle w:val="ConsPlusNormal"/>
            </w:pPr>
            <w:r>
              <w:t>Итого</w:t>
            </w:r>
          </w:p>
        </w:tc>
        <w:tc>
          <w:tcPr>
            <w:tcW w:w="1133" w:type="dxa"/>
          </w:tcPr>
          <w:p w:rsidR="005E22E1" w:rsidRDefault="005E22E1">
            <w:pPr>
              <w:pStyle w:val="ConsPlusNormal"/>
              <w:jc w:val="center"/>
            </w:pPr>
            <w:r>
              <w:t>10,4</w:t>
            </w:r>
          </w:p>
        </w:tc>
        <w:tc>
          <w:tcPr>
            <w:tcW w:w="1133" w:type="dxa"/>
          </w:tcPr>
          <w:p w:rsidR="005E22E1" w:rsidRDefault="005E22E1">
            <w:pPr>
              <w:pStyle w:val="ConsPlusNormal"/>
              <w:jc w:val="center"/>
            </w:pPr>
            <w:r>
              <w:t>14,0</w:t>
            </w:r>
          </w:p>
        </w:tc>
        <w:tc>
          <w:tcPr>
            <w:tcW w:w="1133" w:type="dxa"/>
          </w:tcPr>
          <w:p w:rsidR="005E22E1" w:rsidRDefault="005E22E1">
            <w:pPr>
              <w:pStyle w:val="ConsPlusNormal"/>
              <w:jc w:val="center"/>
            </w:pPr>
            <w:r>
              <w:t>13,7</w:t>
            </w:r>
          </w:p>
        </w:tc>
      </w:tr>
    </w:tbl>
    <w:p w:rsidR="005E22E1" w:rsidRDefault="005E22E1">
      <w:pPr>
        <w:pStyle w:val="ConsPlusNormal"/>
        <w:jc w:val="both"/>
      </w:pPr>
    </w:p>
    <w:p w:rsidR="005E22E1" w:rsidRDefault="005E22E1">
      <w:pPr>
        <w:pStyle w:val="ConsPlusNormal"/>
        <w:ind w:firstLine="540"/>
        <w:jc w:val="both"/>
      </w:pPr>
      <w:r>
        <w:t>Динамика агропромышленного экспорта по основным товарным позициям в период с 2019 по 2021 год представлена в таблице 6.</w:t>
      </w:r>
    </w:p>
    <w:p w:rsidR="005E22E1" w:rsidRDefault="005E22E1">
      <w:pPr>
        <w:pStyle w:val="ConsPlusNormal"/>
        <w:jc w:val="both"/>
      </w:pPr>
    </w:p>
    <w:p w:rsidR="005E22E1" w:rsidRDefault="005E22E1">
      <w:pPr>
        <w:pStyle w:val="ConsPlusNormal"/>
        <w:jc w:val="right"/>
      </w:pPr>
      <w:r>
        <w:t>Таблица 6</w:t>
      </w:r>
    </w:p>
    <w:p w:rsidR="005E22E1" w:rsidRDefault="005E22E1">
      <w:pPr>
        <w:pStyle w:val="ConsPlusNormal"/>
        <w:jc w:val="both"/>
      </w:pPr>
    </w:p>
    <w:p w:rsidR="005E22E1" w:rsidRDefault="005E22E1">
      <w:pPr>
        <w:pStyle w:val="ConsPlusNormal"/>
        <w:jc w:val="right"/>
      </w:pPr>
      <w:r>
        <w:t>(млн. долларов США)</w:t>
      </w:r>
    </w:p>
    <w:p w:rsidR="005E22E1" w:rsidRDefault="005E22E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860"/>
        <w:gridCol w:w="864"/>
        <w:gridCol w:w="850"/>
        <w:gridCol w:w="3572"/>
      </w:tblGrid>
      <w:tr w:rsidR="005E22E1">
        <w:tc>
          <w:tcPr>
            <w:tcW w:w="2891" w:type="dxa"/>
          </w:tcPr>
          <w:p w:rsidR="005E22E1" w:rsidRDefault="005E22E1">
            <w:pPr>
              <w:pStyle w:val="ConsPlusNormal"/>
              <w:jc w:val="center"/>
            </w:pPr>
            <w:r>
              <w:t>Наименование позиции</w:t>
            </w:r>
          </w:p>
        </w:tc>
        <w:tc>
          <w:tcPr>
            <w:tcW w:w="860" w:type="dxa"/>
          </w:tcPr>
          <w:p w:rsidR="005E22E1" w:rsidRDefault="005E22E1">
            <w:pPr>
              <w:pStyle w:val="ConsPlusNormal"/>
              <w:jc w:val="center"/>
            </w:pPr>
            <w:r>
              <w:t>2019 год</w:t>
            </w:r>
          </w:p>
        </w:tc>
        <w:tc>
          <w:tcPr>
            <w:tcW w:w="864" w:type="dxa"/>
          </w:tcPr>
          <w:p w:rsidR="005E22E1" w:rsidRDefault="005E22E1">
            <w:pPr>
              <w:pStyle w:val="ConsPlusNormal"/>
              <w:jc w:val="center"/>
            </w:pPr>
            <w:r>
              <w:t>2020 год</w:t>
            </w:r>
          </w:p>
        </w:tc>
        <w:tc>
          <w:tcPr>
            <w:tcW w:w="850" w:type="dxa"/>
          </w:tcPr>
          <w:p w:rsidR="005E22E1" w:rsidRDefault="005E22E1">
            <w:pPr>
              <w:pStyle w:val="ConsPlusNormal"/>
              <w:jc w:val="center"/>
            </w:pPr>
            <w:r>
              <w:t>2021 год</w:t>
            </w:r>
          </w:p>
        </w:tc>
        <w:tc>
          <w:tcPr>
            <w:tcW w:w="3572" w:type="dxa"/>
          </w:tcPr>
          <w:p w:rsidR="005E22E1" w:rsidRDefault="005E22E1">
            <w:pPr>
              <w:pStyle w:val="ConsPlusNormal"/>
              <w:jc w:val="center"/>
            </w:pPr>
            <w:r>
              <w:t>Основные страны - торговые партнеры</w:t>
            </w:r>
          </w:p>
        </w:tc>
      </w:tr>
      <w:tr w:rsidR="005E22E1">
        <w:tc>
          <w:tcPr>
            <w:tcW w:w="2891" w:type="dxa"/>
          </w:tcPr>
          <w:p w:rsidR="005E22E1" w:rsidRDefault="005E22E1">
            <w:pPr>
              <w:pStyle w:val="ConsPlusNormal"/>
            </w:pPr>
            <w:r>
              <w:t>Мучные кондитерские изделия</w:t>
            </w:r>
          </w:p>
        </w:tc>
        <w:tc>
          <w:tcPr>
            <w:tcW w:w="860" w:type="dxa"/>
          </w:tcPr>
          <w:p w:rsidR="005E22E1" w:rsidRDefault="005E22E1">
            <w:pPr>
              <w:pStyle w:val="ConsPlusNormal"/>
              <w:jc w:val="center"/>
            </w:pPr>
            <w:r>
              <w:t>8,4</w:t>
            </w:r>
          </w:p>
        </w:tc>
        <w:tc>
          <w:tcPr>
            <w:tcW w:w="864" w:type="dxa"/>
          </w:tcPr>
          <w:p w:rsidR="005E22E1" w:rsidRDefault="005E22E1">
            <w:pPr>
              <w:pStyle w:val="ConsPlusNormal"/>
              <w:jc w:val="center"/>
            </w:pPr>
            <w:r>
              <w:t>8,5</w:t>
            </w:r>
          </w:p>
        </w:tc>
        <w:tc>
          <w:tcPr>
            <w:tcW w:w="850" w:type="dxa"/>
          </w:tcPr>
          <w:p w:rsidR="005E22E1" w:rsidRDefault="005E22E1">
            <w:pPr>
              <w:pStyle w:val="ConsPlusNormal"/>
              <w:jc w:val="center"/>
            </w:pPr>
            <w:r>
              <w:t>9,5</w:t>
            </w:r>
          </w:p>
        </w:tc>
        <w:tc>
          <w:tcPr>
            <w:tcW w:w="3572" w:type="dxa"/>
          </w:tcPr>
          <w:p w:rsidR="005E22E1" w:rsidRDefault="005E22E1">
            <w:pPr>
              <w:pStyle w:val="ConsPlusNormal"/>
              <w:jc w:val="both"/>
            </w:pPr>
            <w:r>
              <w:t>Республика Казахстан, Киргизская Республика, Республика Беларусь</w:t>
            </w:r>
          </w:p>
        </w:tc>
      </w:tr>
      <w:tr w:rsidR="005E22E1">
        <w:tc>
          <w:tcPr>
            <w:tcW w:w="2891" w:type="dxa"/>
          </w:tcPr>
          <w:p w:rsidR="005E22E1" w:rsidRDefault="005E22E1">
            <w:pPr>
              <w:pStyle w:val="ConsPlusNormal"/>
            </w:pPr>
            <w:r>
              <w:t>Семена, плоды для посева</w:t>
            </w:r>
          </w:p>
        </w:tc>
        <w:tc>
          <w:tcPr>
            <w:tcW w:w="860" w:type="dxa"/>
          </w:tcPr>
          <w:p w:rsidR="005E22E1" w:rsidRDefault="005E22E1">
            <w:pPr>
              <w:pStyle w:val="ConsPlusNormal"/>
              <w:jc w:val="center"/>
            </w:pPr>
            <w:r>
              <w:t>0,4</w:t>
            </w:r>
          </w:p>
        </w:tc>
        <w:tc>
          <w:tcPr>
            <w:tcW w:w="864" w:type="dxa"/>
          </w:tcPr>
          <w:p w:rsidR="005E22E1" w:rsidRDefault="005E22E1">
            <w:pPr>
              <w:pStyle w:val="ConsPlusNormal"/>
              <w:jc w:val="center"/>
            </w:pPr>
            <w:r>
              <w:t>0,6</w:t>
            </w:r>
          </w:p>
        </w:tc>
        <w:tc>
          <w:tcPr>
            <w:tcW w:w="850" w:type="dxa"/>
          </w:tcPr>
          <w:p w:rsidR="005E22E1" w:rsidRDefault="005E22E1">
            <w:pPr>
              <w:pStyle w:val="ConsPlusNormal"/>
              <w:jc w:val="center"/>
            </w:pPr>
            <w:r>
              <w:t>1</w:t>
            </w:r>
          </w:p>
        </w:tc>
        <w:tc>
          <w:tcPr>
            <w:tcW w:w="3572" w:type="dxa"/>
          </w:tcPr>
          <w:p w:rsidR="005E22E1" w:rsidRDefault="005E22E1">
            <w:pPr>
              <w:pStyle w:val="ConsPlusNormal"/>
              <w:jc w:val="both"/>
            </w:pPr>
            <w:r>
              <w:t>Федеративная Республика Германия, Республика Беларусь, Республика Казахстан</w:t>
            </w:r>
          </w:p>
        </w:tc>
      </w:tr>
      <w:tr w:rsidR="005E22E1">
        <w:tc>
          <w:tcPr>
            <w:tcW w:w="2891" w:type="dxa"/>
          </w:tcPr>
          <w:p w:rsidR="005E22E1" w:rsidRDefault="005E22E1">
            <w:pPr>
              <w:pStyle w:val="ConsPlusNormal"/>
            </w:pPr>
            <w:r>
              <w:t>Масло рапсовое и горчичное</w:t>
            </w:r>
          </w:p>
        </w:tc>
        <w:tc>
          <w:tcPr>
            <w:tcW w:w="860" w:type="dxa"/>
          </w:tcPr>
          <w:p w:rsidR="005E22E1" w:rsidRDefault="005E22E1">
            <w:pPr>
              <w:pStyle w:val="ConsPlusNormal"/>
              <w:jc w:val="center"/>
            </w:pPr>
            <w:r>
              <w:t>0</w:t>
            </w:r>
          </w:p>
        </w:tc>
        <w:tc>
          <w:tcPr>
            <w:tcW w:w="864" w:type="dxa"/>
          </w:tcPr>
          <w:p w:rsidR="005E22E1" w:rsidRDefault="005E22E1">
            <w:pPr>
              <w:pStyle w:val="ConsPlusNormal"/>
              <w:jc w:val="center"/>
            </w:pPr>
            <w:r>
              <w:t>3,2</w:t>
            </w:r>
          </w:p>
        </w:tc>
        <w:tc>
          <w:tcPr>
            <w:tcW w:w="850" w:type="dxa"/>
          </w:tcPr>
          <w:p w:rsidR="005E22E1" w:rsidRDefault="005E22E1">
            <w:pPr>
              <w:pStyle w:val="ConsPlusNormal"/>
              <w:jc w:val="center"/>
            </w:pPr>
            <w:r>
              <w:t>0,9</w:t>
            </w:r>
          </w:p>
        </w:tc>
        <w:tc>
          <w:tcPr>
            <w:tcW w:w="3572" w:type="dxa"/>
          </w:tcPr>
          <w:p w:rsidR="005E22E1" w:rsidRDefault="005E22E1">
            <w:pPr>
              <w:pStyle w:val="ConsPlusNormal"/>
              <w:jc w:val="both"/>
            </w:pPr>
            <w:r>
              <w:t>Китайская Народная Республика</w:t>
            </w:r>
          </w:p>
        </w:tc>
      </w:tr>
      <w:tr w:rsidR="005E22E1">
        <w:tc>
          <w:tcPr>
            <w:tcW w:w="2891" w:type="dxa"/>
          </w:tcPr>
          <w:p w:rsidR="005E22E1" w:rsidRDefault="005E22E1">
            <w:pPr>
              <w:pStyle w:val="ConsPlusNormal"/>
            </w:pPr>
            <w:r>
              <w:t>Спирт и спиртные напитки с содержанием спирта менее 80% объема готовой продукции</w:t>
            </w:r>
          </w:p>
        </w:tc>
        <w:tc>
          <w:tcPr>
            <w:tcW w:w="860" w:type="dxa"/>
          </w:tcPr>
          <w:p w:rsidR="005E22E1" w:rsidRDefault="005E22E1">
            <w:pPr>
              <w:pStyle w:val="ConsPlusNormal"/>
              <w:jc w:val="center"/>
            </w:pPr>
            <w:r>
              <w:t>0,4</w:t>
            </w:r>
          </w:p>
        </w:tc>
        <w:tc>
          <w:tcPr>
            <w:tcW w:w="864" w:type="dxa"/>
          </w:tcPr>
          <w:p w:rsidR="005E22E1" w:rsidRDefault="005E22E1">
            <w:pPr>
              <w:pStyle w:val="ConsPlusNormal"/>
              <w:jc w:val="center"/>
            </w:pPr>
            <w:r>
              <w:t>0,2</w:t>
            </w:r>
          </w:p>
        </w:tc>
        <w:tc>
          <w:tcPr>
            <w:tcW w:w="850" w:type="dxa"/>
          </w:tcPr>
          <w:p w:rsidR="005E22E1" w:rsidRDefault="005E22E1">
            <w:pPr>
              <w:pStyle w:val="ConsPlusNormal"/>
              <w:jc w:val="center"/>
            </w:pPr>
            <w:r>
              <w:t>0,4</w:t>
            </w:r>
          </w:p>
        </w:tc>
        <w:tc>
          <w:tcPr>
            <w:tcW w:w="3572" w:type="dxa"/>
          </w:tcPr>
          <w:p w:rsidR="005E22E1" w:rsidRDefault="005E22E1">
            <w:pPr>
              <w:pStyle w:val="ConsPlusNormal"/>
              <w:jc w:val="both"/>
            </w:pPr>
            <w:r>
              <w:t>Социалистическая Республика Вьетнам, Соединенные Штаты Америки</w:t>
            </w:r>
          </w:p>
        </w:tc>
      </w:tr>
    </w:tbl>
    <w:p w:rsidR="005E22E1" w:rsidRDefault="005E22E1">
      <w:pPr>
        <w:pStyle w:val="ConsPlusNormal"/>
        <w:jc w:val="both"/>
      </w:pPr>
    </w:p>
    <w:p w:rsidR="005E22E1" w:rsidRDefault="005E22E1">
      <w:pPr>
        <w:pStyle w:val="ConsPlusNormal"/>
        <w:ind w:firstLine="540"/>
        <w:jc w:val="both"/>
      </w:pPr>
      <w:r>
        <w:t>Основными продуктами, поставляемыми на экспорт в 2021 году, являлись мучные кондитерские изделия (68,8% экспорта продукции агропромышленного комплекса Кировской области по итогам 2021 года), семена, плоды для посева (7%), масло рапсовое и горчичное (6%), спирт и спиртные напитки (3%).</w:t>
      </w:r>
    </w:p>
    <w:p w:rsidR="005E22E1" w:rsidRDefault="005E22E1">
      <w:pPr>
        <w:pStyle w:val="ConsPlusNormal"/>
        <w:spacing w:before="280"/>
        <w:ind w:firstLine="540"/>
        <w:jc w:val="both"/>
      </w:pPr>
      <w:r>
        <w:t>В 2021 году в Кировской области действовали 578 участников внешнеэкономической деятельности, 554 из которых - СМСП.</w:t>
      </w:r>
    </w:p>
    <w:p w:rsidR="005E22E1" w:rsidRDefault="005E22E1">
      <w:pPr>
        <w:pStyle w:val="ConsPlusNormal"/>
        <w:spacing w:before="280"/>
        <w:ind w:firstLine="540"/>
        <w:jc w:val="both"/>
      </w:pPr>
      <w:r>
        <w:t>Ключевые экспортеры сосредоточены в химической промышленности, лесопромышленном комплексе, металлургической промышленности.</w:t>
      </w:r>
    </w:p>
    <w:p w:rsidR="005E22E1" w:rsidRDefault="005E22E1">
      <w:pPr>
        <w:pStyle w:val="ConsPlusNormal"/>
        <w:spacing w:before="280"/>
        <w:ind w:firstLine="540"/>
        <w:jc w:val="both"/>
      </w:pPr>
      <w:r>
        <w:t>Структура экспорта услуг Кировской области в период с 2019 по 2021 год представлена в таблице 7.</w:t>
      </w:r>
    </w:p>
    <w:p w:rsidR="005E22E1" w:rsidRDefault="005E22E1">
      <w:pPr>
        <w:pStyle w:val="ConsPlusNormal"/>
        <w:jc w:val="both"/>
      </w:pPr>
    </w:p>
    <w:p w:rsidR="005E22E1" w:rsidRDefault="005E22E1">
      <w:pPr>
        <w:pStyle w:val="ConsPlusNormal"/>
        <w:jc w:val="right"/>
      </w:pPr>
      <w:r>
        <w:t>Таблица 7</w:t>
      </w:r>
    </w:p>
    <w:p w:rsidR="005E22E1" w:rsidRDefault="005E22E1">
      <w:pPr>
        <w:pStyle w:val="ConsPlusNormal"/>
        <w:jc w:val="both"/>
      </w:pPr>
    </w:p>
    <w:p w:rsidR="005E22E1" w:rsidRDefault="005E22E1">
      <w:pPr>
        <w:pStyle w:val="ConsPlusNormal"/>
        <w:jc w:val="right"/>
      </w:pPr>
      <w:r>
        <w:t>(млн. долларов США)</w:t>
      </w:r>
    </w:p>
    <w:p w:rsidR="005E22E1" w:rsidRDefault="005E22E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1134"/>
        <w:gridCol w:w="1134"/>
        <w:gridCol w:w="1134"/>
      </w:tblGrid>
      <w:tr w:rsidR="005E22E1">
        <w:tc>
          <w:tcPr>
            <w:tcW w:w="5669" w:type="dxa"/>
          </w:tcPr>
          <w:p w:rsidR="005E22E1" w:rsidRDefault="005E22E1">
            <w:pPr>
              <w:pStyle w:val="ConsPlusNormal"/>
              <w:jc w:val="center"/>
            </w:pPr>
            <w:r>
              <w:t>Показатель</w:t>
            </w:r>
          </w:p>
        </w:tc>
        <w:tc>
          <w:tcPr>
            <w:tcW w:w="1134" w:type="dxa"/>
          </w:tcPr>
          <w:p w:rsidR="005E22E1" w:rsidRDefault="005E22E1">
            <w:pPr>
              <w:pStyle w:val="ConsPlusNormal"/>
              <w:jc w:val="center"/>
            </w:pPr>
            <w:r>
              <w:t>2019 год</w:t>
            </w:r>
          </w:p>
        </w:tc>
        <w:tc>
          <w:tcPr>
            <w:tcW w:w="1134" w:type="dxa"/>
          </w:tcPr>
          <w:p w:rsidR="005E22E1" w:rsidRDefault="005E22E1">
            <w:pPr>
              <w:pStyle w:val="ConsPlusNormal"/>
              <w:jc w:val="center"/>
            </w:pPr>
            <w:r>
              <w:t>2020 год</w:t>
            </w:r>
          </w:p>
        </w:tc>
        <w:tc>
          <w:tcPr>
            <w:tcW w:w="1134" w:type="dxa"/>
          </w:tcPr>
          <w:p w:rsidR="005E22E1" w:rsidRDefault="005E22E1">
            <w:pPr>
              <w:pStyle w:val="ConsPlusNormal"/>
              <w:jc w:val="center"/>
            </w:pPr>
            <w:r>
              <w:t>2021 год</w:t>
            </w:r>
          </w:p>
        </w:tc>
      </w:tr>
      <w:tr w:rsidR="005E22E1">
        <w:tc>
          <w:tcPr>
            <w:tcW w:w="5669" w:type="dxa"/>
          </w:tcPr>
          <w:p w:rsidR="005E22E1" w:rsidRDefault="005E22E1">
            <w:pPr>
              <w:pStyle w:val="ConsPlusNormal"/>
              <w:jc w:val="both"/>
            </w:pPr>
            <w:r>
              <w:t>Экспорт услуг, всего</w:t>
            </w:r>
          </w:p>
        </w:tc>
        <w:tc>
          <w:tcPr>
            <w:tcW w:w="1134" w:type="dxa"/>
          </w:tcPr>
          <w:p w:rsidR="005E22E1" w:rsidRDefault="005E22E1">
            <w:pPr>
              <w:pStyle w:val="ConsPlusNormal"/>
              <w:jc w:val="center"/>
            </w:pPr>
            <w:r>
              <w:t>24,01</w:t>
            </w:r>
          </w:p>
        </w:tc>
        <w:tc>
          <w:tcPr>
            <w:tcW w:w="1134" w:type="dxa"/>
          </w:tcPr>
          <w:p w:rsidR="005E22E1" w:rsidRDefault="005E22E1">
            <w:pPr>
              <w:pStyle w:val="ConsPlusNormal"/>
              <w:jc w:val="center"/>
            </w:pPr>
            <w:r>
              <w:t>17,7</w:t>
            </w:r>
          </w:p>
        </w:tc>
        <w:tc>
          <w:tcPr>
            <w:tcW w:w="1134" w:type="dxa"/>
          </w:tcPr>
          <w:p w:rsidR="005E22E1" w:rsidRDefault="005E22E1">
            <w:pPr>
              <w:pStyle w:val="ConsPlusNormal"/>
              <w:jc w:val="center"/>
            </w:pPr>
            <w:r>
              <w:t>15,76</w:t>
            </w:r>
          </w:p>
        </w:tc>
      </w:tr>
      <w:tr w:rsidR="005E22E1">
        <w:tc>
          <w:tcPr>
            <w:tcW w:w="5669" w:type="dxa"/>
          </w:tcPr>
          <w:p w:rsidR="005E22E1" w:rsidRDefault="005E22E1">
            <w:pPr>
              <w:pStyle w:val="ConsPlusNormal"/>
              <w:jc w:val="both"/>
            </w:pPr>
            <w:r>
              <w:lastRenderedPageBreak/>
              <w:t>Транспортные услуги</w:t>
            </w:r>
          </w:p>
        </w:tc>
        <w:tc>
          <w:tcPr>
            <w:tcW w:w="1134" w:type="dxa"/>
          </w:tcPr>
          <w:p w:rsidR="005E22E1" w:rsidRDefault="005E22E1">
            <w:pPr>
              <w:pStyle w:val="ConsPlusNormal"/>
              <w:jc w:val="center"/>
            </w:pPr>
            <w:r>
              <w:t>0,31</w:t>
            </w:r>
          </w:p>
        </w:tc>
        <w:tc>
          <w:tcPr>
            <w:tcW w:w="1134" w:type="dxa"/>
          </w:tcPr>
          <w:p w:rsidR="005E22E1" w:rsidRDefault="005E22E1">
            <w:pPr>
              <w:pStyle w:val="ConsPlusNormal"/>
              <w:jc w:val="center"/>
            </w:pPr>
            <w:r>
              <w:t>5,0</w:t>
            </w:r>
          </w:p>
        </w:tc>
        <w:tc>
          <w:tcPr>
            <w:tcW w:w="1134" w:type="dxa"/>
          </w:tcPr>
          <w:p w:rsidR="005E22E1" w:rsidRDefault="005E22E1">
            <w:pPr>
              <w:pStyle w:val="ConsPlusNormal"/>
              <w:jc w:val="center"/>
            </w:pPr>
            <w:r>
              <w:t>4,44</w:t>
            </w:r>
          </w:p>
        </w:tc>
      </w:tr>
      <w:tr w:rsidR="005E22E1">
        <w:tc>
          <w:tcPr>
            <w:tcW w:w="5669" w:type="dxa"/>
          </w:tcPr>
          <w:p w:rsidR="005E22E1" w:rsidRDefault="005E22E1">
            <w:pPr>
              <w:pStyle w:val="ConsPlusNormal"/>
              <w:jc w:val="both"/>
            </w:pPr>
            <w:r>
              <w:t>Поездки</w:t>
            </w:r>
          </w:p>
        </w:tc>
        <w:tc>
          <w:tcPr>
            <w:tcW w:w="1134" w:type="dxa"/>
          </w:tcPr>
          <w:p w:rsidR="005E22E1" w:rsidRDefault="005E22E1">
            <w:pPr>
              <w:pStyle w:val="ConsPlusNormal"/>
              <w:jc w:val="center"/>
            </w:pPr>
            <w:r>
              <w:t>18,51</w:t>
            </w:r>
          </w:p>
        </w:tc>
        <w:tc>
          <w:tcPr>
            <w:tcW w:w="1134" w:type="dxa"/>
          </w:tcPr>
          <w:p w:rsidR="005E22E1" w:rsidRDefault="005E22E1">
            <w:pPr>
              <w:pStyle w:val="ConsPlusNormal"/>
              <w:jc w:val="center"/>
            </w:pPr>
            <w:r>
              <w:t>7,04</w:t>
            </w:r>
          </w:p>
        </w:tc>
        <w:tc>
          <w:tcPr>
            <w:tcW w:w="1134" w:type="dxa"/>
          </w:tcPr>
          <w:p w:rsidR="005E22E1" w:rsidRDefault="005E22E1">
            <w:pPr>
              <w:pStyle w:val="ConsPlusNormal"/>
              <w:jc w:val="center"/>
            </w:pPr>
            <w:r>
              <w:t>6,87</w:t>
            </w:r>
          </w:p>
        </w:tc>
      </w:tr>
      <w:tr w:rsidR="005E22E1">
        <w:tc>
          <w:tcPr>
            <w:tcW w:w="5669" w:type="dxa"/>
          </w:tcPr>
          <w:p w:rsidR="005E22E1" w:rsidRDefault="005E22E1">
            <w:pPr>
              <w:pStyle w:val="ConsPlusNormal"/>
              <w:jc w:val="both"/>
            </w:pPr>
            <w:r>
              <w:t>Услуги по переработке товаров, принадлежащих другим сторонам</w:t>
            </w:r>
          </w:p>
        </w:tc>
        <w:tc>
          <w:tcPr>
            <w:tcW w:w="1134" w:type="dxa"/>
          </w:tcPr>
          <w:p w:rsidR="005E22E1" w:rsidRDefault="005E22E1">
            <w:pPr>
              <w:pStyle w:val="ConsPlusNormal"/>
              <w:jc w:val="center"/>
            </w:pPr>
            <w:r>
              <w:t>-</w:t>
            </w:r>
          </w:p>
        </w:tc>
        <w:tc>
          <w:tcPr>
            <w:tcW w:w="1134" w:type="dxa"/>
          </w:tcPr>
          <w:p w:rsidR="005E22E1" w:rsidRDefault="005E22E1">
            <w:pPr>
              <w:pStyle w:val="ConsPlusNormal"/>
            </w:pPr>
          </w:p>
        </w:tc>
        <w:tc>
          <w:tcPr>
            <w:tcW w:w="1134" w:type="dxa"/>
          </w:tcPr>
          <w:p w:rsidR="005E22E1" w:rsidRDefault="005E22E1">
            <w:pPr>
              <w:pStyle w:val="ConsPlusNormal"/>
              <w:jc w:val="center"/>
            </w:pPr>
            <w:r>
              <w:t>0,01</w:t>
            </w:r>
          </w:p>
        </w:tc>
      </w:tr>
      <w:tr w:rsidR="005E22E1">
        <w:tc>
          <w:tcPr>
            <w:tcW w:w="5669" w:type="dxa"/>
          </w:tcPr>
          <w:p w:rsidR="005E22E1" w:rsidRDefault="005E22E1">
            <w:pPr>
              <w:pStyle w:val="ConsPlusNormal"/>
              <w:jc w:val="both"/>
            </w:pPr>
            <w:r>
              <w:t>Услуги по техническому обслуживанию и ремонту товаров</w:t>
            </w:r>
          </w:p>
        </w:tc>
        <w:tc>
          <w:tcPr>
            <w:tcW w:w="1134" w:type="dxa"/>
          </w:tcPr>
          <w:p w:rsidR="005E22E1" w:rsidRDefault="005E22E1">
            <w:pPr>
              <w:pStyle w:val="ConsPlusNormal"/>
              <w:jc w:val="center"/>
            </w:pPr>
            <w:r>
              <w:t>0,05</w:t>
            </w:r>
          </w:p>
        </w:tc>
        <w:tc>
          <w:tcPr>
            <w:tcW w:w="1134" w:type="dxa"/>
          </w:tcPr>
          <w:p w:rsidR="005E22E1" w:rsidRDefault="005E22E1">
            <w:pPr>
              <w:pStyle w:val="ConsPlusNormal"/>
              <w:jc w:val="center"/>
            </w:pPr>
            <w:r>
              <w:t>0,22</w:t>
            </w:r>
          </w:p>
        </w:tc>
        <w:tc>
          <w:tcPr>
            <w:tcW w:w="1134" w:type="dxa"/>
          </w:tcPr>
          <w:p w:rsidR="005E22E1" w:rsidRDefault="005E22E1">
            <w:pPr>
              <w:pStyle w:val="ConsPlusNormal"/>
              <w:jc w:val="center"/>
            </w:pPr>
            <w:r>
              <w:t>0,20</w:t>
            </w:r>
          </w:p>
        </w:tc>
      </w:tr>
      <w:tr w:rsidR="005E22E1">
        <w:tc>
          <w:tcPr>
            <w:tcW w:w="5669" w:type="dxa"/>
          </w:tcPr>
          <w:p w:rsidR="005E22E1" w:rsidRDefault="005E22E1">
            <w:pPr>
              <w:pStyle w:val="ConsPlusNormal"/>
              <w:jc w:val="both"/>
            </w:pPr>
            <w:r>
              <w:t>Строительство</w:t>
            </w:r>
          </w:p>
        </w:tc>
        <w:tc>
          <w:tcPr>
            <w:tcW w:w="1134" w:type="dxa"/>
          </w:tcPr>
          <w:p w:rsidR="005E22E1" w:rsidRDefault="005E22E1">
            <w:pPr>
              <w:pStyle w:val="ConsPlusNormal"/>
              <w:jc w:val="center"/>
            </w:pPr>
            <w:r>
              <w:t>0,18</w:t>
            </w:r>
          </w:p>
        </w:tc>
        <w:tc>
          <w:tcPr>
            <w:tcW w:w="1134" w:type="dxa"/>
          </w:tcPr>
          <w:p w:rsidR="005E22E1" w:rsidRDefault="005E22E1">
            <w:pPr>
              <w:pStyle w:val="ConsPlusNormal"/>
              <w:jc w:val="center"/>
            </w:pPr>
            <w:r>
              <w:t>0,89</w:t>
            </w:r>
          </w:p>
        </w:tc>
        <w:tc>
          <w:tcPr>
            <w:tcW w:w="1134" w:type="dxa"/>
          </w:tcPr>
          <w:p w:rsidR="005E22E1" w:rsidRDefault="005E22E1">
            <w:pPr>
              <w:pStyle w:val="ConsPlusNormal"/>
              <w:jc w:val="center"/>
            </w:pPr>
            <w:r>
              <w:t>0,56</w:t>
            </w:r>
          </w:p>
        </w:tc>
      </w:tr>
      <w:tr w:rsidR="005E22E1">
        <w:tc>
          <w:tcPr>
            <w:tcW w:w="5669" w:type="dxa"/>
          </w:tcPr>
          <w:p w:rsidR="005E22E1" w:rsidRDefault="005E22E1">
            <w:pPr>
              <w:pStyle w:val="ConsPlusNormal"/>
              <w:jc w:val="both"/>
            </w:pPr>
            <w:r>
              <w:t>Телекоммуникационные, компьютерные, информационные услуги</w:t>
            </w:r>
          </w:p>
        </w:tc>
        <w:tc>
          <w:tcPr>
            <w:tcW w:w="1134" w:type="dxa"/>
          </w:tcPr>
          <w:p w:rsidR="005E22E1" w:rsidRDefault="005E22E1">
            <w:pPr>
              <w:pStyle w:val="ConsPlusNormal"/>
              <w:jc w:val="center"/>
            </w:pPr>
            <w:r>
              <w:t>0,36</w:t>
            </w:r>
          </w:p>
        </w:tc>
        <w:tc>
          <w:tcPr>
            <w:tcW w:w="1134" w:type="dxa"/>
          </w:tcPr>
          <w:p w:rsidR="005E22E1" w:rsidRDefault="005E22E1">
            <w:pPr>
              <w:pStyle w:val="ConsPlusNormal"/>
              <w:jc w:val="center"/>
            </w:pPr>
            <w:r>
              <w:t>1,27</w:t>
            </w:r>
          </w:p>
        </w:tc>
        <w:tc>
          <w:tcPr>
            <w:tcW w:w="1134" w:type="dxa"/>
          </w:tcPr>
          <w:p w:rsidR="005E22E1" w:rsidRDefault="005E22E1">
            <w:pPr>
              <w:pStyle w:val="ConsPlusNormal"/>
              <w:jc w:val="center"/>
            </w:pPr>
            <w:r>
              <w:t>11,47</w:t>
            </w:r>
          </w:p>
        </w:tc>
      </w:tr>
      <w:tr w:rsidR="005E22E1">
        <w:tc>
          <w:tcPr>
            <w:tcW w:w="5669" w:type="dxa"/>
          </w:tcPr>
          <w:p w:rsidR="005E22E1" w:rsidRDefault="005E22E1">
            <w:pPr>
              <w:pStyle w:val="ConsPlusNormal"/>
              <w:jc w:val="both"/>
            </w:pPr>
            <w:r>
              <w:t>Страхование и услуги негосударственных пенсионных фондов</w:t>
            </w:r>
          </w:p>
        </w:tc>
        <w:tc>
          <w:tcPr>
            <w:tcW w:w="1134" w:type="dxa"/>
          </w:tcPr>
          <w:p w:rsidR="005E22E1" w:rsidRDefault="005E22E1">
            <w:pPr>
              <w:pStyle w:val="ConsPlusNormal"/>
              <w:jc w:val="center"/>
            </w:pPr>
            <w:r>
              <w:t>-</w:t>
            </w:r>
          </w:p>
        </w:tc>
        <w:tc>
          <w:tcPr>
            <w:tcW w:w="1134" w:type="dxa"/>
          </w:tcPr>
          <w:p w:rsidR="005E22E1" w:rsidRDefault="005E22E1">
            <w:pPr>
              <w:pStyle w:val="ConsPlusNormal"/>
              <w:jc w:val="center"/>
            </w:pPr>
            <w:r>
              <w:t>-</w:t>
            </w:r>
          </w:p>
        </w:tc>
        <w:tc>
          <w:tcPr>
            <w:tcW w:w="1134" w:type="dxa"/>
          </w:tcPr>
          <w:p w:rsidR="005E22E1" w:rsidRDefault="005E22E1">
            <w:pPr>
              <w:pStyle w:val="ConsPlusNormal"/>
              <w:jc w:val="center"/>
            </w:pPr>
            <w:r>
              <w:t>0</w:t>
            </w:r>
          </w:p>
        </w:tc>
      </w:tr>
      <w:tr w:rsidR="005E22E1">
        <w:tc>
          <w:tcPr>
            <w:tcW w:w="5669" w:type="dxa"/>
          </w:tcPr>
          <w:p w:rsidR="005E22E1" w:rsidRDefault="005E22E1">
            <w:pPr>
              <w:pStyle w:val="ConsPlusNormal"/>
              <w:jc w:val="both"/>
            </w:pPr>
            <w:r>
              <w:t>Финансовые услуги</w:t>
            </w:r>
          </w:p>
        </w:tc>
        <w:tc>
          <w:tcPr>
            <w:tcW w:w="1134" w:type="dxa"/>
          </w:tcPr>
          <w:p w:rsidR="005E22E1" w:rsidRDefault="005E22E1">
            <w:pPr>
              <w:pStyle w:val="ConsPlusNormal"/>
              <w:jc w:val="center"/>
            </w:pPr>
            <w:r>
              <w:t>-</w:t>
            </w:r>
          </w:p>
        </w:tc>
        <w:tc>
          <w:tcPr>
            <w:tcW w:w="1134" w:type="dxa"/>
          </w:tcPr>
          <w:p w:rsidR="005E22E1" w:rsidRDefault="005E22E1">
            <w:pPr>
              <w:pStyle w:val="ConsPlusNormal"/>
              <w:jc w:val="center"/>
            </w:pPr>
            <w:r>
              <w:t>-</w:t>
            </w:r>
          </w:p>
        </w:tc>
        <w:tc>
          <w:tcPr>
            <w:tcW w:w="1134" w:type="dxa"/>
          </w:tcPr>
          <w:p w:rsidR="005E22E1" w:rsidRDefault="005E22E1">
            <w:pPr>
              <w:pStyle w:val="ConsPlusNormal"/>
              <w:jc w:val="center"/>
            </w:pPr>
            <w:r>
              <w:t>0,01</w:t>
            </w:r>
          </w:p>
        </w:tc>
      </w:tr>
      <w:tr w:rsidR="005E22E1">
        <w:tc>
          <w:tcPr>
            <w:tcW w:w="5669" w:type="dxa"/>
          </w:tcPr>
          <w:p w:rsidR="005E22E1" w:rsidRDefault="005E22E1">
            <w:pPr>
              <w:pStyle w:val="ConsPlusNormal"/>
              <w:jc w:val="both"/>
            </w:pPr>
            <w:r>
              <w:t>Плата за пользование интеллектуальной собственностью</w:t>
            </w:r>
          </w:p>
        </w:tc>
        <w:tc>
          <w:tcPr>
            <w:tcW w:w="1134" w:type="dxa"/>
          </w:tcPr>
          <w:p w:rsidR="005E22E1" w:rsidRDefault="005E22E1">
            <w:pPr>
              <w:pStyle w:val="ConsPlusNormal"/>
              <w:jc w:val="center"/>
            </w:pPr>
            <w:r>
              <w:t>0,15</w:t>
            </w:r>
          </w:p>
        </w:tc>
        <w:tc>
          <w:tcPr>
            <w:tcW w:w="1134" w:type="dxa"/>
          </w:tcPr>
          <w:p w:rsidR="005E22E1" w:rsidRDefault="005E22E1">
            <w:pPr>
              <w:pStyle w:val="ConsPlusNormal"/>
              <w:jc w:val="center"/>
            </w:pPr>
            <w:r>
              <w:t>0,15</w:t>
            </w:r>
          </w:p>
        </w:tc>
        <w:tc>
          <w:tcPr>
            <w:tcW w:w="1134" w:type="dxa"/>
          </w:tcPr>
          <w:p w:rsidR="005E22E1" w:rsidRDefault="005E22E1">
            <w:pPr>
              <w:pStyle w:val="ConsPlusNormal"/>
              <w:jc w:val="center"/>
            </w:pPr>
            <w:r>
              <w:t>0,20</w:t>
            </w:r>
          </w:p>
        </w:tc>
      </w:tr>
      <w:tr w:rsidR="005E22E1">
        <w:tc>
          <w:tcPr>
            <w:tcW w:w="5669" w:type="dxa"/>
          </w:tcPr>
          <w:p w:rsidR="005E22E1" w:rsidRDefault="005E22E1">
            <w:pPr>
              <w:pStyle w:val="ConsPlusNormal"/>
              <w:jc w:val="both"/>
            </w:pPr>
            <w:r>
              <w:t>Прочие деловые услуги</w:t>
            </w:r>
          </w:p>
        </w:tc>
        <w:tc>
          <w:tcPr>
            <w:tcW w:w="1134" w:type="dxa"/>
          </w:tcPr>
          <w:p w:rsidR="005E22E1" w:rsidRDefault="005E22E1">
            <w:pPr>
              <w:pStyle w:val="ConsPlusNormal"/>
              <w:jc w:val="center"/>
            </w:pPr>
            <w:r>
              <w:t>3,12</w:t>
            </w:r>
          </w:p>
        </w:tc>
        <w:tc>
          <w:tcPr>
            <w:tcW w:w="1134" w:type="dxa"/>
          </w:tcPr>
          <w:p w:rsidR="005E22E1" w:rsidRDefault="005E22E1">
            <w:pPr>
              <w:pStyle w:val="ConsPlusNormal"/>
              <w:jc w:val="center"/>
            </w:pPr>
            <w:r>
              <w:t>2,02</w:t>
            </w:r>
          </w:p>
        </w:tc>
        <w:tc>
          <w:tcPr>
            <w:tcW w:w="1134" w:type="dxa"/>
          </w:tcPr>
          <w:p w:rsidR="005E22E1" w:rsidRDefault="005E22E1">
            <w:pPr>
              <w:pStyle w:val="ConsPlusNormal"/>
              <w:jc w:val="center"/>
            </w:pPr>
            <w:r>
              <w:t>1,29</w:t>
            </w:r>
          </w:p>
        </w:tc>
      </w:tr>
      <w:tr w:rsidR="005E22E1">
        <w:tc>
          <w:tcPr>
            <w:tcW w:w="5669" w:type="dxa"/>
          </w:tcPr>
          <w:p w:rsidR="005E22E1" w:rsidRDefault="005E22E1">
            <w:pPr>
              <w:pStyle w:val="ConsPlusNormal"/>
              <w:jc w:val="both"/>
            </w:pPr>
            <w:r>
              <w:t>Услуги частным лицам и услуги в сфере культуры и отдыха</w:t>
            </w:r>
          </w:p>
        </w:tc>
        <w:tc>
          <w:tcPr>
            <w:tcW w:w="1134" w:type="dxa"/>
          </w:tcPr>
          <w:p w:rsidR="005E22E1" w:rsidRDefault="005E22E1">
            <w:pPr>
              <w:pStyle w:val="ConsPlusNormal"/>
              <w:jc w:val="center"/>
            </w:pPr>
            <w:r>
              <w:t>1,33</w:t>
            </w:r>
          </w:p>
        </w:tc>
        <w:tc>
          <w:tcPr>
            <w:tcW w:w="1134" w:type="dxa"/>
          </w:tcPr>
          <w:p w:rsidR="005E22E1" w:rsidRDefault="005E22E1">
            <w:pPr>
              <w:pStyle w:val="ConsPlusNormal"/>
              <w:jc w:val="center"/>
            </w:pPr>
            <w:r>
              <w:t>0,59</w:t>
            </w:r>
          </w:p>
        </w:tc>
        <w:tc>
          <w:tcPr>
            <w:tcW w:w="1134" w:type="dxa"/>
          </w:tcPr>
          <w:p w:rsidR="005E22E1" w:rsidRDefault="005E22E1">
            <w:pPr>
              <w:pStyle w:val="ConsPlusNormal"/>
              <w:jc w:val="center"/>
            </w:pPr>
            <w:r>
              <w:t>0,71</w:t>
            </w:r>
          </w:p>
        </w:tc>
      </w:tr>
    </w:tbl>
    <w:p w:rsidR="005E22E1" w:rsidRDefault="005E22E1">
      <w:pPr>
        <w:pStyle w:val="ConsPlusNormal"/>
        <w:jc w:val="both"/>
      </w:pPr>
    </w:p>
    <w:p w:rsidR="005E22E1" w:rsidRDefault="005E22E1">
      <w:pPr>
        <w:pStyle w:val="ConsPlusNormal"/>
        <w:ind w:firstLine="540"/>
        <w:jc w:val="both"/>
      </w:pPr>
      <w:r>
        <w:t>В 2021 году наибольшая доля в экспорте услуг приходилась на поездки (43%), транспортные услуги (28%), телекоммуникационные, компьютерные, информационные услуги (9%).</w:t>
      </w:r>
    </w:p>
    <w:p w:rsidR="005E22E1" w:rsidRDefault="005E22E1">
      <w:pPr>
        <w:pStyle w:val="ConsPlusNormal"/>
        <w:spacing w:before="280"/>
        <w:ind w:firstLine="540"/>
        <w:jc w:val="both"/>
      </w:pPr>
      <w:r>
        <w:t>Значение экспорта услуг для экономики Кировской области в настоящее время носит ограниченный характер. При этом экспорт услуг в терминах добавленной стоимости намного более выгоден, чем поставки товаров.</w:t>
      </w:r>
    </w:p>
    <w:p w:rsidR="005E22E1" w:rsidRDefault="005E22E1">
      <w:pPr>
        <w:pStyle w:val="ConsPlusNormal"/>
        <w:jc w:val="both"/>
      </w:pPr>
    </w:p>
    <w:p w:rsidR="005E22E1" w:rsidRDefault="005E22E1">
      <w:pPr>
        <w:pStyle w:val="ConsPlusTitle"/>
        <w:ind w:firstLine="540"/>
        <w:jc w:val="both"/>
        <w:outlineLvl w:val="1"/>
      </w:pPr>
      <w:r>
        <w:t>3. Анализ основных внешних и внутренних барьеров, препятствующих развитию экспорта Кировской области</w:t>
      </w:r>
    </w:p>
    <w:p w:rsidR="005E22E1" w:rsidRDefault="005E22E1">
      <w:pPr>
        <w:pStyle w:val="ConsPlusNormal"/>
        <w:jc w:val="both"/>
      </w:pPr>
    </w:p>
    <w:p w:rsidR="005E22E1" w:rsidRDefault="005E22E1">
      <w:pPr>
        <w:pStyle w:val="ConsPlusNormal"/>
        <w:ind w:firstLine="540"/>
        <w:jc w:val="both"/>
      </w:pPr>
      <w:r>
        <w:t xml:space="preserve">В 2022 году Российская Федерация столкнулась с </w:t>
      </w:r>
      <w:proofErr w:type="spellStart"/>
      <w:r>
        <w:t>санкционным</w:t>
      </w:r>
      <w:proofErr w:type="spellEnd"/>
      <w:r>
        <w:t xml:space="preserve"> давлением со стороны недружественных стран.</w:t>
      </w:r>
    </w:p>
    <w:p w:rsidR="005E22E1" w:rsidRDefault="005E22E1">
      <w:pPr>
        <w:pStyle w:val="ConsPlusNormal"/>
        <w:spacing w:before="280"/>
        <w:ind w:firstLine="540"/>
        <w:jc w:val="both"/>
      </w:pPr>
      <w:r>
        <w:t>В целях детального определения основных внутренних и внешних барьеров, с которыми сталкиваются экспортеры, проводится выборочный опрос предприятий-экспортеров, а также открытое обсуждение в рамках рабочих встреч с руководителями промышленных предприятий и предпринимателями. Выявлены следующие барьеры, оказывающие негативное влияние на осуществление экспортной деятельности:</w:t>
      </w:r>
    </w:p>
    <w:p w:rsidR="005E22E1" w:rsidRDefault="005E22E1">
      <w:pPr>
        <w:pStyle w:val="ConsPlusNormal"/>
        <w:spacing w:before="280"/>
        <w:ind w:firstLine="540"/>
        <w:jc w:val="both"/>
      </w:pPr>
      <w:r>
        <w:lastRenderedPageBreak/>
        <w:t>высокая стоимость экспортной логистики до конечных потребителей в силу естественных географических особенностей;</w:t>
      </w:r>
    </w:p>
    <w:p w:rsidR="005E22E1" w:rsidRDefault="005E22E1">
      <w:pPr>
        <w:pStyle w:val="ConsPlusNormal"/>
        <w:spacing w:before="280"/>
        <w:ind w:firstLine="540"/>
        <w:jc w:val="both"/>
      </w:pPr>
      <w:r>
        <w:t>нестабильная обстановка в мировой политике, введение экономических санкций;</w:t>
      </w:r>
    </w:p>
    <w:p w:rsidR="005E22E1" w:rsidRDefault="005E22E1">
      <w:pPr>
        <w:pStyle w:val="ConsPlusNormal"/>
        <w:spacing w:before="280"/>
        <w:ind w:firstLine="540"/>
        <w:jc w:val="both"/>
      </w:pPr>
      <w:proofErr w:type="spellStart"/>
      <w:r>
        <w:t>волатильность</w:t>
      </w:r>
      <w:proofErr w:type="spellEnd"/>
      <w:r>
        <w:t xml:space="preserve"> валютных курсов, сложности с конвертацией валют и с расчетами через аккредитивы;</w:t>
      </w:r>
    </w:p>
    <w:p w:rsidR="005E22E1" w:rsidRDefault="005E22E1">
      <w:pPr>
        <w:pStyle w:val="ConsPlusNormal"/>
        <w:spacing w:before="280"/>
        <w:ind w:firstLine="540"/>
        <w:jc w:val="both"/>
      </w:pPr>
      <w:r>
        <w:t>действующие заградительные меры стран - потенциальных рынков сбыта, принимающие форму технических барьеров;</w:t>
      </w:r>
    </w:p>
    <w:p w:rsidR="005E22E1" w:rsidRDefault="005E22E1">
      <w:pPr>
        <w:pStyle w:val="ConsPlusNormal"/>
        <w:spacing w:before="280"/>
        <w:ind w:firstLine="540"/>
        <w:jc w:val="both"/>
      </w:pPr>
      <w:r>
        <w:t>недостаток информации об эффективных инструментах продвижения продукции на внешних рынках;</w:t>
      </w:r>
    </w:p>
    <w:p w:rsidR="005E22E1" w:rsidRDefault="005E22E1">
      <w:pPr>
        <w:pStyle w:val="ConsPlusNormal"/>
        <w:spacing w:before="280"/>
        <w:ind w:firstLine="540"/>
        <w:jc w:val="both"/>
      </w:pPr>
      <w:r>
        <w:t>отсутствие необходимых компетенций в области осуществления экспортной деятельности;</w:t>
      </w:r>
    </w:p>
    <w:p w:rsidR="005E22E1" w:rsidRDefault="005E22E1">
      <w:pPr>
        <w:pStyle w:val="ConsPlusNormal"/>
        <w:spacing w:before="280"/>
        <w:ind w:firstLine="540"/>
        <w:jc w:val="both"/>
      </w:pPr>
      <w:r>
        <w:t>недостаточная заинтересованность отдельных предпринимателей Кировской области в расширении рынков сбыта.</w:t>
      </w:r>
    </w:p>
    <w:p w:rsidR="005E22E1" w:rsidRDefault="005E22E1">
      <w:pPr>
        <w:pStyle w:val="ConsPlusNormal"/>
        <w:spacing w:before="280"/>
        <w:ind w:firstLine="540"/>
        <w:jc w:val="both"/>
      </w:pPr>
      <w:r>
        <w:t>SWOT-анализ экспортного потенциала Кировской области приведен в таблице 8.</w:t>
      </w:r>
    </w:p>
    <w:p w:rsidR="005E22E1" w:rsidRDefault="005E22E1">
      <w:pPr>
        <w:pStyle w:val="ConsPlusNormal"/>
        <w:jc w:val="both"/>
      </w:pPr>
    </w:p>
    <w:p w:rsidR="005E22E1" w:rsidRDefault="005E22E1">
      <w:pPr>
        <w:pStyle w:val="ConsPlusNormal"/>
        <w:jc w:val="right"/>
      </w:pPr>
      <w:r>
        <w:t>Таблица 8</w:t>
      </w:r>
    </w:p>
    <w:p w:rsidR="005E22E1" w:rsidRDefault="005E22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5E22E1">
        <w:tc>
          <w:tcPr>
            <w:tcW w:w="4535" w:type="dxa"/>
          </w:tcPr>
          <w:p w:rsidR="005E22E1" w:rsidRDefault="005E22E1">
            <w:pPr>
              <w:pStyle w:val="ConsPlusNormal"/>
              <w:jc w:val="center"/>
            </w:pPr>
            <w:r>
              <w:t>Преимущества развития экспортного потенциала</w:t>
            </w:r>
          </w:p>
        </w:tc>
        <w:tc>
          <w:tcPr>
            <w:tcW w:w="4535" w:type="dxa"/>
          </w:tcPr>
          <w:p w:rsidR="005E22E1" w:rsidRDefault="005E22E1">
            <w:pPr>
              <w:pStyle w:val="ConsPlusNormal"/>
              <w:jc w:val="center"/>
            </w:pPr>
            <w:r>
              <w:t>Возможности, связанные с развитием экспортного потенциала</w:t>
            </w:r>
          </w:p>
        </w:tc>
      </w:tr>
      <w:tr w:rsidR="005E22E1">
        <w:tc>
          <w:tcPr>
            <w:tcW w:w="4535" w:type="dxa"/>
          </w:tcPr>
          <w:p w:rsidR="005E22E1" w:rsidRDefault="005E22E1">
            <w:pPr>
              <w:pStyle w:val="ConsPlusNormal"/>
              <w:jc w:val="both"/>
            </w:pPr>
            <w:proofErr w:type="gramStart"/>
            <w:r>
              <w:t>Наличие железнодорожной магистрали, соединяющей центр Российской Федерации с Уралом, Сибирью и Дальним Востоком, федеральной автомобильной дороги "Вятка", связывающей южные субъекты Российской Федерации с северными, позволяющее реализовывать широкий спектр экспортных направлений;</w:t>
            </w:r>
            <w:proofErr w:type="gramEnd"/>
          </w:p>
          <w:p w:rsidR="005E22E1" w:rsidRDefault="005E22E1">
            <w:pPr>
              <w:pStyle w:val="ConsPlusNormal"/>
              <w:jc w:val="both"/>
            </w:pPr>
            <w:r>
              <w:t>богатая лесосырьевая база;</w:t>
            </w:r>
          </w:p>
          <w:p w:rsidR="005E22E1" w:rsidRDefault="005E22E1">
            <w:pPr>
              <w:pStyle w:val="ConsPlusNormal"/>
              <w:jc w:val="both"/>
            </w:pPr>
            <w:r>
              <w:t>наличие образовательных организаций, осуществляющих профильное обучение;</w:t>
            </w:r>
          </w:p>
          <w:p w:rsidR="005E22E1" w:rsidRDefault="005E22E1">
            <w:pPr>
              <w:pStyle w:val="ConsPlusNormal"/>
              <w:jc w:val="both"/>
            </w:pPr>
            <w:r>
              <w:t xml:space="preserve">наличие крупных предприятий химической, </w:t>
            </w:r>
            <w:r>
              <w:lastRenderedPageBreak/>
              <w:t>деревообрабатывающей, металлургической промышленности, которые являются основными экспортерами продукции;</w:t>
            </w:r>
          </w:p>
          <w:p w:rsidR="005E22E1" w:rsidRDefault="005E22E1">
            <w:pPr>
              <w:pStyle w:val="ConsPlusNormal"/>
              <w:jc w:val="both"/>
            </w:pPr>
            <w:r>
              <w:t>развитая пищевая промышленность;</w:t>
            </w:r>
          </w:p>
          <w:p w:rsidR="005E22E1" w:rsidRDefault="005E22E1">
            <w:pPr>
              <w:pStyle w:val="ConsPlusNormal"/>
              <w:jc w:val="both"/>
            </w:pPr>
            <w:r>
              <w:t>положительное сальдо внешнеторгового баланса;</w:t>
            </w:r>
          </w:p>
          <w:p w:rsidR="005E22E1" w:rsidRDefault="005E22E1">
            <w:pPr>
              <w:pStyle w:val="ConsPlusNormal"/>
              <w:jc w:val="both"/>
            </w:pPr>
            <w:r>
              <w:t xml:space="preserve">значительная доля </w:t>
            </w:r>
            <w:proofErr w:type="spellStart"/>
            <w:r>
              <w:t>несырьевого</w:t>
            </w:r>
            <w:proofErr w:type="spellEnd"/>
            <w:r>
              <w:t xml:space="preserve"> неэнергетического экспорта в общем объеме экспорта;</w:t>
            </w:r>
          </w:p>
          <w:p w:rsidR="005E22E1" w:rsidRDefault="005E22E1">
            <w:pPr>
              <w:pStyle w:val="ConsPlusNormal"/>
              <w:jc w:val="both"/>
            </w:pPr>
            <w:r>
              <w:t>диверсифицированная структура экспорта;</w:t>
            </w:r>
          </w:p>
          <w:p w:rsidR="005E22E1" w:rsidRDefault="005E22E1">
            <w:pPr>
              <w:pStyle w:val="ConsPlusNormal"/>
              <w:jc w:val="both"/>
            </w:pPr>
            <w:r>
              <w:t>доступность ресурсов государственной поддержки экспорта</w:t>
            </w:r>
          </w:p>
        </w:tc>
        <w:tc>
          <w:tcPr>
            <w:tcW w:w="4535" w:type="dxa"/>
          </w:tcPr>
          <w:p w:rsidR="005E22E1" w:rsidRDefault="005E22E1">
            <w:pPr>
              <w:pStyle w:val="ConsPlusNormal"/>
              <w:jc w:val="both"/>
            </w:pPr>
            <w:r>
              <w:lastRenderedPageBreak/>
              <w:t>стимулирование интереса бизнеса к экспортной деятельности;</w:t>
            </w:r>
          </w:p>
          <w:p w:rsidR="005E22E1" w:rsidRDefault="005E22E1">
            <w:pPr>
              <w:pStyle w:val="ConsPlusNormal"/>
              <w:jc w:val="both"/>
            </w:pPr>
            <w:r>
              <w:t xml:space="preserve">развитие </w:t>
            </w:r>
            <w:proofErr w:type="spellStart"/>
            <w:r>
              <w:t>экспортно</w:t>
            </w:r>
            <w:proofErr w:type="spellEnd"/>
            <w:r>
              <w:t xml:space="preserve"> ориентированных производств в машиностроении, лесопромышленном, агропромышленном комплексах и в других промышленных производствах;</w:t>
            </w:r>
          </w:p>
          <w:p w:rsidR="005E22E1" w:rsidRDefault="005E22E1">
            <w:pPr>
              <w:pStyle w:val="ConsPlusNormal"/>
              <w:jc w:val="both"/>
            </w:pPr>
            <w:r>
              <w:t>развитие экспорта услуг;</w:t>
            </w:r>
          </w:p>
          <w:p w:rsidR="005E22E1" w:rsidRDefault="005E22E1">
            <w:pPr>
              <w:pStyle w:val="ConsPlusNormal"/>
              <w:jc w:val="both"/>
            </w:pPr>
            <w:r>
              <w:t xml:space="preserve">увеличение объемов внешнеторговых отношений с крупными странами Африки (Арабская Республика Египет), Азии (Китайская Народная Республика, Турецкая Республика, </w:t>
            </w:r>
            <w:r>
              <w:lastRenderedPageBreak/>
              <w:t>Республика Индия) и Латинской Америки (Мексиканские Соединенные Штаты, Федеративная Республика Бразилия) за счет роста рынка и освоения новых сегментов;</w:t>
            </w:r>
          </w:p>
          <w:p w:rsidR="005E22E1" w:rsidRDefault="005E22E1">
            <w:pPr>
              <w:pStyle w:val="ConsPlusNormal"/>
              <w:jc w:val="both"/>
            </w:pPr>
            <w:r>
              <w:t>увеличение объема экспорта машиностроительной, металлургической, пищевой продукции;</w:t>
            </w:r>
          </w:p>
          <w:p w:rsidR="005E22E1" w:rsidRDefault="005E22E1">
            <w:pPr>
              <w:pStyle w:val="ConsPlusNormal"/>
              <w:jc w:val="both"/>
            </w:pPr>
            <w:r>
              <w:t>возможность создания производств по глубокой переработке древесины</w:t>
            </w:r>
          </w:p>
        </w:tc>
      </w:tr>
      <w:tr w:rsidR="005E22E1">
        <w:tc>
          <w:tcPr>
            <w:tcW w:w="4535" w:type="dxa"/>
          </w:tcPr>
          <w:p w:rsidR="005E22E1" w:rsidRDefault="005E22E1">
            <w:pPr>
              <w:pStyle w:val="ConsPlusNormal"/>
              <w:jc w:val="center"/>
            </w:pPr>
            <w:r>
              <w:lastRenderedPageBreak/>
              <w:t>Недостатки, препятствующие развитию экспортного потенциала</w:t>
            </w:r>
          </w:p>
        </w:tc>
        <w:tc>
          <w:tcPr>
            <w:tcW w:w="4535" w:type="dxa"/>
          </w:tcPr>
          <w:p w:rsidR="005E22E1" w:rsidRDefault="005E22E1">
            <w:pPr>
              <w:pStyle w:val="ConsPlusNormal"/>
              <w:jc w:val="center"/>
            </w:pPr>
            <w:r>
              <w:t>Угрозы для развития экспортного потенциала</w:t>
            </w:r>
          </w:p>
        </w:tc>
      </w:tr>
      <w:tr w:rsidR="005E22E1">
        <w:tc>
          <w:tcPr>
            <w:tcW w:w="4535" w:type="dxa"/>
          </w:tcPr>
          <w:p w:rsidR="005E22E1" w:rsidRDefault="005E22E1">
            <w:pPr>
              <w:pStyle w:val="ConsPlusNormal"/>
              <w:jc w:val="both"/>
            </w:pPr>
            <w:r>
              <w:t>Отсутствие внешних границ, обеспечивающих прямой доступ к экспорту товаров;</w:t>
            </w:r>
          </w:p>
          <w:p w:rsidR="005E22E1" w:rsidRDefault="005E22E1">
            <w:pPr>
              <w:pStyle w:val="ConsPlusNormal"/>
              <w:jc w:val="both"/>
            </w:pPr>
            <w:r>
              <w:t>удаленность от морских портов;</w:t>
            </w:r>
          </w:p>
          <w:p w:rsidR="005E22E1" w:rsidRDefault="005E22E1">
            <w:pPr>
              <w:pStyle w:val="ConsPlusNormal"/>
              <w:jc w:val="both"/>
            </w:pPr>
            <w:r>
              <w:t>недостаток компетенций хозяйствующих субъектов для ведения масштабной экспортной деятельности;</w:t>
            </w:r>
          </w:p>
          <w:p w:rsidR="005E22E1" w:rsidRDefault="005E22E1">
            <w:pPr>
              <w:pStyle w:val="ConsPlusNormal"/>
              <w:jc w:val="both"/>
            </w:pPr>
            <w:r>
              <w:t>недостаток современных высокотехнологичных производств, использующих инновационные технологии;</w:t>
            </w:r>
          </w:p>
          <w:p w:rsidR="005E22E1" w:rsidRDefault="005E22E1">
            <w:pPr>
              <w:pStyle w:val="ConsPlusNormal"/>
              <w:jc w:val="both"/>
            </w:pPr>
            <w:r>
              <w:t>регистрация центров прибыли компаний в других субъектах Российской Федерации;</w:t>
            </w:r>
          </w:p>
          <w:p w:rsidR="005E22E1" w:rsidRDefault="005E22E1">
            <w:pPr>
              <w:pStyle w:val="ConsPlusNormal"/>
              <w:jc w:val="both"/>
            </w:pPr>
            <w:r>
              <w:t>низкий уровень популяризации экспортной деятельности среди экономически активного населения и молодежи Кировской области;</w:t>
            </w:r>
          </w:p>
          <w:p w:rsidR="005E22E1" w:rsidRDefault="005E22E1">
            <w:pPr>
              <w:pStyle w:val="ConsPlusNormal"/>
              <w:jc w:val="both"/>
            </w:pPr>
            <w:r>
              <w:t>низкие объемы экспорта услуг;</w:t>
            </w:r>
          </w:p>
          <w:p w:rsidR="005E22E1" w:rsidRDefault="005E22E1">
            <w:pPr>
              <w:pStyle w:val="ConsPlusNormal"/>
              <w:jc w:val="both"/>
            </w:pPr>
            <w:r>
              <w:t>низкая доля и малые объемы высокотехнологичной промышленной продукции в структуре экспорта;</w:t>
            </w:r>
          </w:p>
          <w:p w:rsidR="005E22E1" w:rsidRDefault="005E22E1">
            <w:pPr>
              <w:pStyle w:val="ConsPlusNormal"/>
              <w:jc w:val="both"/>
            </w:pPr>
            <w:r>
              <w:t xml:space="preserve">низкая узнаваемость регионального </w:t>
            </w:r>
            <w:r>
              <w:lastRenderedPageBreak/>
              <w:t>бренда у потенциальных потребителей</w:t>
            </w:r>
          </w:p>
        </w:tc>
        <w:tc>
          <w:tcPr>
            <w:tcW w:w="4535" w:type="dxa"/>
          </w:tcPr>
          <w:p w:rsidR="005E22E1" w:rsidRDefault="005E22E1">
            <w:pPr>
              <w:pStyle w:val="ConsPlusNormal"/>
              <w:jc w:val="both"/>
            </w:pPr>
            <w:r>
              <w:lastRenderedPageBreak/>
              <w:t>рост тарифов на транспортные перевозки и увеличение сроков поставок;</w:t>
            </w:r>
          </w:p>
          <w:p w:rsidR="005E22E1" w:rsidRDefault="005E22E1">
            <w:pPr>
              <w:pStyle w:val="ConsPlusNormal"/>
              <w:jc w:val="both"/>
            </w:pPr>
            <w:r>
              <w:t>высокая конкуренция за кадровый потенциал и человеческие ресурсы;</w:t>
            </w:r>
          </w:p>
          <w:p w:rsidR="005E22E1" w:rsidRDefault="005E22E1">
            <w:pPr>
              <w:pStyle w:val="ConsPlusNormal"/>
              <w:jc w:val="both"/>
            </w:pPr>
            <w:r>
              <w:t>зависимость системы поддержки СМСП от объемов финансирования из федерального бюджета;</w:t>
            </w:r>
          </w:p>
          <w:p w:rsidR="005E22E1" w:rsidRDefault="005E22E1">
            <w:pPr>
              <w:pStyle w:val="ConsPlusNormal"/>
              <w:jc w:val="both"/>
            </w:pPr>
            <w:r>
              <w:t>колебание курсов валют, сложности с проведением платежей в адрес российских компаний в связи с западными санкциями;</w:t>
            </w:r>
          </w:p>
          <w:p w:rsidR="005E22E1" w:rsidRDefault="005E22E1">
            <w:pPr>
              <w:pStyle w:val="ConsPlusNormal"/>
              <w:jc w:val="both"/>
            </w:pPr>
            <w:r>
              <w:t>сокращение объемов экспорта Кировской области;</w:t>
            </w:r>
          </w:p>
          <w:p w:rsidR="005E22E1" w:rsidRDefault="005E22E1">
            <w:pPr>
              <w:pStyle w:val="ConsPlusNormal"/>
              <w:jc w:val="both"/>
            </w:pPr>
            <w:r>
              <w:t>высокие барьеры входа на потенциальные зарубежные рынки сбыта;</w:t>
            </w:r>
          </w:p>
          <w:p w:rsidR="005E22E1" w:rsidRDefault="005E22E1">
            <w:pPr>
              <w:pStyle w:val="ConsPlusNormal"/>
              <w:jc w:val="both"/>
            </w:pPr>
            <w:r>
              <w:t>высокая конкуренция со стороны иностранных производителей по соотношению цена и качество;</w:t>
            </w:r>
          </w:p>
          <w:p w:rsidR="005E22E1" w:rsidRDefault="005E22E1">
            <w:pPr>
              <w:pStyle w:val="ConsPlusNormal"/>
              <w:jc w:val="both"/>
            </w:pPr>
            <w:r>
              <w:t>непрогнозируемые изменения требований стран-импортеров;</w:t>
            </w:r>
          </w:p>
          <w:p w:rsidR="005E22E1" w:rsidRDefault="005E22E1">
            <w:pPr>
              <w:pStyle w:val="ConsPlusNormal"/>
              <w:jc w:val="both"/>
            </w:pPr>
            <w:r>
              <w:t>наличие политических рисков (</w:t>
            </w:r>
            <w:proofErr w:type="spellStart"/>
            <w:r>
              <w:t>санкционное</w:t>
            </w:r>
            <w:proofErr w:type="spellEnd"/>
            <w:r>
              <w:t xml:space="preserve"> давление, нестабильность политической </w:t>
            </w:r>
            <w:r>
              <w:lastRenderedPageBreak/>
              <w:t>обстановки в ряде стран мира)</w:t>
            </w:r>
          </w:p>
        </w:tc>
      </w:tr>
    </w:tbl>
    <w:p w:rsidR="005E22E1" w:rsidRDefault="005E22E1">
      <w:pPr>
        <w:pStyle w:val="ConsPlusNormal"/>
        <w:jc w:val="both"/>
      </w:pPr>
    </w:p>
    <w:p w:rsidR="005E22E1" w:rsidRDefault="005E22E1">
      <w:pPr>
        <w:pStyle w:val="ConsPlusNormal"/>
        <w:ind w:firstLine="540"/>
        <w:jc w:val="both"/>
      </w:pPr>
      <w:proofErr w:type="gramStart"/>
      <w:r>
        <w:t xml:space="preserve">В целях снижения влияния барьеров, с которыми сталкиваются экспортеры, использования сильных и преодоления слабых сторон, увеличения возможностей и </w:t>
      </w:r>
      <w:proofErr w:type="spellStart"/>
      <w:r>
        <w:t>избежания</w:t>
      </w:r>
      <w:proofErr w:type="spellEnd"/>
      <w:r>
        <w:t xml:space="preserve"> угроз планируется за счет внедрения Регионального экспортного стандарта 2.0, в том числе: реализации региональной программы развития экспорта Кировской области, утвержденной Губернатором Кировской области 26.12.2022; проведения заседаний Экспортного совета при Губернаторе Кировской области;</w:t>
      </w:r>
      <w:proofErr w:type="gramEnd"/>
      <w:r>
        <w:t xml:space="preserve"> </w:t>
      </w:r>
      <w:proofErr w:type="gramStart"/>
      <w:r>
        <w:t>развития автономной некоммерческой организации "Центр координации поддержки экспортно-ориентированных субъектов малого и среднего предпринимательства Кировской области"; обеспечения присутствия Кировской области на зарубежных рынках; развития системы подготовки кадров в сфере внешнеэкономической деятельности на базе образовательных организаций высшего образования, расположенных на территории Кировской области; анализа базы экспортеров и базы потенциальных экспортеров в Кировской области и проведения экспортного аудита;</w:t>
      </w:r>
      <w:proofErr w:type="gramEnd"/>
      <w:r>
        <w:t xml:space="preserve"> обучения </w:t>
      </w:r>
      <w:proofErr w:type="spellStart"/>
      <w:r>
        <w:t>экспортно</w:t>
      </w:r>
      <w:proofErr w:type="spellEnd"/>
      <w:r>
        <w:t xml:space="preserve"> ориентированных субъектов предпринимательства основам экспортной деятельности; организации комплекса мероприятий по расширению деловых связей субъектов предпринимательства, зарегистрированных в Кировской области, с потенциальными зарубежными контрагентами; развития экспортной деятельности через каналы электронной торговли; реализации на территории Кировской области акселерационных программ развития экспорта и других комплексных инструментов развития экспорта; создания и развития механизмов популяризации экспортной деятельности среди экономически активного населения и молодежи, проживающих на территории Кировской области; создания и развития механизмов продвижения продукции региональных компаний за рубежом.</w:t>
      </w:r>
    </w:p>
    <w:p w:rsidR="005E22E1" w:rsidRDefault="005E22E1">
      <w:pPr>
        <w:pStyle w:val="ConsPlusNormal"/>
        <w:jc w:val="both"/>
      </w:pPr>
    </w:p>
    <w:p w:rsidR="005E22E1" w:rsidRDefault="005E22E1">
      <w:pPr>
        <w:pStyle w:val="ConsPlusTitle"/>
        <w:ind w:firstLine="540"/>
        <w:jc w:val="both"/>
        <w:outlineLvl w:val="1"/>
      </w:pPr>
      <w:r>
        <w:t>4. Инфраструктура и система мер поддержки экспорта</w:t>
      </w:r>
    </w:p>
    <w:p w:rsidR="005E22E1" w:rsidRDefault="005E22E1">
      <w:pPr>
        <w:pStyle w:val="ConsPlusNormal"/>
        <w:jc w:val="both"/>
      </w:pPr>
    </w:p>
    <w:p w:rsidR="005E22E1" w:rsidRDefault="005E22E1">
      <w:pPr>
        <w:pStyle w:val="ConsPlusNormal"/>
        <w:ind w:firstLine="540"/>
        <w:jc w:val="both"/>
      </w:pPr>
      <w:r>
        <w:t>Государственная поддержка экспортеров регламентируется следующими правовыми актами:</w:t>
      </w:r>
    </w:p>
    <w:p w:rsidR="005E22E1" w:rsidRDefault="005E22E1">
      <w:pPr>
        <w:pStyle w:val="ConsPlusNormal"/>
        <w:spacing w:before="280"/>
        <w:ind w:firstLine="540"/>
        <w:jc w:val="both"/>
      </w:pPr>
      <w:r>
        <w:t xml:space="preserve">государственной </w:t>
      </w:r>
      <w:hyperlink r:id="rId11">
        <w:r>
          <w:rPr>
            <w:color w:val="0000FF"/>
          </w:rPr>
          <w:t>программой</w:t>
        </w:r>
      </w:hyperlink>
      <w:r>
        <w:t xml:space="preserve"> Кировской области "Развитие и поддержка субъектов малого и среднего предпринимательства и торговли", утвержденной постановлением Правительства Кировской области от 15.12.2023 N 686-П "Об утверждении государственной программы Кировской области "Развитие и поддержка субъектов малого и среднего предпринимательства и торговли";</w:t>
      </w:r>
    </w:p>
    <w:p w:rsidR="005E22E1" w:rsidRDefault="005E22E1">
      <w:pPr>
        <w:pStyle w:val="ConsPlusNormal"/>
        <w:spacing w:before="280"/>
        <w:ind w:firstLine="540"/>
        <w:jc w:val="both"/>
      </w:pPr>
      <w:r>
        <w:t xml:space="preserve">государственной </w:t>
      </w:r>
      <w:hyperlink r:id="rId12">
        <w:r>
          <w:rPr>
            <w:color w:val="0000FF"/>
          </w:rPr>
          <w:t>программой</w:t>
        </w:r>
      </w:hyperlink>
      <w:r>
        <w:t xml:space="preserve"> Кировской области "Развитие отраслей промышленного комплекса", утвержденной постановлением Правительства </w:t>
      </w:r>
      <w:r>
        <w:lastRenderedPageBreak/>
        <w:t>Кировской области от 15.12.2023 N 687-П "Об утверждении государственной программы Кировской области "Развитие отраслей промышленного комплекса".</w:t>
      </w:r>
    </w:p>
    <w:p w:rsidR="005E22E1" w:rsidRDefault="005E22E1">
      <w:pPr>
        <w:pStyle w:val="ConsPlusNormal"/>
        <w:spacing w:before="280"/>
        <w:ind w:firstLine="540"/>
        <w:jc w:val="both"/>
      </w:pPr>
      <w:r>
        <w:t>В Кировской области существует инфраструктура поддержки предприятий, ориентированных на экспорт:</w:t>
      </w:r>
    </w:p>
    <w:p w:rsidR="005E22E1" w:rsidRDefault="005E22E1">
      <w:pPr>
        <w:pStyle w:val="ConsPlusNormal"/>
        <w:spacing w:before="280"/>
        <w:ind w:firstLine="540"/>
        <w:jc w:val="both"/>
      </w:pPr>
      <w:r>
        <w:t>4.1. Экспортный совет при Губернаторе Кировской области, созданный с целью создания благоприятных условий для осуществления экспортной деятельности в Кировской области.</w:t>
      </w:r>
    </w:p>
    <w:p w:rsidR="005E22E1" w:rsidRDefault="005E22E1">
      <w:pPr>
        <w:pStyle w:val="ConsPlusNormal"/>
        <w:spacing w:before="280"/>
        <w:ind w:firstLine="540"/>
        <w:jc w:val="both"/>
      </w:pPr>
      <w:r>
        <w:t xml:space="preserve">4.2. Министерство промышленности, предпринимательства и торговли Кировской области, координирующее меры поддержки экспорта в Кировской области и развитие </w:t>
      </w:r>
      <w:proofErr w:type="spellStart"/>
      <w:r>
        <w:t>несырьевого</w:t>
      </w:r>
      <w:proofErr w:type="spellEnd"/>
      <w:r>
        <w:t xml:space="preserve"> экспорта.</w:t>
      </w:r>
    </w:p>
    <w:p w:rsidR="005E22E1" w:rsidRDefault="005E22E1">
      <w:pPr>
        <w:pStyle w:val="ConsPlusNormal"/>
        <w:spacing w:before="280"/>
        <w:ind w:firstLine="540"/>
        <w:jc w:val="both"/>
      </w:pPr>
      <w:r>
        <w:t>4.3. Министерство сельского хозяйства и продовольствия Кировской области, являющееся органом исполнительной власти, ответственным за реализацию регионального проекта "Развитие экспорта продукции агропромышленного комплекса в Кировской области".</w:t>
      </w:r>
    </w:p>
    <w:p w:rsidR="005E22E1" w:rsidRDefault="005E22E1">
      <w:pPr>
        <w:pStyle w:val="ConsPlusNormal"/>
        <w:spacing w:before="280"/>
        <w:ind w:firstLine="540"/>
        <w:jc w:val="both"/>
      </w:pPr>
      <w:r>
        <w:t>4.4. Кировский областной фонд поддержки малого и среднего предпринимательства (</w:t>
      </w:r>
      <w:proofErr w:type="spellStart"/>
      <w:r>
        <w:t>микрокредитная</w:t>
      </w:r>
      <w:proofErr w:type="spellEnd"/>
      <w:r>
        <w:t xml:space="preserve"> компания) в рамках поддержки СМСП (при наличии бюджетных ассигнований):</w:t>
      </w:r>
    </w:p>
    <w:p w:rsidR="005E22E1" w:rsidRDefault="005E22E1">
      <w:pPr>
        <w:pStyle w:val="ConsPlusNormal"/>
        <w:spacing w:before="280"/>
        <w:ind w:firstLine="540"/>
        <w:jc w:val="both"/>
      </w:pPr>
      <w:r>
        <w:t>предоставляет специальный заемный продукт на развитие бизнеса экспортерам под сниженную процентную ставку;</w:t>
      </w:r>
    </w:p>
    <w:p w:rsidR="005E22E1" w:rsidRDefault="005E22E1">
      <w:pPr>
        <w:pStyle w:val="ConsPlusNormal"/>
        <w:spacing w:before="280"/>
        <w:ind w:firstLine="540"/>
        <w:jc w:val="both"/>
      </w:pPr>
      <w:r>
        <w:t>предоставляет поручительство (гарантии) в обеспечение исполнения обязательств по возврату сумм, получаемых СМСП в финансовых организациях;</w:t>
      </w:r>
    </w:p>
    <w:p w:rsidR="005E22E1" w:rsidRDefault="005E22E1">
      <w:pPr>
        <w:pStyle w:val="ConsPlusNormal"/>
        <w:spacing w:before="280"/>
        <w:ind w:firstLine="540"/>
        <w:jc w:val="both"/>
      </w:pPr>
      <w:r>
        <w:t xml:space="preserve">оказывает консультационные услуги по вопросам разработки маркетинговой стратегии, </w:t>
      </w:r>
      <w:proofErr w:type="spellStart"/>
      <w:proofErr w:type="gramStart"/>
      <w:r>
        <w:t>бизнес-планирования</w:t>
      </w:r>
      <w:proofErr w:type="spellEnd"/>
      <w:proofErr w:type="gramEnd"/>
      <w:r>
        <w:t xml:space="preserve"> и правового обеспечения деятельности СМСП.</w:t>
      </w:r>
    </w:p>
    <w:p w:rsidR="005E22E1" w:rsidRDefault="005E22E1">
      <w:pPr>
        <w:pStyle w:val="ConsPlusNormal"/>
        <w:spacing w:before="280"/>
        <w:ind w:firstLine="540"/>
        <w:jc w:val="both"/>
      </w:pPr>
      <w:proofErr w:type="gramStart"/>
      <w:r>
        <w:t>Благодаря поддержке Кировского областного фонда поддержки малого и среднего предпринимательства (</w:t>
      </w:r>
      <w:proofErr w:type="spellStart"/>
      <w:r>
        <w:t>микрокредитной</w:t>
      </w:r>
      <w:proofErr w:type="spellEnd"/>
      <w:r>
        <w:t xml:space="preserve"> компании) </w:t>
      </w:r>
      <w:proofErr w:type="spellStart"/>
      <w:r>
        <w:t>микропредприятия</w:t>
      </w:r>
      <w:proofErr w:type="spellEnd"/>
      <w:r>
        <w:t xml:space="preserve">, малые и средние предприятия могут получить заем на льготных условиях, а также получить услуги по организации сертификации товаров, работ и услуг, содействию в размещении СМСП на электронных торговых площадках и </w:t>
      </w:r>
      <w:proofErr w:type="spellStart"/>
      <w:r>
        <w:t>маркетплейсах</w:t>
      </w:r>
      <w:proofErr w:type="spellEnd"/>
      <w:r>
        <w:t xml:space="preserve">, принять участие в межрегиональных </w:t>
      </w:r>
      <w:proofErr w:type="spellStart"/>
      <w:r>
        <w:t>бизнес-миссиях</w:t>
      </w:r>
      <w:proofErr w:type="spellEnd"/>
      <w:r>
        <w:t xml:space="preserve">, в выставочно-ярмарочных и </w:t>
      </w:r>
      <w:proofErr w:type="spellStart"/>
      <w:r>
        <w:t>конгрессных</w:t>
      </w:r>
      <w:proofErr w:type="spellEnd"/>
      <w:r>
        <w:t xml:space="preserve"> мероприятиях на территории Российской Федерации.</w:t>
      </w:r>
      <w:proofErr w:type="gramEnd"/>
    </w:p>
    <w:p w:rsidR="005E22E1" w:rsidRDefault="005E22E1">
      <w:pPr>
        <w:pStyle w:val="ConsPlusNormal"/>
        <w:spacing w:before="280"/>
        <w:ind w:firstLine="540"/>
        <w:jc w:val="both"/>
      </w:pPr>
      <w:r>
        <w:t xml:space="preserve">4.5. Автономная некоммерческая организация "Центр координации поддержки экспортно-ориентированных субъектов малого и среднего </w:t>
      </w:r>
      <w:r>
        <w:lastRenderedPageBreak/>
        <w:t>предпринимательства Кировской области" оказывает содействие СМСП в осуществлении внешнеэкономической деятельности, предоставляет комплексные и самостоятельные услуги (при наличии бюджетных ассигнований).</w:t>
      </w:r>
    </w:p>
    <w:p w:rsidR="005E22E1" w:rsidRDefault="005E22E1">
      <w:pPr>
        <w:pStyle w:val="ConsPlusNormal"/>
        <w:spacing w:before="280"/>
        <w:ind w:firstLine="540"/>
        <w:jc w:val="both"/>
      </w:pPr>
      <w:r>
        <w:t>К комплексным услугам относятся:</w:t>
      </w:r>
    </w:p>
    <w:p w:rsidR="005E22E1" w:rsidRDefault="005E22E1">
      <w:pPr>
        <w:pStyle w:val="ConsPlusNormal"/>
        <w:spacing w:before="280"/>
        <w:ind w:firstLine="540"/>
        <w:jc w:val="both"/>
      </w:pPr>
      <w:r>
        <w:t>сопровождение экспортного контракта;</w:t>
      </w:r>
    </w:p>
    <w:p w:rsidR="005E22E1" w:rsidRDefault="005E22E1">
      <w:pPr>
        <w:pStyle w:val="ConsPlusNormal"/>
        <w:spacing w:before="280"/>
        <w:ind w:firstLine="540"/>
        <w:jc w:val="both"/>
      </w:pPr>
      <w:r>
        <w:t>содействие в поиске и подборе иностранного покупателя;</w:t>
      </w:r>
    </w:p>
    <w:p w:rsidR="005E22E1" w:rsidRDefault="005E22E1">
      <w:pPr>
        <w:pStyle w:val="ConsPlusNormal"/>
        <w:spacing w:before="280"/>
        <w:ind w:firstLine="540"/>
        <w:jc w:val="both"/>
      </w:pPr>
      <w:r>
        <w:t>обеспечение доступа к запросам иностранных покупателей на товары (работы, услуги);</w:t>
      </w:r>
    </w:p>
    <w:p w:rsidR="005E22E1" w:rsidRDefault="005E22E1">
      <w:pPr>
        <w:pStyle w:val="ConsPlusNormal"/>
        <w:spacing w:before="280"/>
        <w:ind w:firstLine="540"/>
        <w:jc w:val="both"/>
      </w:pPr>
      <w:r>
        <w:t xml:space="preserve">организация и проведение </w:t>
      </w:r>
      <w:proofErr w:type="gramStart"/>
      <w:r>
        <w:t>международных</w:t>
      </w:r>
      <w:proofErr w:type="gramEnd"/>
      <w:r>
        <w:t xml:space="preserve">, реверсных, межрегиональных </w:t>
      </w:r>
      <w:proofErr w:type="spellStart"/>
      <w:r>
        <w:t>бизнес-миссий</w:t>
      </w:r>
      <w:proofErr w:type="spellEnd"/>
      <w:r>
        <w:t>;</w:t>
      </w:r>
    </w:p>
    <w:p w:rsidR="005E22E1" w:rsidRDefault="005E22E1">
      <w:pPr>
        <w:pStyle w:val="ConsPlusNormal"/>
        <w:spacing w:before="280"/>
        <w:ind w:firstLine="540"/>
        <w:jc w:val="both"/>
      </w:pPr>
      <w:r>
        <w:t>организация участия в международных выставочно-ярмарочных мероприятиях на территории Российской Федерации и за пределами территории Российской Федерации;</w:t>
      </w:r>
    </w:p>
    <w:p w:rsidR="005E22E1" w:rsidRDefault="005E22E1">
      <w:pPr>
        <w:pStyle w:val="ConsPlusNormal"/>
        <w:spacing w:before="280"/>
        <w:ind w:firstLine="540"/>
        <w:jc w:val="both"/>
      </w:pPr>
      <w:r>
        <w:t>содействие в размещении СМСП и (или) товара (работы, услуги) СМСП на международных электронных торговых площадках;</w:t>
      </w:r>
    </w:p>
    <w:p w:rsidR="005E22E1" w:rsidRDefault="005E22E1">
      <w:pPr>
        <w:pStyle w:val="ConsPlusNormal"/>
        <w:spacing w:before="280"/>
        <w:ind w:firstLine="540"/>
        <w:jc w:val="both"/>
      </w:pPr>
      <w:r>
        <w:t>обеспечение участия СМСП в акселерационных программах по развитию экспортной деятельности.</w:t>
      </w:r>
    </w:p>
    <w:p w:rsidR="005E22E1" w:rsidRDefault="005E22E1">
      <w:pPr>
        <w:pStyle w:val="ConsPlusNormal"/>
        <w:spacing w:before="280"/>
        <w:ind w:firstLine="540"/>
        <w:jc w:val="both"/>
      </w:pPr>
      <w:r>
        <w:t>К самостоятельным услугам относятся:</w:t>
      </w:r>
    </w:p>
    <w:p w:rsidR="005E22E1" w:rsidRDefault="005E22E1">
      <w:pPr>
        <w:pStyle w:val="ConsPlusNormal"/>
        <w:spacing w:before="280"/>
        <w:ind w:firstLine="540"/>
        <w:jc w:val="both"/>
      </w:pPr>
      <w:r>
        <w:t xml:space="preserve">организация, проведение и обеспечение участия СМСП в семинарах, </w:t>
      </w:r>
      <w:proofErr w:type="spellStart"/>
      <w:r>
        <w:t>вебинарах</w:t>
      </w:r>
      <w:proofErr w:type="spellEnd"/>
      <w:r>
        <w:t>, мастер-классах и других информационно-консультационных мероприятиях по вопросам экспортной деятельности;</w:t>
      </w:r>
    </w:p>
    <w:p w:rsidR="005E22E1" w:rsidRDefault="005E22E1">
      <w:pPr>
        <w:pStyle w:val="ConsPlusNormal"/>
        <w:spacing w:before="280"/>
        <w:ind w:firstLine="540"/>
        <w:jc w:val="both"/>
      </w:pPr>
      <w:r>
        <w:t>содействие в приведении продукции и (или) производственного процесса в соответствие с требованиями, предъявляемыми на внешних рынках для экспорта товаров (работ, услуг) (стандартизация, сертификация, необходимые разрешения);</w:t>
      </w:r>
    </w:p>
    <w:p w:rsidR="005E22E1" w:rsidRDefault="005E22E1">
      <w:pPr>
        <w:pStyle w:val="ConsPlusNormal"/>
        <w:spacing w:before="280"/>
        <w:ind w:firstLine="540"/>
        <w:jc w:val="both"/>
      </w:pPr>
      <w:r>
        <w:t>содействие в обеспечении защиты и оформлении прав на результаты интеллектуальной деятельности и приравненные к ним средства индивидуализации СМСП, товаров, работ, услуг и предприятий, которым предоставляется правовая охрана за пределами территории Российской Федерации;</w:t>
      </w:r>
    </w:p>
    <w:p w:rsidR="005E22E1" w:rsidRDefault="005E22E1">
      <w:pPr>
        <w:pStyle w:val="ConsPlusNormal"/>
        <w:spacing w:before="280"/>
        <w:ind w:firstLine="540"/>
        <w:jc w:val="both"/>
      </w:pPr>
      <w:r>
        <w:t>содействие в проведении индивидуальных маркетинговых или патентных исследований;</w:t>
      </w:r>
    </w:p>
    <w:p w:rsidR="005E22E1" w:rsidRDefault="005E22E1">
      <w:pPr>
        <w:pStyle w:val="ConsPlusNormal"/>
        <w:spacing w:before="280"/>
        <w:ind w:firstLine="540"/>
        <w:jc w:val="both"/>
      </w:pPr>
      <w:r>
        <w:lastRenderedPageBreak/>
        <w:t>содействие в организации и осуществлении транспортировки продукции, предназначенной для экспорта на внешние рынки.</w:t>
      </w:r>
    </w:p>
    <w:p w:rsidR="005E22E1" w:rsidRDefault="005E22E1">
      <w:pPr>
        <w:pStyle w:val="ConsPlusNormal"/>
        <w:spacing w:before="280"/>
        <w:ind w:firstLine="540"/>
        <w:jc w:val="both"/>
      </w:pPr>
      <w:proofErr w:type="gramStart"/>
      <w:r>
        <w:t xml:space="preserve">В результате оказания услуг автономной некоммерческой организацией "Центр координации поддержки экспортно-ориентированных субъектов малого и среднего предпринимательства Кировской области" расширяется география поставок СМСП, осуществляющих деятельность на территории Кировской области, увеличивается доля субъектов малого и среднего предпринимательства - экспортеров в общем объеме </w:t>
      </w:r>
      <w:proofErr w:type="spellStart"/>
      <w:r>
        <w:t>несырьевого</w:t>
      </w:r>
      <w:proofErr w:type="spellEnd"/>
      <w:r>
        <w:t xml:space="preserve"> экспорта Кировской области, в экспортную деятельность вовлекаются новые субъекты малого и среднего предпринимательства.</w:t>
      </w:r>
      <w:proofErr w:type="gramEnd"/>
    </w:p>
    <w:p w:rsidR="005E22E1" w:rsidRDefault="005E22E1">
      <w:pPr>
        <w:pStyle w:val="ConsPlusNormal"/>
        <w:spacing w:before="280"/>
        <w:ind w:firstLine="540"/>
        <w:jc w:val="both"/>
      </w:pPr>
      <w:r>
        <w:t xml:space="preserve">4.6. Некоммерческая организация "Государственный фонд развития промышленности Кировской области" оказывает финансовую поддержку субъектам деятельности в сфере промышленности, осуществляемую путем выдачи льготных заемных средств по программам </w:t>
      </w:r>
      <w:proofErr w:type="spellStart"/>
      <w:r>
        <w:t>софинансирования</w:t>
      </w:r>
      <w:proofErr w:type="spellEnd"/>
      <w:r>
        <w:t xml:space="preserve"> федерального государственного автономного учреждения "Российский фонд технологического развития" и по собственным программам организации (при наличии бюджетных ассигнований). Деятельность некоммерческой организации "Государственный фонд развития промышленности Кировской области" направлена на привлечение инвестиций в Кировскую область, выпуск новой продукции, в том числе на экспорт.</w:t>
      </w:r>
    </w:p>
    <w:p w:rsidR="005E22E1" w:rsidRDefault="005E22E1">
      <w:pPr>
        <w:pStyle w:val="ConsPlusNormal"/>
        <w:spacing w:before="280"/>
        <w:ind w:firstLine="540"/>
        <w:jc w:val="both"/>
      </w:pPr>
      <w:r>
        <w:t xml:space="preserve">4.7. Акционерное общество "Корпорация развития Кировской области" является управляющей компанией индустриального парка предприятий малого и среднего бизнеса на территории </w:t>
      </w:r>
      <w:proofErr w:type="spellStart"/>
      <w:r>
        <w:t>Юрьянского</w:t>
      </w:r>
      <w:proofErr w:type="spellEnd"/>
      <w:r>
        <w:t xml:space="preserve"> района Кировской области "</w:t>
      </w:r>
      <w:proofErr w:type="spellStart"/>
      <w:r>
        <w:t>Слободино</w:t>
      </w:r>
      <w:proofErr w:type="spellEnd"/>
      <w:r>
        <w:t xml:space="preserve">" и промышленного парка на территории </w:t>
      </w:r>
      <w:proofErr w:type="gramStart"/>
      <w:r>
        <w:t>г</w:t>
      </w:r>
      <w:proofErr w:type="gramEnd"/>
      <w:r>
        <w:t>. Вятские Поляны Кировской области.</w:t>
      </w:r>
    </w:p>
    <w:p w:rsidR="005E22E1" w:rsidRDefault="005E22E1">
      <w:pPr>
        <w:pStyle w:val="ConsPlusNormal"/>
        <w:spacing w:before="280"/>
        <w:ind w:firstLine="540"/>
        <w:jc w:val="both"/>
      </w:pPr>
      <w:r>
        <w:t>На территории парковых зон для резидентов обеспечены комфортные условия ведения бизнеса, в том числе действуют налоговые льготы и преференции. Резидентам предоставляются готовые производственные корпуса, производственные площадки, обеспеченные необходимой инженерной и транспортной инфраструктурой.</w:t>
      </w:r>
    </w:p>
    <w:p w:rsidR="005E22E1" w:rsidRDefault="005E22E1">
      <w:pPr>
        <w:pStyle w:val="ConsPlusNormal"/>
        <w:spacing w:before="280"/>
        <w:ind w:firstLine="540"/>
        <w:jc w:val="both"/>
      </w:pPr>
      <w:r>
        <w:t>4.8. Кировское областное государственное казенное учреждение "Агентство инвестиционного развития Кировской области" осуществляет деятельность, направленную на улучшение инвестиционного климата в Кировской области, привлечение инвестиций, работу с частными инвесторами и сопровождение инвестиционных проектов.</w:t>
      </w:r>
    </w:p>
    <w:p w:rsidR="005E22E1" w:rsidRDefault="005E22E1">
      <w:pPr>
        <w:pStyle w:val="ConsPlusNormal"/>
        <w:spacing w:before="280"/>
        <w:ind w:firstLine="540"/>
        <w:jc w:val="both"/>
      </w:pPr>
      <w:r>
        <w:t>В рамках сопровождения инвестор получает комплекс услуг по принципу "одного окна": подбор инвестиционных площадок и оптимальных мер поддержки, консультационно-методическую помощь, а также содействие в решении вопросов на всех этапах реализации инвестиционного проекта.</w:t>
      </w:r>
    </w:p>
    <w:p w:rsidR="005E22E1" w:rsidRDefault="005E22E1">
      <w:pPr>
        <w:pStyle w:val="ConsPlusNormal"/>
        <w:spacing w:before="280"/>
        <w:ind w:firstLine="540"/>
        <w:jc w:val="both"/>
      </w:pPr>
      <w:r>
        <w:lastRenderedPageBreak/>
        <w:t>4.9. Союз "Вятская торгово-промышленная палата" (Кировской области) действует в целях содействия развитию экономики Кировской области, формированию современной промышленной, финансовой и торговой инфраструктуры, созданию благоприятных условий для предпринимательской деятельности, урегулированию отношений предпринимателей с их партнерами, развитию всех видов предпринимательства, торгово-экономических и научно-технических связей предпринимателей Кировской области с предпринимателями других регионов и стран.</w:t>
      </w:r>
    </w:p>
    <w:p w:rsidR="005E22E1" w:rsidRDefault="005E22E1">
      <w:pPr>
        <w:pStyle w:val="ConsPlusNormal"/>
        <w:jc w:val="both"/>
      </w:pPr>
    </w:p>
    <w:p w:rsidR="005E22E1" w:rsidRDefault="005E22E1">
      <w:pPr>
        <w:pStyle w:val="ConsPlusTitle"/>
        <w:ind w:firstLine="540"/>
        <w:jc w:val="both"/>
        <w:outlineLvl w:val="1"/>
      </w:pPr>
      <w:r>
        <w:t xml:space="preserve">5. Отраслевые точки роста </w:t>
      </w:r>
      <w:proofErr w:type="spellStart"/>
      <w:r>
        <w:t>несырьевого</w:t>
      </w:r>
      <w:proofErr w:type="spellEnd"/>
      <w:r>
        <w:t xml:space="preserve"> неэнергетического экспорта Кировской области</w:t>
      </w:r>
    </w:p>
    <w:p w:rsidR="005E22E1" w:rsidRDefault="005E22E1">
      <w:pPr>
        <w:pStyle w:val="ConsPlusNormal"/>
        <w:jc w:val="both"/>
      </w:pPr>
    </w:p>
    <w:p w:rsidR="005E22E1" w:rsidRDefault="005E22E1">
      <w:pPr>
        <w:pStyle w:val="ConsPlusNormal"/>
        <w:ind w:firstLine="540"/>
        <w:jc w:val="both"/>
      </w:pPr>
      <w:r>
        <w:t xml:space="preserve">Отраслевыми точками роста и развития </w:t>
      </w:r>
      <w:proofErr w:type="spellStart"/>
      <w:r>
        <w:t>несырьевого</w:t>
      </w:r>
      <w:proofErr w:type="spellEnd"/>
      <w:r>
        <w:t xml:space="preserve"> неэнергетического экспорта являются химическая, деревообрабатывающая, металлургическая промышленность и агропромышленный комплекс.</w:t>
      </w:r>
    </w:p>
    <w:p w:rsidR="005E22E1" w:rsidRDefault="005E22E1">
      <w:pPr>
        <w:pStyle w:val="ConsPlusNormal"/>
        <w:spacing w:before="280"/>
        <w:ind w:firstLine="540"/>
        <w:jc w:val="both"/>
      </w:pPr>
      <w:r>
        <w:t>Кировская область является одним из лидеров Российской Федерации по производству аммиачной селитры и объемам производства азотных удобрений.</w:t>
      </w:r>
    </w:p>
    <w:p w:rsidR="005E22E1" w:rsidRDefault="005E22E1">
      <w:pPr>
        <w:pStyle w:val="ConsPlusNormal"/>
        <w:spacing w:before="280"/>
        <w:ind w:firstLine="540"/>
        <w:jc w:val="both"/>
      </w:pPr>
      <w:r>
        <w:t>Основу экспорта Кировской области составляет также продукция из древесины. Конкурентными преимуществами Кировской области являются высокое качество древесины. Один из наиболее значимых экспортных товаров - фанера.</w:t>
      </w:r>
    </w:p>
    <w:p w:rsidR="005E22E1" w:rsidRDefault="005E22E1">
      <w:pPr>
        <w:pStyle w:val="ConsPlusNormal"/>
        <w:spacing w:before="280"/>
        <w:ind w:firstLine="540"/>
        <w:jc w:val="both"/>
      </w:pPr>
      <w:r>
        <w:t xml:space="preserve">Базовыми статьями экспорта Кировской области в металлургии являются черные металлы и изделия из них, алюминий и широкий спектр изделий из него, медь и изделия из нее. Ключевым преимуществом </w:t>
      </w:r>
      <w:proofErr w:type="spellStart"/>
      <w:r>
        <w:t>экспортно</w:t>
      </w:r>
      <w:proofErr w:type="spellEnd"/>
      <w:r>
        <w:t xml:space="preserve"> ориентированных предприятий в сфере металлургической промышленности являются полный производственный цикл, наличие современного металлообрабатывающего оборудования, позволяющего существенно сократить производственные издержки.</w:t>
      </w:r>
    </w:p>
    <w:p w:rsidR="005E22E1" w:rsidRDefault="005E22E1">
      <w:pPr>
        <w:pStyle w:val="ConsPlusNormal"/>
        <w:spacing w:before="280"/>
        <w:ind w:firstLine="540"/>
        <w:jc w:val="both"/>
      </w:pPr>
      <w:r>
        <w:t>В структуре экспорта агропромышленного комплекса Кировской области преобладает продукция пищевой и перерабатывающей отраслей.</w:t>
      </w:r>
    </w:p>
    <w:p w:rsidR="005E22E1" w:rsidRDefault="005E22E1">
      <w:pPr>
        <w:pStyle w:val="ConsPlusNormal"/>
        <w:spacing w:before="280"/>
        <w:ind w:firstLine="540"/>
        <w:jc w:val="both"/>
      </w:pPr>
      <w:proofErr w:type="gramStart"/>
      <w:r>
        <w:t xml:space="preserve">Импульс в развитии </w:t>
      </w:r>
      <w:proofErr w:type="spellStart"/>
      <w:r>
        <w:t>несырьевого</w:t>
      </w:r>
      <w:proofErr w:type="spellEnd"/>
      <w:r>
        <w:t xml:space="preserve"> неэнергетического экспорта обеспечит реализация </w:t>
      </w:r>
      <w:proofErr w:type="spellStart"/>
      <w:r>
        <w:t>экспортно</w:t>
      </w:r>
      <w:proofErr w:type="spellEnd"/>
      <w:r>
        <w:t xml:space="preserve"> ориентированных инвестиционных проектов, для успешной реализации которых необходимо сконцентрироваться на их сопровождении и оказании возможной государственной поддержки институтами развития Кировской области, в том числе в части оказания содействия в поиске инвестиционных площадок, взаимодействии с заинтересованными сторонами (коммерческими банками, </w:t>
      </w:r>
      <w:proofErr w:type="spellStart"/>
      <w:r>
        <w:t>ресурсоснабжающими</w:t>
      </w:r>
      <w:proofErr w:type="spellEnd"/>
      <w:r>
        <w:t xml:space="preserve"> организациями и иными структурами), </w:t>
      </w:r>
      <w:r>
        <w:lastRenderedPageBreak/>
        <w:t xml:space="preserve">консультационно-методической помощи, предоставлении льготных займов, участии в </w:t>
      </w:r>
      <w:proofErr w:type="spellStart"/>
      <w:r>
        <w:t>конгрессно-выставочной</w:t>
      </w:r>
      <w:proofErr w:type="spellEnd"/>
      <w:proofErr w:type="gramEnd"/>
      <w:r>
        <w:t xml:space="preserve"> деятельности.</w:t>
      </w:r>
    </w:p>
    <w:p w:rsidR="005E22E1" w:rsidRDefault="005E22E1">
      <w:pPr>
        <w:pStyle w:val="ConsPlusNormal"/>
        <w:spacing w:before="280"/>
        <w:ind w:firstLine="540"/>
        <w:jc w:val="both"/>
      </w:pPr>
      <w:r>
        <w:t>В качестве приоритетных стран для экспорта товаров Кировской области определены страны Содружества Независимых Государств (Республика Беларусь, Республика Казахстан, Республика Узбекистан, Республика Азербайджан), крупные страны Африки (Арабская Республика Египет), Азии (Китайская Народная Республика, Турецкая Республика, Республика Индия) и Латинской Америки (Мексиканские Соединенные Штаты, Федеративная Республика Бразилия).</w:t>
      </w:r>
    </w:p>
    <w:p w:rsidR="005E22E1" w:rsidRDefault="005E22E1">
      <w:pPr>
        <w:pStyle w:val="ConsPlusNormal"/>
        <w:jc w:val="both"/>
      </w:pPr>
    </w:p>
    <w:p w:rsidR="005E22E1" w:rsidRDefault="005E22E1">
      <w:pPr>
        <w:pStyle w:val="ConsPlusTitle"/>
        <w:ind w:firstLine="540"/>
        <w:jc w:val="both"/>
        <w:outlineLvl w:val="1"/>
      </w:pPr>
      <w:r>
        <w:t>6. Приоритетные направления экспортной деятельности</w:t>
      </w:r>
    </w:p>
    <w:p w:rsidR="005E22E1" w:rsidRDefault="005E22E1">
      <w:pPr>
        <w:pStyle w:val="ConsPlusNormal"/>
        <w:jc w:val="both"/>
      </w:pPr>
    </w:p>
    <w:p w:rsidR="005E22E1" w:rsidRDefault="005E22E1">
      <w:pPr>
        <w:pStyle w:val="ConsPlusNormal"/>
        <w:ind w:firstLine="540"/>
        <w:jc w:val="both"/>
      </w:pPr>
      <w:r>
        <w:t xml:space="preserve">Основными экспортными товарами </w:t>
      </w:r>
      <w:proofErr w:type="spellStart"/>
      <w:r>
        <w:t>несырьевого</w:t>
      </w:r>
      <w:proofErr w:type="spellEnd"/>
      <w:r>
        <w:t xml:space="preserve"> неэнергетического экспорта </w:t>
      </w:r>
      <w:hyperlink r:id="rId13">
        <w:r>
          <w:rPr>
            <w:color w:val="0000FF"/>
          </w:rPr>
          <w:t>групп 28</w:t>
        </w:r>
      </w:hyperlink>
      <w:r>
        <w:t xml:space="preserve"> - </w:t>
      </w:r>
      <w:hyperlink r:id="rId14">
        <w:r>
          <w:rPr>
            <w:color w:val="0000FF"/>
          </w:rPr>
          <w:t>97</w:t>
        </w:r>
      </w:hyperlink>
      <w:r>
        <w:t xml:space="preserve"> единой Товарной номенклатуры внешнеэкономической деятельности Евразийского экономического союза являются смешанные удобрения, азотные удобрения, поливинилхлорид, фанера, пиломатериалы, профилированные пиломатериалы, прутки и фасонный прокат легированные.</w:t>
      </w:r>
    </w:p>
    <w:p w:rsidR="005E22E1" w:rsidRDefault="005E22E1">
      <w:pPr>
        <w:pStyle w:val="ConsPlusNormal"/>
        <w:spacing w:before="280"/>
        <w:ind w:firstLine="540"/>
        <w:jc w:val="both"/>
      </w:pPr>
      <w:r>
        <w:t>Доля экспорта из Кировской области ключевых экспортных товаров по отношению к мировому импорту по данным 2021 года представлена в таблице 9.</w:t>
      </w:r>
    </w:p>
    <w:p w:rsidR="005E22E1" w:rsidRDefault="005E22E1">
      <w:pPr>
        <w:pStyle w:val="ConsPlusNormal"/>
        <w:jc w:val="both"/>
      </w:pPr>
    </w:p>
    <w:p w:rsidR="005E22E1" w:rsidRDefault="005E22E1">
      <w:pPr>
        <w:pStyle w:val="ConsPlusNormal"/>
        <w:jc w:val="right"/>
      </w:pPr>
      <w:r>
        <w:t>Таблица 9</w:t>
      </w:r>
    </w:p>
    <w:p w:rsidR="005E22E1" w:rsidRDefault="005E22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6"/>
        <w:gridCol w:w="1393"/>
        <w:gridCol w:w="1247"/>
        <w:gridCol w:w="1033"/>
      </w:tblGrid>
      <w:tr w:rsidR="005E22E1">
        <w:tc>
          <w:tcPr>
            <w:tcW w:w="5386" w:type="dxa"/>
          </w:tcPr>
          <w:p w:rsidR="005E22E1" w:rsidRDefault="005E22E1">
            <w:pPr>
              <w:pStyle w:val="ConsPlusNormal"/>
              <w:jc w:val="center"/>
            </w:pPr>
            <w:r>
              <w:t>Наименование позиции</w:t>
            </w:r>
          </w:p>
        </w:tc>
        <w:tc>
          <w:tcPr>
            <w:tcW w:w="1393" w:type="dxa"/>
          </w:tcPr>
          <w:p w:rsidR="005E22E1" w:rsidRDefault="005E22E1">
            <w:pPr>
              <w:pStyle w:val="ConsPlusNormal"/>
              <w:jc w:val="center"/>
            </w:pPr>
            <w:r>
              <w:t>Экспорт из Кировской области, млн. долларов США</w:t>
            </w:r>
          </w:p>
        </w:tc>
        <w:tc>
          <w:tcPr>
            <w:tcW w:w="1247" w:type="dxa"/>
          </w:tcPr>
          <w:p w:rsidR="005E22E1" w:rsidRDefault="005E22E1">
            <w:pPr>
              <w:pStyle w:val="ConsPlusNormal"/>
              <w:jc w:val="center"/>
            </w:pPr>
            <w:r>
              <w:t>Мировой импорт, млн. долларов США</w:t>
            </w:r>
          </w:p>
        </w:tc>
        <w:tc>
          <w:tcPr>
            <w:tcW w:w="1033" w:type="dxa"/>
          </w:tcPr>
          <w:p w:rsidR="005E22E1" w:rsidRDefault="005E22E1">
            <w:pPr>
              <w:pStyle w:val="ConsPlusNormal"/>
              <w:jc w:val="center"/>
            </w:pPr>
            <w:r>
              <w:t>Доля, %</w:t>
            </w:r>
          </w:p>
        </w:tc>
      </w:tr>
      <w:tr w:rsidR="005E22E1">
        <w:tc>
          <w:tcPr>
            <w:tcW w:w="5386" w:type="dxa"/>
          </w:tcPr>
          <w:p w:rsidR="005E22E1" w:rsidRDefault="005E22E1">
            <w:pPr>
              <w:pStyle w:val="ConsPlusNormal"/>
              <w:jc w:val="both"/>
            </w:pPr>
            <w:r>
              <w:t>Удобрения минеральные или химические, азотные</w:t>
            </w:r>
          </w:p>
        </w:tc>
        <w:tc>
          <w:tcPr>
            <w:tcW w:w="1393" w:type="dxa"/>
          </w:tcPr>
          <w:p w:rsidR="005E22E1" w:rsidRDefault="005E22E1">
            <w:pPr>
              <w:pStyle w:val="ConsPlusNormal"/>
              <w:jc w:val="center"/>
            </w:pPr>
            <w:r>
              <w:t>160</w:t>
            </w:r>
          </w:p>
        </w:tc>
        <w:tc>
          <w:tcPr>
            <w:tcW w:w="1247" w:type="dxa"/>
          </w:tcPr>
          <w:p w:rsidR="005E22E1" w:rsidRDefault="005E22E1">
            <w:pPr>
              <w:pStyle w:val="ConsPlusNormal"/>
              <w:jc w:val="center"/>
            </w:pPr>
            <w:r>
              <w:t>37 916</w:t>
            </w:r>
          </w:p>
        </w:tc>
        <w:tc>
          <w:tcPr>
            <w:tcW w:w="1033" w:type="dxa"/>
          </w:tcPr>
          <w:p w:rsidR="005E22E1" w:rsidRDefault="005E22E1">
            <w:pPr>
              <w:pStyle w:val="ConsPlusNormal"/>
              <w:jc w:val="center"/>
            </w:pPr>
            <w:r>
              <w:t>0,4</w:t>
            </w:r>
          </w:p>
        </w:tc>
      </w:tr>
      <w:tr w:rsidR="005E22E1">
        <w:tc>
          <w:tcPr>
            <w:tcW w:w="5386" w:type="dxa"/>
          </w:tcPr>
          <w:p w:rsidR="005E22E1" w:rsidRDefault="005E22E1">
            <w:pPr>
              <w:pStyle w:val="ConsPlusNormal"/>
              <w:jc w:val="both"/>
            </w:pPr>
            <w:r>
              <w:t>Удобрения минеральные или химические, содержащие два или три питательных элемента: азот, фосфор и калий; удобрения прочие; товары данной группы в таблетках или аналогичных формах или в упаковках, брутто-масса которых не превышает 10 кг</w:t>
            </w:r>
          </w:p>
        </w:tc>
        <w:tc>
          <w:tcPr>
            <w:tcW w:w="1393" w:type="dxa"/>
          </w:tcPr>
          <w:p w:rsidR="005E22E1" w:rsidRDefault="005E22E1">
            <w:pPr>
              <w:pStyle w:val="ConsPlusNormal"/>
              <w:jc w:val="center"/>
            </w:pPr>
            <w:r>
              <w:t>302</w:t>
            </w:r>
          </w:p>
        </w:tc>
        <w:tc>
          <w:tcPr>
            <w:tcW w:w="1247" w:type="dxa"/>
          </w:tcPr>
          <w:p w:rsidR="005E22E1" w:rsidRDefault="005E22E1">
            <w:pPr>
              <w:pStyle w:val="ConsPlusNormal"/>
              <w:jc w:val="center"/>
            </w:pPr>
            <w:r>
              <w:t>34 104</w:t>
            </w:r>
          </w:p>
        </w:tc>
        <w:tc>
          <w:tcPr>
            <w:tcW w:w="1033" w:type="dxa"/>
          </w:tcPr>
          <w:p w:rsidR="005E22E1" w:rsidRDefault="005E22E1">
            <w:pPr>
              <w:pStyle w:val="ConsPlusNormal"/>
              <w:jc w:val="center"/>
            </w:pPr>
            <w:r>
              <w:t>0,9</w:t>
            </w:r>
          </w:p>
        </w:tc>
      </w:tr>
      <w:tr w:rsidR="005E22E1">
        <w:tc>
          <w:tcPr>
            <w:tcW w:w="5386" w:type="dxa"/>
          </w:tcPr>
          <w:p w:rsidR="005E22E1" w:rsidRDefault="005E22E1">
            <w:pPr>
              <w:pStyle w:val="ConsPlusNormal"/>
              <w:jc w:val="both"/>
            </w:pPr>
            <w:r>
              <w:t xml:space="preserve">Полимеры винилхлорида или прочих </w:t>
            </w:r>
            <w:proofErr w:type="spellStart"/>
            <w:r>
              <w:lastRenderedPageBreak/>
              <w:t>галогенированных</w:t>
            </w:r>
            <w:proofErr w:type="spellEnd"/>
            <w:r>
              <w:t xml:space="preserve"> олефинов в первичных формах</w:t>
            </w:r>
          </w:p>
        </w:tc>
        <w:tc>
          <w:tcPr>
            <w:tcW w:w="1393" w:type="dxa"/>
          </w:tcPr>
          <w:p w:rsidR="005E22E1" w:rsidRDefault="005E22E1">
            <w:pPr>
              <w:pStyle w:val="ConsPlusNormal"/>
              <w:jc w:val="center"/>
            </w:pPr>
            <w:r>
              <w:lastRenderedPageBreak/>
              <w:t>40</w:t>
            </w:r>
          </w:p>
        </w:tc>
        <w:tc>
          <w:tcPr>
            <w:tcW w:w="1247" w:type="dxa"/>
          </w:tcPr>
          <w:p w:rsidR="005E22E1" w:rsidRDefault="005E22E1">
            <w:pPr>
              <w:pStyle w:val="ConsPlusNormal"/>
              <w:jc w:val="center"/>
            </w:pPr>
            <w:r>
              <w:t>28 380</w:t>
            </w:r>
          </w:p>
        </w:tc>
        <w:tc>
          <w:tcPr>
            <w:tcW w:w="1033" w:type="dxa"/>
          </w:tcPr>
          <w:p w:rsidR="005E22E1" w:rsidRDefault="005E22E1">
            <w:pPr>
              <w:pStyle w:val="ConsPlusNormal"/>
              <w:jc w:val="center"/>
            </w:pPr>
            <w:r>
              <w:t>0,1</w:t>
            </w:r>
          </w:p>
        </w:tc>
      </w:tr>
      <w:tr w:rsidR="005E22E1">
        <w:tc>
          <w:tcPr>
            <w:tcW w:w="5386" w:type="dxa"/>
          </w:tcPr>
          <w:p w:rsidR="005E22E1" w:rsidRDefault="005E22E1">
            <w:pPr>
              <w:pStyle w:val="ConsPlusNormal"/>
              <w:jc w:val="both"/>
            </w:pPr>
            <w:r>
              <w:lastRenderedPageBreak/>
              <w:t>Лесоматериалы, полученные распиловкой или расщеплением вдоль, строганием или лущением, обработанные или не обработанные строганием, шлифованием, имеющие или не имеющие торцевые соединения, толщиной более 6 мм</w:t>
            </w:r>
          </w:p>
        </w:tc>
        <w:tc>
          <w:tcPr>
            <w:tcW w:w="1393" w:type="dxa"/>
          </w:tcPr>
          <w:p w:rsidR="005E22E1" w:rsidRDefault="005E22E1">
            <w:pPr>
              <w:pStyle w:val="ConsPlusNormal"/>
              <w:jc w:val="center"/>
            </w:pPr>
            <w:r>
              <w:t>86</w:t>
            </w:r>
          </w:p>
        </w:tc>
        <w:tc>
          <w:tcPr>
            <w:tcW w:w="1247" w:type="dxa"/>
          </w:tcPr>
          <w:p w:rsidR="005E22E1" w:rsidRDefault="005E22E1">
            <w:pPr>
              <w:pStyle w:val="ConsPlusNormal"/>
              <w:jc w:val="center"/>
            </w:pPr>
            <w:r>
              <w:t>55 093</w:t>
            </w:r>
          </w:p>
        </w:tc>
        <w:tc>
          <w:tcPr>
            <w:tcW w:w="1033" w:type="dxa"/>
          </w:tcPr>
          <w:p w:rsidR="005E22E1" w:rsidRDefault="005E22E1">
            <w:pPr>
              <w:pStyle w:val="ConsPlusNormal"/>
              <w:jc w:val="center"/>
            </w:pPr>
            <w:r>
              <w:t>0,2</w:t>
            </w:r>
          </w:p>
        </w:tc>
      </w:tr>
      <w:tr w:rsidR="005E22E1">
        <w:tc>
          <w:tcPr>
            <w:tcW w:w="5386" w:type="dxa"/>
          </w:tcPr>
          <w:p w:rsidR="005E22E1" w:rsidRDefault="005E22E1">
            <w:pPr>
              <w:pStyle w:val="ConsPlusNormal"/>
              <w:jc w:val="both"/>
            </w:pPr>
            <w:proofErr w:type="gramStart"/>
            <w:r>
              <w:t xml:space="preserve">Пиломатериалы (включая планки и фриз для паркетного покрытия пола, несобранные) в виде профилированного </w:t>
            </w:r>
            <w:proofErr w:type="spellStart"/>
            <w:r>
              <w:t>погонажа</w:t>
            </w:r>
            <w:proofErr w:type="spellEnd"/>
            <w:r>
              <w:t xml:space="preserve">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обработанные или не обработанные строганием, шлифованием, имеющие или не имеющие торцевые соединения</w:t>
            </w:r>
            <w:proofErr w:type="gramEnd"/>
          </w:p>
        </w:tc>
        <w:tc>
          <w:tcPr>
            <w:tcW w:w="1393" w:type="dxa"/>
          </w:tcPr>
          <w:p w:rsidR="005E22E1" w:rsidRDefault="005E22E1">
            <w:pPr>
              <w:pStyle w:val="ConsPlusNormal"/>
              <w:jc w:val="center"/>
            </w:pPr>
            <w:r>
              <w:t>20</w:t>
            </w:r>
          </w:p>
        </w:tc>
        <w:tc>
          <w:tcPr>
            <w:tcW w:w="1247" w:type="dxa"/>
          </w:tcPr>
          <w:p w:rsidR="005E22E1" w:rsidRDefault="005E22E1">
            <w:pPr>
              <w:pStyle w:val="ConsPlusNormal"/>
              <w:jc w:val="center"/>
            </w:pPr>
            <w:r>
              <w:t>6 587</w:t>
            </w:r>
          </w:p>
        </w:tc>
        <w:tc>
          <w:tcPr>
            <w:tcW w:w="1033" w:type="dxa"/>
          </w:tcPr>
          <w:p w:rsidR="005E22E1" w:rsidRDefault="005E22E1">
            <w:pPr>
              <w:pStyle w:val="ConsPlusNormal"/>
              <w:jc w:val="center"/>
            </w:pPr>
            <w:r>
              <w:t>0,3</w:t>
            </w:r>
          </w:p>
        </w:tc>
      </w:tr>
      <w:tr w:rsidR="005E22E1">
        <w:tc>
          <w:tcPr>
            <w:tcW w:w="5386" w:type="dxa"/>
          </w:tcPr>
          <w:p w:rsidR="005E22E1" w:rsidRDefault="005E22E1">
            <w:pPr>
              <w:pStyle w:val="ConsPlusNormal"/>
              <w:jc w:val="both"/>
            </w:pPr>
            <w:r>
              <w:t xml:space="preserve">Фанера клееная, </w:t>
            </w:r>
            <w:proofErr w:type="gramStart"/>
            <w:r>
              <w:t>панели</w:t>
            </w:r>
            <w:proofErr w:type="gramEnd"/>
            <w:r>
              <w:t xml:space="preserve"> фанерованные и аналогичные материалы из слоистой древесины</w:t>
            </w:r>
          </w:p>
        </w:tc>
        <w:tc>
          <w:tcPr>
            <w:tcW w:w="1393" w:type="dxa"/>
          </w:tcPr>
          <w:p w:rsidR="005E22E1" w:rsidRDefault="005E22E1">
            <w:pPr>
              <w:pStyle w:val="ConsPlusNormal"/>
              <w:jc w:val="center"/>
            </w:pPr>
            <w:r>
              <w:t>237</w:t>
            </w:r>
          </w:p>
        </w:tc>
        <w:tc>
          <w:tcPr>
            <w:tcW w:w="1247" w:type="dxa"/>
          </w:tcPr>
          <w:p w:rsidR="005E22E1" w:rsidRDefault="005E22E1">
            <w:pPr>
              <w:pStyle w:val="ConsPlusNormal"/>
              <w:jc w:val="center"/>
            </w:pPr>
            <w:r>
              <w:t>19 000</w:t>
            </w:r>
          </w:p>
        </w:tc>
        <w:tc>
          <w:tcPr>
            <w:tcW w:w="1033" w:type="dxa"/>
          </w:tcPr>
          <w:p w:rsidR="005E22E1" w:rsidRDefault="005E22E1">
            <w:pPr>
              <w:pStyle w:val="ConsPlusNormal"/>
              <w:jc w:val="center"/>
            </w:pPr>
            <w:r>
              <w:t>1,2</w:t>
            </w:r>
          </w:p>
        </w:tc>
      </w:tr>
      <w:tr w:rsidR="005E22E1">
        <w:tc>
          <w:tcPr>
            <w:tcW w:w="5386" w:type="dxa"/>
          </w:tcPr>
          <w:p w:rsidR="005E22E1" w:rsidRDefault="005E22E1">
            <w:pPr>
              <w:pStyle w:val="ConsPlusNormal"/>
              <w:jc w:val="both"/>
            </w:pPr>
            <w:r>
              <w:t>Прутки из прочих легированных сталей прочие; уголки, фасонные и специальные профили из прочих легированных сталей; прутки пустотелые для буровых работ из легированной или нелегированной стали</w:t>
            </w:r>
          </w:p>
        </w:tc>
        <w:tc>
          <w:tcPr>
            <w:tcW w:w="1393" w:type="dxa"/>
          </w:tcPr>
          <w:p w:rsidR="005E22E1" w:rsidRDefault="005E22E1">
            <w:pPr>
              <w:pStyle w:val="ConsPlusNormal"/>
              <w:jc w:val="center"/>
            </w:pPr>
            <w:r>
              <w:t>23</w:t>
            </w:r>
          </w:p>
        </w:tc>
        <w:tc>
          <w:tcPr>
            <w:tcW w:w="1247" w:type="dxa"/>
          </w:tcPr>
          <w:p w:rsidR="005E22E1" w:rsidRDefault="005E22E1">
            <w:pPr>
              <w:pStyle w:val="ConsPlusNormal"/>
              <w:jc w:val="center"/>
            </w:pPr>
            <w:r>
              <w:t>14 036</w:t>
            </w:r>
          </w:p>
        </w:tc>
        <w:tc>
          <w:tcPr>
            <w:tcW w:w="1033" w:type="dxa"/>
          </w:tcPr>
          <w:p w:rsidR="005E22E1" w:rsidRDefault="005E22E1">
            <w:pPr>
              <w:pStyle w:val="ConsPlusNormal"/>
              <w:jc w:val="center"/>
            </w:pPr>
            <w:r>
              <w:t>0,2</w:t>
            </w:r>
          </w:p>
        </w:tc>
      </w:tr>
    </w:tbl>
    <w:p w:rsidR="005E22E1" w:rsidRDefault="005E22E1">
      <w:pPr>
        <w:pStyle w:val="ConsPlusNormal"/>
        <w:jc w:val="both"/>
      </w:pPr>
    </w:p>
    <w:p w:rsidR="005E22E1" w:rsidRDefault="005E22E1">
      <w:pPr>
        <w:pStyle w:val="ConsPlusNormal"/>
        <w:ind w:firstLine="540"/>
        <w:jc w:val="both"/>
      </w:pPr>
      <w:r>
        <w:t>Основной категорией экспортных товаров из Кировской области является фанера. Ее доля в мировом импорте составляет 1,2%, доля смешанных удобрений - 0,9%.</w:t>
      </w:r>
    </w:p>
    <w:p w:rsidR="005E22E1" w:rsidRDefault="005E22E1">
      <w:pPr>
        <w:pStyle w:val="ConsPlusNormal"/>
        <w:jc w:val="both"/>
      </w:pPr>
    </w:p>
    <w:p w:rsidR="005E22E1" w:rsidRDefault="005E22E1">
      <w:pPr>
        <w:pStyle w:val="ConsPlusTitle"/>
        <w:ind w:firstLine="540"/>
        <w:jc w:val="both"/>
        <w:outlineLvl w:val="1"/>
      </w:pPr>
      <w:r>
        <w:t>7. Географические приоритеты</w:t>
      </w:r>
    </w:p>
    <w:p w:rsidR="005E22E1" w:rsidRDefault="005E22E1">
      <w:pPr>
        <w:pStyle w:val="ConsPlusNormal"/>
        <w:jc w:val="both"/>
      </w:pPr>
    </w:p>
    <w:p w:rsidR="005E22E1" w:rsidRDefault="005E22E1">
      <w:pPr>
        <w:pStyle w:val="ConsPlusNormal"/>
        <w:ind w:firstLine="540"/>
        <w:jc w:val="both"/>
      </w:pPr>
      <w:r>
        <w:t xml:space="preserve">Сравнение географической структуры мирового импорта, чистого импорта и экспорта из Кировской области позволяет оценить перспективы продвижения и </w:t>
      </w:r>
      <w:proofErr w:type="spellStart"/>
      <w:r>
        <w:t>востребованности</w:t>
      </w:r>
      <w:proofErr w:type="spellEnd"/>
      <w:r>
        <w:t xml:space="preserve"> продукта на рынках других стран. Данные 2021 года представлены в таблице 10.</w:t>
      </w:r>
    </w:p>
    <w:p w:rsidR="005E22E1" w:rsidRDefault="005E22E1">
      <w:pPr>
        <w:pStyle w:val="ConsPlusNormal"/>
        <w:jc w:val="both"/>
      </w:pPr>
    </w:p>
    <w:p w:rsidR="005E22E1" w:rsidRDefault="005E22E1">
      <w:pPr>
        <w:pStyle w:val="ConsPlusNormal"/>
        <w:jc w:val="right"/>
      </w:pPr>
      <w:r>
        <w:t>Таблица 10</w:t>
      </w:r>
    </w:p>
    <w:p w:rsidR="005E22E1" w:rsidRDefault="005E22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5"/>
        <w:gridCol w:w="2265"/>
        <w:gridCol w:w="2265"/>
        <w:gridCol w:w="2267"/>
      </w:tblGrid>
      <w:tr w:rsidR="005E22E1">
        <w:tc>
          <w:tcPr>
            <w:tcW w:w="2265" w:type="dxa"/>
          </w:tcPr>
          <w:p w:rsidR="005E22E1" w:rsidRDefault="005E22E1">
            <w:pPr>
              <w:pStyle w:val="ConsPlusNormal"/>
              <w:jc w:val="center"/>
            </w:pPr>
            <w:r>
              <w:t>Наименование позиции</w:t>
            </w:r>
          </w:p>
        </w:tc>
        <w:tc>
          <w:tcPr>
            <w:tcW w:w="2265" w:type="dxa"/>
          </w:tcPr>
          <w:p w:rsidR="005E22E1" w:rsidRDefault="005E22E1">
            <w:pPr>
              <w:pStyle w:val="ConsPlusNormal"/>
              <w:jc w:val="center"/>
            </w:pPr>
            <w:r>
              <w:t>Ключевые страны - импортеры в мире</w:t>
            </w:r>
          </w:p>
        </w:tc>
        <w:tc>
          <w:tcPr>
            <w:tcW w:w="2265" w:type="dxa"/>
          </w:tcPr>
          <w:p w:rsidR="005E22E1" w:rsidRDefault="005E22E1">
            <w:pPr>
              <w:pStyle w:val="ConsPlusNormal"/>
              <w:jc w:val="center"/>
            </w:pPr>
            <w:r>
              <w:t>Ключевые страны - чистые импортеры в мире, млн. долларов США</w:t>
            </w:r>
          </w:p>
        </w:tc>
        <w:tc>
          <w:tcPr>
            <w:tcW w:w="2267" w:type="dxa"/>
          </w:tcPr>
          <w:p w:rsidR="005E22E1" w:rsidRDefault="005E22E1">
            <w:pPr>
              <w:pStyle w:val="ConsPlusNormal"/>
              <w:jc w:val="center"/>
            </w:pPr>
            <w:r>
              <w:t>Ключевые страны - импортеры из Кировской области</w:t>
            </w:r>
          </w:p>
        </w:tc>
      </w:tr>
      <w:tr w:rsidR="005E22E1">
        <w:tc>
          <w:tcPr>
            <w:tcW w:w="2265" w:type="dxa"/>
          </w:tcPr>
          <w:p w:rsidR="005E22E1" w:rsidRDefault="005E22E1">
            <w:pPr>
              <w:pStyle w:val="ConsPlusNormal"/>
              <w:jc w:val="both"/>
            </w:pPr>
            <w:r>
              <w:t>Удобрения минеральные или химические, азотные</w:t>
            </w:r>
          </w:p>
        </w:tc>
        <w:tc>
          <w:tcPr>
            <w:tcW w:w="2265" w:type="dxa"/>
          </w:tcPr>
          <w:p w:rsidR="005E22E1" w:rsidRDefault="005E22E1">
            <w:pPr>
              <w:pStyle w:val="ConsPlusNormal"/>
            </w:pPr>
            <w:r>
              <w:t>Федеративная Республика Бразилия - 12%;</w:t>
            </w:r>
          </w:p>
          <w:p w:rsidR="005E22E1" w:rsidRDefault="005E22E1">
            <w:pPr>
              <w:pStyle w:val="ConsPlusNormal"/>
            </w:pPr>
            <w:r>
              <w:t>Республика Индия - 12%;</w:t>
            </w:r>
          </w:p>
          <w:p w:rsidR="005E22E1" w:rsidRDefault="005E22E1">
            <w:pPr>
              <w:pStyle w:val="ConsPlusNormal"/>
            </w:pPr>
            <w:r>
              <w:t>Соединенные Штаты Америки - 10%;</w:t>
            </w:r>
          </w:p>
          <w:p w:rsidR="005E22E1" w:rsidRDefault="005E22E1">
            <w:pPr>
              <w:pStyle w:val="ConsPlusNormal"/>
            </w:pPr>
            <w:r>
              <w:t>Французская Республика - 4%;</w:t>
            </w:r>
          </w:p>
          <w:p w:rsidR="005E22E1" w:rsidRDefault="005E22E1">
            <w:pPr>
              <w:pStyle w:val="ConsPlusNormal"/>
            </w:pPr>
            <w:r>
              <w:t>Турецкая Республика - 4%</w:t>
            </w:r>
          </w:p>
        </w:tc>
        <w:tc>
          <w:tcPr>
            <w:tcW w:w="2265" w:type="dxa"/>
          </w:tcPr>
          <w:p w:rsidR="005E22E1" w:rsidRDefault="005E22E1">
            <w:pPr>
              <w:pStyle w:val="ConsPlusNormal"/>
            </w:pPr>
            <w:r>
              <w:t>Республика Индия - 4340,2;</w:t>
            </w:r>
          </w:p>
          <w:p w:rsidR="005E22E1" w:rsidRDefault="005E22E1">
            <w:pPr>
              <w:pStyle w:val="ConsPlusNormal"/>
            </w:pPr>
            <w:r>
              <w:t>Федеративная Республика Бразилия - 4334,5;</w:t>
            </w:r>
          </w:p>
          <w:p w:rsidR="005E22E1" w:rsidRDefault="005E22E1">
            <w:pPr>
              <w:pStyle w:val="ConsPlusNormal"/>
            </w:pPr>
            <w:r>
              <w:t>Соединенные Штаты Америки - 3351,5;</w:t>
            </w:r>
          </w:p>
          <w:p w:rsidR="005E22E1" w:rsidRDefault="005E22E1">
            <w:pPr>
              <w:pStyle w:val="ConsPlusNormal"/>
            </w:pPr>
            <w:r>
              <w:t>Французская Республика - 1403,7;</w:t>
            </w:r>
          </w:p>
          <w:p w:rsidR="005E22E1" w:rsidRDefault="005E22E1">
            <w:pPr>
              <w:pStyle w:val="ConsPlusNormal"/>
            </w:pPr>
            <w:r>
              <w:t>Австралия - 1288,7</w:t>
            </w:r>
          </w:p>
        </w:tc>
        <w:tc>
          <w:tcPr>
            <w:tcW w:w="2267" w:type="dxa"/>
          </w:tcPr>
          <w:p w:rsidR="005E22E1" w:rsidRDefault="005E22E1">
            <w:pPr>
              <w:pStyle w:val="ConsPlusNormal"/>
            </w:pPr>
            <w:r>
              <w:t>Федеративная Республика Бразилия - 26%;</w:t>
            </w:r>
          </w:p>
          <w:p w:rsidR="005E22E1" w:rsidRDefault="005E22E1">
            <w:pPr>
              <w:pStyle w:val="ConsPlusNormal"/>
            </w:pPr>
            <w:r>
              <w:t>Латвийская Республика - 18%;</w:t>
            </w:r>
          </w:p>
          <w:p w:rsidR="005E22E1" w:rsidRDefault="005E22E1">
            <w:pPr>
              <w:pStyle w:val="ConsPlusNormal"/>
            </w:pPr>
            <w:r>
              <w:t>Королевство Швеция - 8%;</w:t>
            </w:r>
          </w:p>
          <w:p w:rsidR="005E22E1" w:rsidRDefault="005E22E1">
            <w:pPr>
              <w:pStyle w:val="ConsPlusNormal"/>
            </w:pPr>
            <w:r>
              <w:t>Финляндская Республика - 7%;</w:t>
            </w:r>
          </w:p>
          <w:p w:rsidR="005E22E1" w:rsidRDefault="005E22E1">
            <w:pPr>
              <w:pStyle w:val="ConsPlusNormal"/>
            </w:pPr>
            <w:r>
              <w:t>Мексиканские Соединенные Штаты - 6%</w:t>
            </w:r>
          </w:p>
        </w:tc>
      </w:tr>
      <w:tr w:rsidR="005E22E1">
        <w:tc>
          <w:tcPr>
            <w:tcW w:w="2265" w:type="dxa"/>
          </w:tcPr>
          <w:p w:rsidR="005E22E1" w:rsidRDefault="005E22E1">
            <w:pPr>
              <w:pStyle w:val="ConsPlusNormal"/>
              <w:jc w:val="both"/>
            </w:pPr>
            <w:r>
              <w:t>Удобрения минеральные или химические, содержащие два или три питательных элемента: азот, фосфор и калий; удобрения прочие; товары данной группы в таблетках или аналогичных формах или в упаковках, брутто - масса которых не превышает 10 кг</w:t>
            </w:r>
          </w:p>
        </w:tc>
        <w:tc>
          <w:tcPr>
            <w:tcW w:w="2265" w:type="dxa"/>
          </w:tcPr>
          <w:p w:rsidR="005E22E1" w:rsidRDefault="005E22E1">
            <w:pPr>
              <w:pStyle w:val="ConsPlusNormal"/>
            </w:pPr>
            <w:r>
              <w:t>Федеративная Республика Бразилия - 16,4%;</w:t>
            </w:r>
          </w:p>
          <w:p w:rsidR="005E22E1" w:rsidRDefault="005E22E1">
            <w:pPr>
              <w:pStyle w:val="ConsPlusNormal"/>
            </w:pPr>
            <w:r>
              <w:t>Республика Индия - 11%;</w:t>
            </w:r>
          </w:p>
          <w:p w:rsidR="005E22E1" w:rsidRDefault="005E22E1">
            <w:pPr>
              <w:pStyle w:val="ConsPlusNormal"/>
            </w:pPr>
            <w:r>
              <w:t>Соединенные Штаты Америки - 6%;</w:t>
            </w:r>
          </w:p>
          <w:p w:rsidR="005E22E1" w:rsidRDefault="005E22E1">
            <w:pPr>
              <w:pStyle w:val="ConsPlusNormal"/>
            </w:pPr>
            <w:r>
              <w:t>Канада - 4%;</w:t>
            </w:r>
          </w:p>
          <w:p w:rsidR="005E22E1" w:rsidRDefault="005E22E1">
            <w:pPr>
              <w:pStyle w:val="ConsPlusNormal"/>
            </w:pPr>
            <w:r>
              <w:t>Аргентинская Республика - 3%</w:t>
            </w:r>
          </w:p>
        </w:tc>
        <w:tc>
          <w:tcPr>
            <w:tcW w:w="2265" w:type="dxa"/>
          </w:tcPr>
          <w:p w:rsidR="005E22E1" w:rsidRDefault="005E22E1">
            <w:pPr>
              <w:pStyle w:val="ConsPlusNormal"/>
            </w:pPr>
            <w:r>
              <w:t>Федеративная Республика Бразилия - 5407,6;</w:t>
            </w:r>
          </w:p>
          <w:p w:rsidR="005E22E1" w:rsidRDefault="005E22E1">
            <w:pPr>
              <w:pStyle w:val="ConsPlusNormal"/>
            </w:pPr>
            <w:r>
              <w:t>Республика Индия - 3738,8;</w:t>
            </w:r>
          </w:p>
          <w:p w:rsidR="005E22E1" w:rsidRDefault="005E22E1">
            <w:pPr>
              <w:pStyle w:val="ConsPlusNormal"/>
            </w:pPr>
            <w:r>
              <w:t>Канада - 1269,9;</w:t>
            </w:r>
          </w:p>
          <w:p w:rsidR="005E22E1" w:rsidRDefault="005E22E1">
            <w:pPr>
              <w:pStyle w:val="ConsPlusNormal"/>
            </w:pPr>
            <w:r>
              <w:t>Аргентинская Республика - 1098,1;</w:t>
            </w:r>
          </w:p>
          <w:p w:rsidR="005E22E1" w:rsidRDefault="005E22E1">
            <w:pPr>
              <w:pStyle w:val="ConsPlusNormal"/>
            </w:pPr>
            <w:r>
              <w:t>Украина - 902,9</w:t>
            </w:r>
          </w:p>
        </w:tc>
        <w:tc>
          <w:tcPr>
            <w:tcW w:w="2267" w:type="dxa"/>
          </w:tcPr>
          <w:p w:rsidR="005E22E1" w:rsidRDefault="005E22E1">
            <w:pPr>
              <w:pStyle w:val="ConsPlusNormal"/>
            </w:pPr>
            <w:r>
              <w:t>Мексиканские Соединенные Штаты - 33%;</w:t>
            </w:r>
          </w:p>
          <w:p w:rsidR="005E22E1" w:rsidRDefault="005E22E1">
            <w:pPr>
              <w:pStyle w:val="ConsPlusNormal"/>
            </w:pPr>
            <w:r>
              <w:t>Ирландия - 22%;</w:t>
            </w:r>
          </w:p>
          <w:p w:rsidR="005E22E1" w:rsidRDefault="005E22E1">
            <w:pPr>
              <w:pStyle w:val="ConsPlusNormal"/>
            </w:pPr>
            <w:r>
              <w:t>Республика Перу - 15%;</w:t>
            </w:r>
          </w:p>
          <w:p w:rsidR="005E22E1" w:rsidRDefault="005E22E1">
            <w:pPr>
              <w:pStyle w:val="ConsPlusNormal"/>
            </w:pPr>
            <w:r>
              <w:t>Финляндская Республика - 6%;</w:t>
            </w:r>
          </w:p>
          <w:p w:rsidR="005E22E1" w:rsidRDefault="005E22E1">
            <w:pPr>
              <w:pStyle w:val="ConsPlusNormal"/>
            </w:pPr>
            <w:r>
              <w:t>Соединенное Королевство Великобритании и Северной Ирландии - 5%</w:t>
            </w:r>
          </w:p>
        </w:tc>
      </w:tr>
      <w:tr w:rsidR="005E22E1">
        <w:tc>
          <w:tcPr>
            <w:tcW w:w="2265" w:type="dxa"/>
          </w:tcPr>
          <w:p w:rsidR="005E22E1" w:rsidRDefault="005E22E1">
            <w:pPr>
              <w:pStyle w:val="ConsPlusNormal"/>
              <w:jc w:val="both"/>
            </w:pPr>
            <w:r>
              <w:t xml:space="preserve">Полимеры винилхлорида или прочих </w:t>
            </w:r>
            <w:proofErr w:type="spellStart"/>
            <w:r>
              <w:t>галогенированны</w:t>
            </w:r>
            <w:r>
              <w:lastRenderedPageBreak/>
              <w:t>х</w:t>
            </w:r>
            <w:proofErr w:type="spellEnd"/>
            <w:r>
              <w:t xml:space="preserve"> олефинов в первичных формах</w:t>
            </w:r>
          </w:p>
        </w:tc>
        <w:tc>
          <w:tcPr>
            <w:tcW w:w="2265" w:type="dxa"/>
          </w:tcPr>
          <w:p w:rsidR="005E22E1" w:rsidRDefault="005E22E1">
            <w:pPr>
              <w:pStyle w:val="ConsPlusNormal"/>
            </w:pPr>
            <w:r>
              <w:lastRenderedPageBreak/>
              <w:t>Республика Индия - 11%;</w:t>
            </w:r>
          </w:p>
          <w:p w:rsidR="005E22E1" w:rsidRDefault="005E22E1">
            <w:pPr>
              <w:pStyle w:val="ConsPlusNormal"/>
            </w:pPr>
            <w:r>
              <w:t xml:space="preserve">Федеративная Республика </w:t>
            </w:r>
            <w:r>
              <w:lastRenderedPageBreak/>
              <w:t>Германия - 6%;</w:t>
            </w:r>
          </w:p>
          <w:p w:rsidR="005E22E1" w:rsidRDefault="005E22E1">
            <w:pPr>
              <w:pStyle w:val="ConsPlusNormal"/>
            </w:pPr>
            <w:r>
              <w:t>Турецкая Республика - 5%;</w:t>
            </w:r>
          </w:p>
          <w:p w:rsidR="005E22E1" w:rsidRDefault="005E22E1">
            <w:pPr>
              <w:pStyle w:val="ConsPlusNormal"/>
            </w:pPr>
            <w:r>
              <w:t>Итальянская Республика - 5%;</w:t>
            </w:r>
          </w:p>
          <w:p w:rsidR="005E22E1" w:rsidRDefault="005E22E1">
            <w:pPr>
              <w:pStyle w:val="ConsPlusNormal"/>
            </w:pPr>
            <w:r>
              <w:t>Китайская Народная Республика - 5%</w:t>
            </w:r>
          </w:p>
        </w:tc>
        <w:tc>
          <w:tcPr>
            <w:tcW w:w="2265" w:type="dxa"/>
          </w:tcPr>
          <w:p w:rsidR="005E22E1" w:rsidRDefault="005E22E1">
            <w:pPr>
              <w:pStyle w:val="ConsPlusNormal"/>
            </w:pPr>
            <w:r>
              <w:lastRenderedPageBreak/>
              <w:t>Республика Индия - 2764,9;</w:t>
            </w:r>
          </w:p>
          <w:p w:rsidR="005E22E1" w:rsidRDefault="005E22E1">
            <w:pPr>
              <w:pStyle w:val="ConsPlusNormal"/>
            </w:pPr>
            <w:r>
              <w:t xml:space="preserve">Турецкая Республика - </w:t>
            </w:r>
            <w:r>
              <w:lastRenderedPageBreak/>
              <w:t>1469,7;</w:t>
            </w:r>
          </w:p>
          <w:p w:rsidR="005E22E1" w:rsidRDefault="005E22E1">
            <w:pPr>
              <w:pStyle w:val="ConsPlusNormal"/>
            </w:pPr>
            <w:r>
              <w:t>Федеративная Республика Бразилия - 956,4;</w:t>
            </w:r>
          </w:p>
          <w:p w:rsidR="005E22E1" w:rsidRDefault="005E22E1">
            <w:pPr>
              <w:pStyle w:val="ConsPlusNormal"/>
            </w:pPr>
            <w:r>
              <w:t>Социалистическая Республика Вьетнам - 868,5;</w:t>
            </w:r>
          </w:p>
          <w:p w:rsidR="005E22E1" w:rsidRDefault="005E22E1">
            <w:pPr>
              <w:pStyle w:val="ConsPlusNormal"/>
            </w:pPr>
            <w:r>
              <w:t>Федеративная Республика Бразилия - 780,0</w:t>
            </w:r>
          </w:p>
        </w:tc>
        <w:tc>
          <w:tcPr>
            <w:tcW w:w="2267" w:type="dxa"/>
          </w:tcPr>
          <w:p w:rsidR="005E22E1" w:rsidRDefault="005E22E1">
            <w:pPr>
              <w:pStyle w:val="ConsPlusNormal"/>
            </w:pPr>
            <w:r>
              <w:lastRenderedPageBreak/>
              <w:t>Итальянская Республика - 55%;</w:t>
            </w:r>
          </w:p>
          <w:p w:rsidR="005E22E1" w:rsidRDefault="005E22E1">
            <w:pPr>
              <w:pStyle w:val="ConsPlusNormal"/>
            </w:pPr>
            <w:r>
              <w:t xml:space="preserve">Республика </w:t>
            </w:r>
            <w:r>
              <w:lastRenderedPageBreak/>
              <w:t>Индия - 10%;</w:t>
            </w:r>
          </w:p>
          <w:p w:rsidR="005E22E1" w:rsidRDefault="005E22E1">
            <w:pPr>
              <w:pStyle w:val="ConsPlusNormal"/>
            </w:pPr>
            <w:r>
              <w:t>Соединенные Штаты Америки - 10%;</w:t>
            </w:r>
          </w:p>
          <w:p w:rsidR="005E22E1" w:rsidRDefault="005E22E1">
            <w:pPr>
              <w:pStyle w:val="ConsPlusNormal"/>
            </w:pPr>
            <w:r>
              <w:t>Республика Корея - 9%;</w:t>
            </w:r>
          </w:p>
          <w:p w:rsidR="005E22E1" w:rsidRDefault="005E22E1">
            <w:pPr>
              <w:pStyle w:val="ConsPlusNormal"/>
            </w:pPr>
            <w:r>
              <w:t>Китайская Народная Республика - 6%</w:t>
            </w:r>
          </w:p>
        </w:tc>
      </w:tr>
      <w:tr w:rsidR="005E22E1">
        <w:tc>
          <w:tcPr>
            <w:tcW w:w="2265" w:type="dxa"/>
          </w:tcPr>
          <w:p w:rsidR="005E22E1" w:rsidRDefault="005E22E1">
            <w:pPr>
              <w:pStyle w:val="ConsPlusNormal"/>
              <w:jc w:val="both"/>
            </w:pPr>
            <w:r>
              <w:lastRenderedPageBreak/>
              <w:t>Лесоматериалы, полученные распиловкой или расщеплением вдоль, строганием или лущением, обработанные или не обработанные строганием, шлифованием, имеющие или не имеющие торцевые соединения, толщиной более 6 мм</w:t>
            </w:r>
          </w:p>
        </w:tc>
        <w:tc>
          <w:tcPr>
            <w:tcW w:w="2265" w:type="dxa"/>
          </w:tcPr>
          <w:p w:rsidR="005E22E1" w:rsidRDefault="005E22E1">
            <w:pPr>
              <w:pStyle w:val="ConsPlusNormal"/>
            </w:pPr>
            <w:r>
              <w:t>Соединенные Штаты Америки - 26%;</w:t>
            </w:r>
          </w:p>
          <w:p w:rsidR="005E22E1" w:rsidRDefault="005E22E1">
            <w:pPr>
              <w:pStyle w:val="ConsPlusNormal"/>
            </w:pPr>
            <w:r>
              <w:t>Китайская Народная Республика - 13%;</w:t>
            </w:r>
          </w:p>
          <w:p w:rsidR="005E22E1" w:rsidRDefault="005E22E1">
            <w:pPr>
              <w:pStyle w:val="ConsPlusNormal"/>
            </w:pPr>
            <w:r>
              <w:t>Соединенное Королевство Великобритании и Северной Ирландии - 7%;</w:t>
            </w:r>
          </w:p>
          <w:p w:rsidR="005E22E1" w:rsidRDefault="005E22E1">
            <w:pPr>
              <w:pStyle w:val="ConsPlusNormal"/>
            </w:pPr>
            <w:r>
              <w:t>Япония - 5%;</w:t>
            </w:r>
          </w:p>
          <w:p w:rsidR="005E22E1" w:rsidRDefault="005E22E1">
            <w:pPr>
              <w:pStyle w:val="ConsPlusNormal"/>
            </w:pPr>
            <w:r>
              <w:t>Федеративная Республика Германия - 4%</w:t>
            </w:r>
          </w:p>
        </w:tc>
        <w:tc>
          <w:tcPr>
            <w:tcW w:w="2265" w:type="dxa"/>
          </w:tcPr>
          <w:p w:rsidR="005E22E1" w:rsidRDefault="005E22E1">
            <w:pPr>
              <w:pStyle w:val="ConsPlusNormal"/>
            </w:pPr>
            <w:r>
              <w:t>Соединенные Штаты Америки - 10829,0;</w:t>
            </w:r>
          </w:p>
          <w:p w:rsidR="005E22E1" w:rsidRDefault="005E22E1">
            <w:pPr>
              <w:pStyle w:val="ConsPlusNormal"/>
            </w:pPr>
            <w:r>
              <w:t>Китайская Народная Республика - 7003,7;</w:t>
            </w:r>
          </w:p>
          <w:p w:rsidR="005E22E1" w:rsidRDefault="005E22E1">
            <w:pPr>
              <w:pStyle w:val="ConsPlusNormal"/>
            </w:pPr>
            <w:r>
              <w:t>Соединенное Королевство Великобритании и Северной Ирландии - 3597,7;</w:t>
            </w:r>
          </w:p>
          <w:p w:rsidR="005E22E1" w:rsidRDefault="005E22E1">
            <w:pPr>
              <w:pStyle w:val="ConsPlusNormal"/>
            </w:pPr>
            <w:r>
              <w:t>Япония - 2491,6;</w:t>
            </w:r>
          </w:p>
          <w:p w:rsidR="005E22E1" w:rsidRDefault="005E22E1">
            <w:pPr>
              <w:pStyle w:val="ConsPlusNormal"/>
            </w:pPr>
            <w:r>
              <w:t>Итальянская Республика - 1567,3</w:t>
            </w:r>
          </w:p>
        </w:tc>
        <w:tc>
          <w:tcPr>
            <w:tcW w:w="2267" w:type="dxa"/>
          </w:tcPr>
          <w:p w:rsidR="005E22E1" w:rsidRDefault="005E22E1">
            <w:pPr>
              <w:pStyle w:val="ConsPlusNormal"/>
            </w:pPr>
            <w:r>
              <w:t>Китайская Народная Республика - 21%;</w:t>
            </w:r>
          </w:p>
          <w:p w:rsidR="005E22E1" w:rsidRDefault="005E22E1">
            <w:pPr>
              <w:pStyle w:val="ConsPlusNormal"/>
            </w:pPr>
            <w:r>
              <w:t>Республика Азербайджан - 14%;</w:t>
            </w:r>
          </w:p>
          <w:p w:rsidR="005E22E1" w:rsidRDefault="005E22E1">
            <w:pPr>
              <w:pStyle w:val="ConsPlusNormal"/>
            </w:pPr>
            <w:r>
              <w:t>Эстонская Республика - 12%;</w:t>
            </w:r>
          </w:p>
          <w:p w:rsidR="005E22E1" w:rsidRDefault="005E22E1">
            <w:pPr>
              <w:pStyle w:val="ConsPlusNormal"/>
            </w:pPr>
            <w:r>
              <w:t>Республика Узбекистан - 6%;</w:t>
            </w:r>
          </w:p>
          <w:p w:rsidR="005E22E1" w:rsidRDefault="005E22E1">
            <w:pPr>
              <w:pStyle w:val="ConsPlusNormal"/>
            </w:pPr>
            <w:r>
              <w:t>Королевство Бельгия - 6%</w:t>
            </w:r>
          </w:p>
        </w:tc>
      </w:tr>
      <w:tr w:rsidR="005E22E1">
        <w:tc>
          <w:tcPr>
            <w:tcW w:w="2265" w:type="dxa"/>
          </w:tcPr>
          <w:p w:rsidR="005E22E1" w:rsidRDefault="005E22E1">
            <w:pPr>
              <w:pStyle w:val="ConsPlusNormal"/>
              <w:jc w:val="both"/>
            </w:pPr>
            <w:proofErr w:type="gramStart"/>
            <w:r>
              <w:t xml:space="preserve">Пиломатериалы (включая планки и фриз для паркетного покрытия пола, несобранные) в виде профилированного </w:t>
            </w:r>
            <w:proofErr w:type="spellStart"/>
            <w:r>
              <w:t>погонажа</w:t>
            </w:r>
            <w:proofErr w:type="spellEnd"/>
            <w:r>
              <w:t xml:space="preserve"> (с гребнями, пазами, шпунтованные, со стесанными краями, с соединением в </w:t>
            </w:r>
            <w:r>
              <w:lastRenderedPageBreak/>
              <w:t>виде полукруглой калевки, фасонные, закругленные или аналогичные) по любой из кромок, торцов или плоскостей, обработанные или не обработанные строганием, шлифованием, имеющие или не имеющие торцевые соединения</w:t>
            </w:r>
            <w:proofErr w:type="gramEnd"/>
          </w:p>
        </w:tc>
        <w:tc>
          <w:tcPr>
            <w:tcW w:w="2265" w:type="dxa"/>
          </w:tcPr>
          <w:p w:rsidR="005E22E1" w:rsidRDefault="005E22E1">
            <w:pPr>
              <w:pStyle w:val="ConsPlusNormal"/>
            </w:pPr>
            <w:r>
              <w:lastRenderedPageBreak/>
              <w:t>Соединенные Штаты Америки - 29%;</w:t>
            </w:r>
          </w:p>
          <w:p w:rsidR="005E22E1" w:rsidRDefault="005E22E1">
            <w:pPr>
              <w:pStyle w:val="ConsPlusNormal"/>
            </w:pPr>
            <w:r>
              <w:t>Федеративная Республика</w:t>
            </w:r>
          </w:p>
          <w:p w:rsidR="005E22E1" w:rsidRDefault="005E22E1">
            <w:pPr>
              <w:pStyle w:val="ConsPlusNormal"/>
            </w:pPr>
            <w:r>
              <w:t>Германия - 7%;</w:t>
            </w:r>
          </w:p>
          <w:p w:rsidR="005E22E1" w:rsidRDefault="005E22E1">
            <w:pPr>
              <w:pStyle w:val="ConsPlusNormal"/>
            </w:pPr>
            <w:r>
              <w:t>Австралия - 6%;</w:t>
            </w:r>
          </w:p>
          <w:p w:rsidR="005E22E1" w:rsidRDefault="005E22E1">
            <w:pPr>
              <w:pStyle w:val="ConsPlusNormal"/>
            </w:pPr>
            <w:r>
              <w:t>Французская Республика - 6%;</w:t>
            </w:r>
          </w:p>
          <w:p w:rsidR="005E22E1" w:rsidRDefault="005E22E1">
            <w:pPr>
              <w:pStyle w:val="ConsPlusNormal"/>
            </w:pPr>
            <w:r>
              <w:t>Китайская Народная Республика - 4%</w:t>
            </w:r>
          </w:p>
        </w:tc>
        <w:tc>
          <w:tcPr>
            <w:tcW w:w="2265" w:type="dxa"/>
          </w:tcPr>
          <w:p w:rsidR="005E22E1" w:rsidRDefault="005E22E1">
            <w:pPr>
              <w:pStyle w:val="ConsPlusNormal"/>
            </w:pPr>
            <w:r>
              <w:t>Соединенные Штаты Америки - 1660,2;</w:t>
            </w:r>
          </w:p>
          <w:p w:rsidR="005E22E1" w:rsidRDefault="005E22E1">
            <w:pPr>
              <w:pStyle w:val="ConsPlusNormal"/>
            </w:pPr>
            <w:r>
              <w:t>Австралия - 378,4;</w:t>
            </w:r>
          </w:p>
          <w:p w:rsidR="005E22E1" w:rsidRDefault="005E22E1">
            <w:pPr>
              <w:pStyle w:val="ConsPlusNormal"/>
            </w:pPr>
            <w:r>
              <w:t>Французская Республика - 308,2;</w:t>
            </w:r>
          </w:p>
          <w:p w:rsidR="005E22E1" w:rsidRDefault="005E22E1">
            <w:pPr>
              <w:pStyle w:val="ConsPlusNormal"/>
            </w:pPr>
            <w:r>
              <w:t>Япония - 208,8;</w:t>
            </w:r>
          </w:p>
          <w:p w:rsidR="005E22E1" w:rsidRDefault="005E22E1">
            <w:pPr>
              <w:pStyle w:val="ConsPlusNormal"/>
            </w:pPr>
            <w:r>
              <w:t>Соединенное Королевство Великобритании и Северной Ирландии - 188,6</w:t>
            </w:r>
          </w:p>
        </w:tc>
        <w:tc>
          <w:tcPr>
            <w:tcW w:w="2267" w:type="dxa"/>
          </w:tcPr>
          <w:p w:rsidR="005E22E1" w:rsidRDefault="005E22E1">
            <w:pPr>
              <w:pStyle w:val="ConsPlusNormal"/>
            </w:pPr>
            <w:r>
              <w:t>Румыния - 31%;</w:t>
            </w:r>
          </w:p>
          <w:p w:rsidR="005E22E1" w:rsidRDefault="005E22E1">
            <w:pPr>
              <w:pStyle w:val="ConsPlusNormal"/>
            </w:pPr>
            <w:r>
              <w:t>Грузия - 15%;</w:t>
            </w:r>
          </w:p>
          <w:p w:rsidR="005E22E1" w:rsidRDefault="005E22E1">
            <w:pPr>
              <w:pStyle w:val="ConsPlusNormal"/>
            </w:pPr>
            <w:r>
              <w:t>Республика Молдова - 7%;</w:t>
            </w:r>
          </w:p>
          <w:p w:rsidR="005E22E1" w:rsidRDefault="005E22E1">
            <w:pPr>
              <w:pStyle w:val="ConsPlusNormal"/>
            </w:pPr>
            <w:r>
              <w:t>Республика Беларусь - 6%;</w:t>
            </w:r>
          </w:p>
          <w:p w:rsidR="005E22E1" w:rsidRDefault="005E22E1">
            <w:pPr>
              <w:pStyle w:val="ConsPlusNormal"/>
            </w:pPr>
            <w:r>
              <w:t>Литовская Республика - 5%</w:t>
            </w:r>
          </w:p>
        </w:tc>
      </w:tr>
      <w:tr w:rsidR="005E22E1">
        <w:tc>
          <w:tcPr>
            <w:tcW w:w="2265" w:type="dxa"/>
          </w:tcPr>
          <w:p w:rsidR="005E22E1" w:rsidRDefault="005E22E1">
            <w:pPr>
              <w:pStyle w:val="ConsPlusNormal"/>
              <w:jc w:val="both"/>
            </w:pPr>
            <w:r>
              <w:lastRenderedPageBreak/>
              <w:t xml:space="preserve">Фанера клееная, </w:t>
            </w:r>
            <w:proofErr w:type="gramStart"/>
            <w:r>
              <w:t>панели</w:t>
            </w:r>
            <w:proofErr w:type="gramEnd"/>
            <w:r>
              <w:t xml:space="preserve"> фанерованные и аналогичные материалы из слоистой древесины</w:t>
            </w:r>
          </w:p>
        </w:tc>
        <w:tc>
          <w:tcPr>
            <w:tcW w:w="2265" w:type="dxa"/>
          </w:tcPr>
          <w:p w:rsidR="005E22E1" w:rsidRDefault="005E22E1">
            <w:pPr>
              <w:pStyle w:val="ConsPlusNormal"/>
            </w:pPr>
            <w:r>
              <w:t>Соединенные Штаты Америки - 24%;</w:t>
            </w:r>
          </w:p>
          <w:p w:rsidR="005E22E1" w:rsidRDefault="005E22E1">
            <w:pPr>
              <w:pStyle w:val="ConsPlusNormal"/>
            </w:pPr>
            <w:r>
              <w:t>Япония - 8%;</w:t>
            </w:r>
          </w:p>
          <w:p w:rsidR="005E22E1" w:rsidRDefault="005E22E1">
            <w:pPr>
              <w:pStyle w:val="ConsPlusNormal"/>
            </w:pPr>
            <w:r>
              <w:t>Федеративная Республика Германия - 6%;</w:t>
            </w:r>
          </w:p>
          <w:p w:rsidR="005E22E1" w:rsidRDefault="005E22E1">
            <w:pPr>
              <w:pStyle w:val="ConsPlusNormal"/>
            </w:pPr>
            <w:r>
              <w:t>Республика Корея - 4%;</w:t>
            </w:r>
          </w:p>
          <w:p w:rsidR="005E22E1" w:rsidRDefault="005E22E1">
            <w:pPr>
              <w:pStyle w:val="ConsPlusNormal"/>
            </w:pPr>
            <w:r>
              <w:t>Соединенное Королевство - Великобритании и Северной Ирландии - 4%</w:t>
            </w:r>
          </w:p>
        </w:tc>
        <w:tc>
          <w:tcPr>
            <w:tcW w:w="2265" w:type="dxa"/>
          </w:tcPr>
          <w:p w:rsidR="005E22E1" w:rsidRDefault="005E22E1">
            <w:pPr>
              <w:pStyle w:val="ConsPlusNormal"/>
            </w:pPr>
            <w:r>
              <w:t>Соединенные Штаты Америки - 4165,8;</w:t>
            </w:r>
          </w:p>
          <w:p w:rsidR="005E22E1" w:rsidRDefault="005E22E1">
            <w:pPr>
              <w:pStyle w:val="ConsPlusNormal"/>
            </w:pPr>
            <w:r>
              <w:t>Япония - 1511,8;</w:t>
            </w:r>
          </w:p>
          <w:p w:rsidR="005E22E1" w:rsidRDefault="005E22E1">
            <w:pPr>
              <w:pStyle w:val="ConsPlusNormal"/>
            </w:pPr>
            <w:r>
              <w:t>Республика Корея - 832,7;</w:t>
            </w:r>
          </w:p>
          <w:p w:rsidR="005E22E1" w:rsidRDefault="005E22E1">
            <w:pPr>
              <w:pStyle w:val="ConsPlusNormal"/>
            </w:pPr>
            <w:r>
              <w:t>Соединенное Королевство Великобритании и Северной Ирландии - 754,5;</w:t>
            </w:r>
          </w:p>
          <w:p w:rsidR="005E22E1" w:rsidRDefault="005E22E1">
            <w:pPr>
              <w:pStyle w:val="ConsPlusNormal"/>
            </w:pPr>
            <w:r>
              <w:t>Федеративная Республика Германия - 728,6</w:t>
            </w:r>
          </w:p>
        </w:tc>
        <w:tc>
          <w:tcPr>
            <w:tcW w:w="2267" w:type="dxa"/>
          </w:tcPr>
          <w:p w:rsidR="005E22E1" w:rsidRDefault="005E22E1">
            <w:pPr>
              <w:pStyle w:val="ConsPlusNormal"/>
            </w:pPr>
            <w:r>
              <w:t>Соединенные Штаты Америки - 36%;</w:t>
            </w:r>
          </w:p>
          <w:p w:rsidR="005E22E1" w:rsidRDefault="005E22E1">
            <w:pPr>
              <w:pStyle w:val="ConsPlusNormal"/>
            </w:pPr>
            <w:r>
              <w:t>Арабская Республика Египет - 9%;</w:t>
            </w:r>
          </w:p>
          <w:p w:rsidR="005E22E1" w:rsidRDefault="005E22E1">
            <w:pPr>
              <w:pStyle w:val="ConsPlusNormal"/>
            </w:pPr>
            <w:r>
              <w:t>Федеративная Республика Германия - 7%;</w:t>
            </w:r>
          </w:p>
          <w:p w:rsidR="005E22E1" w:rsidRDefault="005E22E1">
            <w:pPr>
              <w:pStyle w:val="ConsPlusNormal"/>
            </w:pPr>
            <w:r>
              <w:t>Канада - 6%;</w:t>
            </w:r>
          </w:p>
          <w:p w:rsidR="005E22E1" w:rsidRDefault="005E22E1">
            <w:pPr>
              <w:pStyle w:val="ConsPlusNormal"/>
            </w:pPr>
            <w:r>
              <w:t>Королевство Нидерландов - 5%</w:t>
            </w:r>
          </w:p>
        </w:tc>
      </w:tr>
      <w:tr w:rsidR="005E22E1">
        <w:tc>
          <w:tcPr>
            <w:tcW w:w="2265" w:type="dxa"/>
          </w:tcPr>
          <w:p w:rsidR="005E22E1" w:rsidRDefault="005E22E1">
            <w:pPr>
              <w:pStyle w:val="ConsPlusNormal"/>
              <w:jc w:val="both"/>
            </w:pPr>
            <w:r>
              <w:t xml:space="preserve">Прутки из прочих легированных сталей прочие; уголки, фасонные и специальные профили из прочих легированных </w:t>
            </w:r>
            <w:r>
              <w:lastRenderedPageBreak/>
              <w:t>сталей; прутки пустотелые для буровых работ из легированной или нелегированной стали</w:t>
            </w:r>
          </w:p>
        </w:tc>
        <w:tc>
          <w:tcPr>
            <w:tcW w:w="2265" w:type="dxa"/>
          </w:tcPr>
          <w:p w:rsidR="005E22E1" w:rsidRDefault="005E22E1">
            <w:pPr>
              <w:pStyle w:val="ConsPlusNormal"/>
            </w:pPr>
            <w:r>
              <w:lastRenderedPageBreak/>
              <w:t>Федеративная Республика Германия - 10%;</w:t>
            </w:r>
          </w:p>
          <w:p w:rsidR="005E22E1" w:rsidRDefault="005E22E1">
            <w:pPr>
              <w:pStyle w:val="ConsPlusNormal"/>
            </w:pPr>
            <w:r>
              <w:t>Китайская Народная Республика - 5,4%;</w:t>
            </w:r>
          </w:p>
          <w:p w:rsidR="005E22E1" w:rsidRDefault="005E22E1">
            <w:pPr>
              <w:pStyle w:val="ConsPlusNormal"/>
            </w:pPr>
            <w:r>
              <w:t>Республика Корея - 5,2%;</w:t>
            </w:r>
          </w:p>
          <w:p w:rsidR="005E22E1" w:rsidRDefault="005E22E1">
            <w:pPr>
              <w:pStyle w:val="ConsPlusNormal"/>
            </w:pPr>
            <w:r>
              <w:t xml:space="preserve">Мексиканские </w:t>
            </w:r>
            <w:r>
              <w:lastRenderedPageBreak/>
              <w:t>Соединенные Штаты - 4,8%;</w:t>
            </w:r>
          </w:p>
          <w:p w:rsidR="005E22E1" w:rsidRDefault="005E22E1">
            <w:pPr>
              <w:pStyle w:val="ConsPlusNormal"/>
            </w:pPr>
            <w:r>
              <w:t>Соединенные Штаты Америки - 4,7%</w:t>
            </w:r>
          </w:p>
        </w:tc>
        <w:tc>
          <w:tcPr>
            <w:tcW w:w="2265" w:type="dxa"/>
          </w:tcPr>
          <w:p w:rsidR="005E22E1" w:rsidRDefault="005E22E1">
            <w:pPr>
              <w:pStyle w:val="ConsPlusNormal"/>
            </w:pPr>
            <w:r>
              <w:lastRenderedPageBreak/>
              <w:t>Мексиканские Соединенные Штаты - 634,8;</w:t>
            </w:r>
          </w:p>
          <w:p w:rsidR="005E22E1" w:rsidRDefault="005E22E1">
            <w:pPr>
              <w:pStyle w:val="ConsPlusNormal"/>
            </w:pPr>
            <w:r>
              <w:t>Государство Израиль - 457,6;</w:t>
            </w:r>
          </w:p>
          <w:p w:rsidR="005E22E1" w:rsidRDefault="005E22E1">
            <w:pPr>
              <w:pStyle w:val="ConsPlusNormal"/>
            </w:pPr>
            <w:r>
              <w:t>Королевство Таиланд - 410,7;</w:t>
            </w:r>
          </w:p>
          <w:p w:rsidR="005E22E1" w:rsidRDefault="005E22E1">
            <w:pPr>
              <w:pStyle w:val="ConsPlusNormal"/>
            </w:pPr>
            <w:r>
              <w:t>Республика Индонезия - 393,7;</w:t>
            </w:r>
          </w:p>
          <w:p w:rsidR="005E22E1" w:rsidRDefault="005E22E1">
            <w:pPr>
              <w:pStyle w:val="ConsPlusNormal"/>
            </w:pPr>
            <w:r>
              <w:lastRenderedPageBreak/>
              <w:t>Республика Корея - 267,9</w:t>
            </w:r>
          </w:p>
        </w:tc>
        <w:tc>
          <w:tcPr>
            <w:tcW w:w="2267" w:type="dxa"/>
          </w:tcPr>
          <w:p w:rsidR="005E22E1" w:rsidRDefault="005E22E1">
            <w:pPr>
              <w:pStyle w:val="ConsPlusNormal"/>
            </w:pPr>
            <w:r>
              <w:lastRenderedPageBreak/>
              <w:t>Тайвань (Китай) - 81%;</w:t>
            </w:r>
          </w:p>
          <w:p w:rsidR="005E22E1" w:rsidRDefault="005E22E1">
            <w:pPr>
              <w:pStyle w:val="ConsPlusNormal"/>
            </w:pPr>
            <w:r>
              <w:t>Республика Беларусь - 16%;</w:t>
            </w:r>
          </w:p>
          <w:p w:rsidR="005E22E1" w:rsidRDefault="005E22E1">
            <w:pPr>
              <w:pStyle w:val="ConsPlusNormal"/>
            </w:pPr>
            <w:r>
              <w:t>Федеративная Республика Германия - 2%;</w:t>
            </w:r>
          </w:p>
          <w:p w:rsidR="005E22E1" w:rsidRDefault="005E22E1">
            <w:pPr>
              <w:pStyle w:val="ConsPlusNormal"/>
            </w:pPr>
            <w:r>
              <w:t>Украина - 0,3%;</w:t>
            </w:r>
          </w:p>
          <w:p w:rsidR="005E22E1" w:rsidRDefault="005E22E1">
            <w:pPr>
              <w:pStyle w:val="ConsPlusNormal"/>
            </w:pPr>
            <w:r>
              <w:t xml:space="preserve">Французская Республика - </w:t>
            </w:r>
            <w:r>
              <w:lastRenderedPageBreak/>
              <w:t>0,2%</w:t>
            </w:r>
          </w:p>
        </w:tc>
      </w:tr>
    </w:tbl>
    <w:p w:rsidR="005E22E1" w:rsidRDefault="005E22E1">
      <w:pPr>
        <w:pStyle w:val="ConsPlusNormal"/>
        <w:jc w:val="both"/>
      </w:pPr>
    </w:p>
    <w:p w:rsidR="005E22E1" w:rsidRDefault="005E22E1">
      <w:pPr>
        <w:pStyle w:val="ConsPlusNormal"/>
        <w:ind w:firstLine="540"/>
        <w:jc w:val="both"/>
      </w:pPr>
      <w:r>
        <w:t>На основе сравнения географической структуры мирового импорта и текущей структуры экспорта из Кировской области с учетом основных ограничений выхода на потенциальные рынки, а также объемов чистого импорта идентифицирован ряд перспективных экспортных товаров и направлений:</w:t>
      </w:r>
    </w:p>
    <w:p w:rsidR="005E22E1" w:rsidRDefault="005E22E1">
      <w:pPr>
        <w:pStyle w:val="ConsPlusNormal"/>
        <w:spacing w:before="280"/>
        <w:ind w:firstLine="540"/>
        <w:jc w:val="both"/>
      </w:pPr>
      <w:r>
        <w:t>азотные удобрения: представляет интерес перспектива расширения работы с Турецкой Республикой и Республикой Индией;</w:t>
      </w:r>
    </w:p>
    <w:p w:rsidR="005E22E1" w:rsidRDefault="005E22E1">
      <w:pPr>
        <w:pStyle w:val="ConsPlusNormal"/>
        <w:spacing w:before="280"/>
        <w:ind w:firstLine="540"/>
        <w:jc w:val="both"/>
      </w:pPr>
      <w:r>
        <w:t>смешанные удобрения: представляет интерес перспектива расширения работы с Аргентинской Республикой, Федеративной Республикой Бразилия, Республикой Перу, Мексиканскими Соединенными Штатами;</w:t>
      </w:r>
    </w:p>
    <w:p w:rsidR="005E22E1" w:rsidRDefault="005E22E1">
      <w:pPr>
        <w:pStyle w:val="ConsPlusNormal"/>
        <w:spacing w:before="280"/>
        <w:ind w:firstLine="540"/>
        <w:jc w:val="both"/>
      </w:pPr>
      <w:r>
        <w:t>поливинилхлорид: представляется перспективным развитие поставок в Республику Индию, Турецкую Республику, Китайскую Народную Республику;</w:t>
      </w:r>
    </w:p>
    <w:p w:rsidR="005E22E1" w:rsidRDefault="005E22E1">
      <w:pPr>
        <w:pStyle w:val="ConsPlusNormal"/>
        <w:spacing w:before="280"/>
        <w:ind w:firstLine="540"/>
        <w:jc w:val="both"/>
      </w:pPr>
      <w:r>
        <w:t>пиломатериалы: представляется перспективным расширение работы с Китайской Народной Республикой, Республикой Азербайджан и Республикой Узбекистан;</w:t>
      </w:r>
    </w:p>
    <w:p w:rsidR="005E22E1" w:rsidRDefault="005E22E1">
      <w:pPr>
        <w:pStyle w:val="ConsPlusNormal"/>
        <w:spacing w:before="280"/>
        <w:ind w:firstLine="540"/>
        <w:jc w:val="both"/>
      </w:pPr>
      <w:r>
        <w:t>профилированные пиломатериалы: представляется перспективным развитие экспорта в Китайскую Народную Республику, Республику Молдова, Республику Казахстан, Республику Индия;</w:t>
      </w:r>
    </w:p>
    <w:p w:rsidR="005E22E1" w:rsidRDefault="005E22E1">
      <w:pPr>
        <w:pStyle w:val="ConsPlusNormal"/>
        <w:spacing w:before="280"/>
        <w:ind w:firstLine="540"/>
        <w:jc w:val="both"/>
      </w:pPr>
      <w:r>
        <w:t>фанера: представляет интерес перспектива развития экспорта в Арабскую Республику Египет;</w:t>
      </w:r>
    </w:p>
    <w:p w:rsidR="005E22E1" w:rsidRDefault="005E22E1">
      <w:pPr>
        <w:pStyle w:val="ConsPlusNormal"/>
        <w:spacing w:before="280"/>
        <w:ind w:firstLine="540"/>
        <w:jc w:val="both"/>
      </w:pPr>
      <w:r>
        <w:t>прутки и фасонный прокат легированные: представляется перспективным проработка поставок в Китайскую Народную Республику.</w:t>
      </w:r>
    </w:p>
    <w:p w:rsidR="005E22E1" w:rsidRDefault="005E22E1">
      <w:pPr>
        <w:pStyle w:val="ConsPlusNormal"/>
        <w:spacing w:before="280"/>
        <w:ind w:firstLine="540"/>
        <w:jc w:val="both"/>
      </w:pPr>
      <w:r>
        <w:t>Прирост промышленного экспорта будет происходить за счет реализации инвестиционных проектов, указанных в таблице 11.</w:t>
      </w:r>
    </w:p>
    <w:p w:rsidR="005E22E1" w:rsidRDefault="005E22E1">
      <w:pPr>
        <w:pStyle w:val="ConsPlusNormal"/>
        <w:jc w:val="both"/>
      </w:pPr>
    </w:p>
    <w:p w:rsidR="005E22E1" w:rsidRDefault="005E22E1">
      <w:pPr>
        <w:pStyle w:val="ConsPlusNormal"/>
        <w:jc w:val="right"/>
      </w:pPr>
      <w:r>
        <w:t>Таблица 11</w:t>
      </w:r>
    </w:p>
    <w:p w:rsidR="005E22E1" w:rsidRDefault="005E22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3175"/>
        <w:gridCol w:w="3855"/>
      </w:tblGrid>
      <w:tr w:rsidR="005E22E1">
        <w:tc>
          <w:tcPr>
            <w:tcW w:w="2041" w:type="dxa"/>
          </w:tcPr>
          <w:p w:rsidR="005E22E1" w:rsidRDefault="005E22E1">
            <w:pPr>
              <w:pStyle w:val="ConsPlusNormal"/>
              <w:jc w:val="center"/>
            </w:pPr>
            <w:r>
              <w:lastRenderedPageBreak/>
              <w:t>Наименование инвестиционных проектов</w:t>
            </w:r>
          </w:p>
        </w:tc>
        <w:tc>
          <w:tcPr>
            <w:tcW w:w="3175" w:type="dxa"/>
          </w:tcPr>
          <w:p w:rsidR="005E22E1" w:rsidRDefault="005E22E1">
            <w:pPr>
              <w:pStyle w:val="ConsPlusNormal"/>
              <w:jc w:val="center"/>
            </w:pPr>
            <w:r>
              <w:t>Наименование позиции</w:t>
            </w:r>
          </w:p>
        </w:tc>
        <w:tc>
          <w:tcPr>
            <w:tcW w:w="3855" w:type="dxa"/>
          </w:tcPr>
          <w:p w:rsidR="005E22E1" w:rsidRDefault="005E22E1">
            <w:pPr>
              <w:pStyle w:val="ConsPlusNormal"/>
              <w:jc w:val="center"/>
            </w:pPr>
            <w:r>
              <w:t>Перспективные страны экспорта</w:t>
            </w:r>
          </w:p>
        </w:tc>
      </w:tr>
      <w:tr w:rsidR="005E22E1">
        <w:tc>
          <w:tcPr>
            <w:tcW w:w="2041" w:type="dxa"/>
            <w:vMerge w:val="restart"/>
          </w:tcPr>
          <w:p w:rsidR="005E22E1" w:rsidRDefault="005E22E1">
            <w:pPr>
              <w:pStyle w:val="ConsPlusNormal"/>
              <w:jc w:val="both"/>
            </w:pPr>
            <w:r>
              <w:t>Техническое перевооружение химической компании</w:t>
            </w:r>
          </w:p>
        </w:tc>
        <w:tc>
          <w:tcPr>
            <w:tcW w:w="3175" w:type="dxa"/>
          </w:tcPr>
          <w:p w:rsidR="005E22E1" w:rsidRDefault="005E22E1">
            <w:pPr>
              <w:pStyle w:val="ConsPlusNormal"/>
              <w:jc w:val="both"/>
            </w:pPr>
            <w:r>
              <w:t>удобрения минеральные или химические, азотные</w:t>
            </w:r>
          </w:p>
        </w:tc>
        <w:tc>
          <w:tcPr>
            <w:tcW w:w="3855" w:type="dxa"/>
          </w:tcPr>
          <w:p w:rsidR="005E22E1" w:rsidRDefault="005E22E1">
            <w:pPr>
              <w:pStyle w:val="ConsPlusNormal"/>
              <w:jc w:val="both"/>
            </w:pPr>
            <w:r>
              <w:t>Федеративная Республика Бразилия, Республика Индия, Королевство Марокко, Мексиканские Соединенные Штаты, Объединенные Арабские Эмираты, Турецкая Республика</w:t>
            </w:r>
          </w:p>
        </w:tc>
      </w:tr>
      <w:tr w:rsidR="005E22E1">
        <w:tc>
          <w:tcPr>
            <w:tcW w:w="2041" w:type="dxa"/>
            <w:vMerge/>
          </w:tcPr>
          <w:p w:rsidR="005E22E1" w:rsidRDefault="005E22E1">
            <w:pPr>
              <w:pStyle w:val="ConsPlusNormal"/>
            </w:pPr>
          </w:p>
        </w:tc>
        <w:tc>
          <w:tcPr>
            <w:tcW w:w="3175" w:type="dxa"/>
          </w:tcPr>
          <w:p w:rsidR="005E22E1" w:rsidRDefault="005E22E1">
            <w:pPr>
              <w:pStyle w:val="ConsPlusNormal"/>
              <w:jc w:val="both"/>
            </w:pPr>
            <w:r>
              <w:t>удобрения минеральные или химические, содержащие два или три питательных элемента: азот, фосфор и калий; удобрения прочие; товары данной группы в таблетках или аналогичных формах или в упаковках, брутто-масса которых не превышает 10 кг</w:t>
            </w:r>
          </w:p>
        </w:tc>
        <w:tc>
          <w:tcPr>
            <w:tcW w:w="3855" w:type="dxa"/>
          </w:tcPr>
          <w:p w:rsidR="005E22E1" w:rsidRDefault="005E22E1">
            <w:pPr>
              <w:pStyle w:val="ConsPlusNormal"/>
              <w:jc w:val="both"/>
            </w:pPr>
            <w:r>
              <w:t>Аргентинская Республика, Федеративная Республика Бразилия, Республика Перу, Мексиканские Соединенные Штаты</w:t>
            </w:r>
          </w:p>
        </w:tc>
      </w:tr>
      <w:tr w:rsidR="005E22E1">
        <w:tc>
          <w:tcPr>
            <w:tcW w:w="2041" w:type="dxa"/>
            <w:vMerge w:val="restart"/>
          </w:tcPr>
          <w:p w:rsidR="005E22E1" w:rsidRDefault="005E22E1">
            <w:pPr>
              <w:pStyle w:val="ConsPlusNormal"/>
              <w:jc w:val="both"/>
            </w:pPr>
            <w:r>
              <w:t xml:space="preserve">Производство </w:t>
            </w:r>
            <w:proofErr w:type="spellStart"/>
            <w:r>
              <w:t>фторполимеров</w:t>
            </w:r>
            <w:proofErr w:type="spellEnd"/>
          </w:p>
        </w:tc>
        <w:tc>
          <w:tcPr>
            <w:tcW w:w="3175" w:type="dxa"/>
          </w:tcPr>
          <w:p w:rsidR="005E22E1" w:rsidRDefault="005E22E1">
            <w:pPr>
              <w:pStyle w:val="ConsPlusNormal"/>
              <w:jc w:val="both"/>
            </w:pPr>
            <w:r>
              <w:t>фтор, хлор, бром и йод</w:t>
            </w:r>
          </w:p>
        </w:tc>
        <w:tc>
          <w:tcPr>
            <w:tcW w:w="3855" w:type="dxa"/>
          </w:tcPr>
          <w:p w:rsidR="005E22E1" w:rsidRDefault="005E22E1">
            <w:pPr>
              <w:pStyle w:val="ConsPlusNormal"/>
              <w:jc w:val="both"/>
            </w:pPr>
            <w:proofErr w:type="gramStart"/>
            <w:r>
              <w:t>Объединенные Арабские Эмираты, Королевство Таиланд, Восточная Республика Уругвай, Федеративная Республика Бразилия, Арабская Республика Египет, Республика Колумбия, Мексиканские Соединенные Штаты, Республика Узбекистан, Китайская Народная Республика, Турецкая Республика, Республика Казахстан, Республика Беларусь, Республика Индия, Корейская Народно-Демократическая Республика</w:t>
            </w:r>
            <w:proofErr w:type="gramEnd"/>
          </w:p>
        </w:tc>
      </w:tr>
      <w:tr w:rsidR="005E22E1">
        <w:tc>
          <w:tcPr>
            <w:tcW w:w="2041" w:type="dxa"/>
            <w:vMerge/>
          </w:tcPr>
          <w:p w:rsidR="005E22E1" w:rsidRDefault="005E22E1">
            <w:pPr>
              <w:pStyle w:val="ConsPlusNormal"/>
            </w:pPr>
          </w:p>
        </w:tc>
        <w:tc>
          <w:tcPr>
            <w:tcW w:w="3175" w:type="dxa"/>
          </w:tcPr>
          <w:p w:rsidR="005E22E1" w:rsidRDefault="005E22E1">
            <w:pPr>
              <w:pStyle w:val="ConsPlusNormal"/>
              <w:jc w:val="both"/>
            </w:pPr>
            <w:r>
              <w:t xml:space="preserve">хлорид водорода </w:t>
            </w:r>
            <w:r>
              <w:lastRenderedPageBreak/>
              <w:t>(кислота соляная); кислота хлорсульфоновая</w:t>
            </w:r>
          </w:p>
        </w:tc>
        <w:tc>
          <w:tcPr>
            <w:tcW w:w="3855" w:type="dxa"/>
          </w:tcPr>
          <w:p w:rsidR="005E22E1" w:rsidRDefault="005E22E1">
            <w:pPr>
              <w:pStyle w:val="ConsPlusNormal"/>
              <w:jc w:val="both"/>
            </w:pPr>
            <w:proofErr w:type="gramStart"/>
            <w:r>
              <w:lastRenderedPageBreak/>
              <w:t xml:space="preserve">Объединенные Арабские </w:t>
            </w:r>
            <w:r>
              <w:lastRenderedPageBreak/>
              <w:t>Эмираты, Королевство Таиланд, Восточная Республика Уругвай, Федеративная Республика Бразилия, Арабская Республика Египет, Республика Колумбия, Мексиканские Соединенные Штаты, Республика Узбекистан, Китайская Народная Республика, Турецкая Республика, Республика Казахстан, Республика Беларусь, Республика Индия, Корейская Народно-Демократическая Республика</w:t>
            </w:r>
            <w:proofErr w:type="gramEnd"/>
          </w:p>
        </w:tc>
      </w:tr>
      <w:tr w:rsidR="005E22E1">
        <w:tc>
          <w:tcPr>
            <w:tcW w:w="2041" w:type="dxa"/>
            <w:vMerge/>
          </w:tcPr>
          <w:p w:rsidR="005E22E1" w:rsidRDefault="005E22E1">
            <w:pPr>
              <w:pStyle w:val="ConsPlusNormal"/>
            </w:pPr>
          </w:p>
        </w:tc>
        <w:tc>
          <w:tcPr>
            <w:tcW w:w="3175" w:type="dxa"/>
          </w:tcPr>
          <w:p w:rsidR="005E22E1" w:rsidRDefault="005E22E1">
            <w:pPr>
              <w:pStyle w:val="ConsPlusNormal"/>
              <w:jc w:val="both"/>
            </w:pPr>
            <w:r>
              <w:t>серная кислота; олеум</w:t>
            </w:r>
          </w:p>
        </w:tc>
        <w:tc>
          <w:tcPr>
            <w:tcW w:w="3855" w:type="dxa"/>
          </w:tcPr>
          <w:p w:rsidR="005E22E1" w:rsidRDefault="005E22E1">
            <w:pPr>
              <w:pStyle w:val="ConsPlusNormal"/>
              <w:jc w:val="both"/>
            </w:pPr>
            <w:proofErr w:type="gramStart"/>
            <w:r>
              <w:t>Объединенные Арабские Эмираты, Королевство Таиланд, Восточная Республика Уругвай, Федеративная Республика Бразилия, Арабская Республика Египет, Республика Колумбия, Мексиканские Соединенные Штаты, Республика Узбекистан, Китайская Народная Республика, Турецкая Республика, Республика Казахстан, Республика Беларусь, Республика Индия, Корейская Народно-Демократическая Республика</w:t>
            </w:r>
            <w:proofErr w:type="gramEnd"/>
          </w:p>
        </w:tc>
      </w:tr>
      <w:tr w:rsidR="005E22E1">
        <w:tc>
          <w:tcPr>
            <w:tcW w:w="2041" w:type="dxa"/>
            <w:vMerge/>
          </w:tcPr>
          <w:p w:rsidR="005E22E1" w:rsidRDefault="005E22E1">
            <w:pPr>
              <w:pStyle w:val="ConsPlusNormal"/>
            </w:pPr>
          </w:p>
        </w:tc>
        <w:tc>
          <w:tcPr>
            <w:tcW w:w="3175" w:type="dxa"/>
          </w:tcPr>
          <w:p w:rsidR="005E22E1" w:rsidRDefault="005E22E1">
            <w:pPr>
              <w:pStyle w:val="ConsPlusNormal"/>
              <w:jc w:val="both"/>
            </w:pPr>
            <w:r>
              <w:t>кислоты неорганические прочие и соединения неметаллов с кислородом неорганические прочие</w:t>
            </w:r>
          </w:p>
        </w:tc>
        <w:tc>
          <w:tcPr>
            <w:tcW w:w="3855" w:type="dxa"/>
          </w:tcPr>
          <w:p w:rsidR="005E22E1" w:rsidRDefault="005E22E1">
            <w:pPr>
              <w:pStyle w:val="ConsPlusNormal"/>
              <w:jc w:val="both"/>
            </w:pPr>
            <w:proofErr w:type="gramStart"/>
            <w:r>
              <w:t xml:space="preserve">Корейская Народно-Демократическая Республика, Объединенные Арабские Эмираты, Королевство Таиланд, Восточная Республика Уругвай, Федеративная Республика Бразилия, Арабская </w:t>
            </w:r>
            <w:r>
              <w:lastRenderedPageBreak/>
              <w:t>Республика Египет, Республика Колумбия, Мексиканские Соединенные Штаты, Республика Узбекистан, Китайская Народная Республика, Турецкая Республика, Республика Казахстан, Республика Беларусь, Республика Индия</w:t>
            </w:r>
            <w:proofErr w:type="gramEnd"/>
          </w:p>
        </w:tc>
      </w:tr>
      <w:tr w:rsidR="005E22E1">
        <w:tc>
          <w:tcPr>
            <w:tcW w:w="2041" w:type="dxa"/>
            <w:vMerge/>
          </w:tcPr>
          <w:p w:rsidR="005E22E1" w:rsidRDefault="005E22E1">
            <w:pPr>
              <w:pStyle w:val="ConsPlusNormal"/>
            </w:pPr>
          </w:p>
        </w:tc>
        <w:tc>
          <w:tcPr>
            <w:tcW w:w="3175" w:type="dxa"/>
          </w:tcPr>
          <w:p w:rsidR="005E22E1" w:rsidRDefault="005E22E1">
            <w:pPr>
              <w:pStyle w:val="ConsPlusNormal"/>
              <w:jc w:val="both"/>
            </w:pPr>
            <w:r>
              <w:t>галогениды и галогенид оксиды неметаллов</w:t>
            </w:r>
          </w:p>
        </w:tc>
        <w:tc>
          <w:tcPr>
            <w:tcW w:w="3855" w:type="dxa"/>
          </w:tcPr>
          <w:p w:rsidR="005E22E1" w:rsidRDefault="005E22E1">
            <w:pPr>
              <w:pStyle w:val="ConsPlusNormal"/>
              <w:jc w:val="both"/>
            </w:pPr>
            <w:proofErr w:type="gramStart"/>
            <w:r>
              <w:t>Объединенные Арабские Эмираты, Королевство Таиланд, Восточная Республика Уругвай, Федеративная Республика Бразилия, Арабская Республика Египет, Республика Колумбия, Мексиканские Соединенные Штаты, Республика Узбекистан, Китайская Народная Республика, Турецкая Республика, Республика Казахстан, Республика Беларусь, Республика Индия, Корейская Народно-Демократическая Республика</w:t>
            </w:r>
            <w:proofErr w:type="gramEnd"/>
          </w:p>
        </w:tc>
      </w:tr>
      <w:tr w:rsidR="005E22E1">
        <w:tc>
          <w:tcPr>
            <w:tcW w:w="2041" w:type="dxa"/>
            <w:vMerge/>
          </w:tcPr>
          <w:p w:rsidR="005E22E1" w:rsidRDefault="005E22E1">
            <w:pPr>
              <w:pStyle w:val="ConsPlusNormal"/>
            </w:pPr>
          </w:p>
        </w:tc>
        <w:tc>
          <w:tcPr>
            <w:tcW w:w="3175" w:type="dxa"/>
          </w:tcPr>
          <w:p w:rsidR="005E22E1" w:rsidRDefault="005E22E1">
            <w:pPr>
              <w:pStyle w:val="ConsPlusNormal"/>
              <w:jc w:val="both"/>
            </w:pPr>
            <w:proofErr w:type="spellStart"/>
            <w:r>
              <w:t>гидроксид</w:t>
            </w:r>
            <w:proofErr w:type="spellEnd"/>
            <w:r>
              <w:t xml:space="preserve"> натрия (сода каустическая); </w:t>
            </w:r>
            <w:proofErr w:type="spellStart"/>
            <w:r>
              <w:t>гидроксид</w:t>
            </w:r>
            <w:proofErr w:type="spellEnd"/>
            <w:r>
              <w:t xml:space="preserve"> калия (едкое кали); </w:t>
            </w:r>
            <w:proofErr w:type="spellStart"/>
            <w:r>
              <w:t>пероксиды</w:t>
            </w:r>
            <w:proofErr w:type="spellEnd"/>
            <w:r>
              <w:t xml:space="preserve"> натрия или калия</w:t>
            </w:r>
          </w:p>
        </w:tc>
        <w:tc>
          <w:tcPr>
            <w:tcW w:w="3855" w:type="dxa"/>
          </w:tcPr>
          <w:p w:rsidR="005E22E1" w:rsidRDefault="005E22E1">
            <w:pPr>
              <w:pStyle w:val="ConsPlusNormal"/>
              <w:jc w:val="both"/>
            </w:pPr>
            <w:proofErr w:type="gramStart"/>
            <w:r>
              <w:t xml:space="preserve">Объединенные Арабские Эмираты, Королевство Таиланд, Восточная Республика Уругвай, Федеративная Республика Бразилия, Арабская Республика Египет, Республика Колумбия, Мексиканские Соединенные Штаты, Республика Узбекистан, Китайская Народная Республика, Турецкая Республика, Республика Казахстан, Республика Беларусь, </w:t>
            </w:r>
            <w:r>
              <w:lastRenderedPageBreak/>
              <w:t>Республика Индия, Корейская Народно-Демократическая Республика</w:t>
            </w:r>
            <w:proofErr w:type="gramEnd"/>
          </w:p>
        </w:tc>
      </w:tr>
      <w:tr w:rsidR="005E22E1">
        <w:tc>
          <w:tcPr>
            <w:tcW w:w="2041" w:type="dxa"/>
            <w:vMerge/>
          </w:tcPr>
          <w:p w:rsidR="005E22E1" w:rsidRDefault="005E22E1">
            <w:pPr>
              <w:pStyle w:val="ConsPlusNormal"/>
            </w:pPr>
          </w:p>
        </w:tc>
        <w:tc>
          <w:tcPr>
            <w:tcW w:w="3175" w:type="dxa"/>
          </w:tcPr>
          <w:p w:rsidR="005E22E1" w:rsidRDefault="005E22E1">
            <w:pPr>
              <w:pStyle w:val="ConsPlusNormal"/>
              <w:jc w:val="both"/>
            </w:pPr>
            <w:r>
              <w:t xml:space="preserve">гидразин и </w:t>
            </w:r>
            <w:proofErr w:type="spellStart"/>
            <w:r>
              <w:t>гидроксиламин</w:t>
            </w:r>
            <w:proofErr w:type="spellEnd"/>
            <w:r>
              <w:t xml:space="preserve"> и их неорганические соли; неорганические основания прочие; оксиды, </w:t>
            </w:r>
            <w:proofErr w:type="spellStart"/>
            <w:r>
              <w:t>гидроксиды</w:t>
            </w:r>
            <w:proofErr w:type="spellEnd"/>
            <w:r>
              <w:t xml:space="preserve"> и </w:t>
            </w:r>
            <w:proofErr w:type="spellStart"/>
            <w:r>
              <w:t>пероксиды</w:t>
            </w:r>
            <w:proofErr w:type="spellEnd"/>
            <w:r>
              <w:t xml:space="preserve"> металлов прочие</w:t>
            </w:r>
          </w:p>
        </w:tc>
        <w:tc>
          <w:tcPr>
            <w:tcW w:w="3855" w:type="dxa"/>
          </w:tcPr>
          <w:p w:rsidR="005E22E1" w:rsidRDefault="005E22E1">
            <w:pPr>
              <w:pStyle w:val="ConsPlusNormal"/>
              <w:jc w:val="both"/>
            </w:pPr>
            <w:proofErr w:type="gramStart"/>
            <w:r>
              <w:t>Объединенные Арабские Эмираты, Королевство Таиланд, Восточная Республика Уругвай, Федеративная Республика Бразилия, Арабская Республика Египет, Республика Колумбия, Мексиканские Соединенные Штаты, Республика Узбекистан, Китайская Народная Республика, Турецкая Республика, Республика Казахстан, Республика Беларусь, Республика Индия, Корейская Народно-Демократическая Республика</w:t>
            </w:r>
            <w:proofErr w:type="gramEnd"/>
          </w:p>
        </w:tc>
      </w:tr>
      <w:tr w:rsidR="005E22E1">
        <w:tc>
          <w:tcPr>
            <w:tcW w:w="2041" w:type="dxa"/>
            <w:vMerge/>
          </w:tcPr>
          <w:p w:rsidR="005E22E1" w:rsidRDefault="005E22E1">
            <w:pPr>
              <w:pStyle w:val="ConsPlusNormal"/>
            </w:pPr>
          </w:p>
        </w:tc>
        <w:tc>
          <w:tcPr>
            <w:tcW w:w="3175" w:type="dxa"/>
          </w:tcPr>
          <w:p w:rsidR="005E22E1" w:rsidRDefault="005E22E1">
            <w:pPr>
              <w:pStyle w:val="ConsPlusNormal"/>
              <w:jc w:val="both"/>
            </w:pPr>
            <w:r>
              <w:t xml:space="preserve">фториды; </w:t>
            </w:r>
            <w:proofErr w:type="spellStart"/>
            <w:r>
              <w:t>фторосиликаты</w:t>
            </w:r>
            <w:proofErr w:type="spellEnd"/>
            <w:r>
              <w:t xml:space="preserve">, </w:t>
            </w:r>
            <w:proofErr w:type="spellStart"/>
            <w:r>
              <w:t>фтороалюминаты</w:t>
            </w:r>
            <w:proofErr w:type="spellEnd"/>
            <w:r>
              <w:t xml:space="preserve"> и прочие комплексные соли фтора</w:t>
            </w:r>
          </w:p>
        </w:tc>
        <w:tc>
          <w:tcPr>
            <w:tcW w:w="3855" w:type="dxa"/>
          </w:tcPr>
          <w:p w:rsidR="005E22E1" w:rsidRDefault="005E22E1">
            <w:pPr>
              <w:pStyle w:val="ConsPlusNormal"/>
              <w:jc w:val="both"/>
            </w:pPr>
            <w:proofErr w:type="gramStart"/>
            <w:r>
              <w:t>Объединенные Арабские Эмираты, Королевство Таиланд, Восточная Республика Уругвай, Федеративная Республика Бразилия, Арабская Республика Египет, Республика Колумбия, Мексиканские Соединенные Штаты, Республика Узбекистан, Китайская Народная Республика, Турецкая Республика, Республика Казахстан, Республика Беларусь, Республика Индия, Корейская Народно-Демократическая Республика</w:t>
            </w:r>
            <w:proofErr w:type="gramEnd"/>
          </w:p>
        </w:tc>
      </w:tr>
      <w:tr w:rsidR="005E22E1">
        <w:tc>
          <w:tcPr>
            <w:tcW w:w="2041" w:type="dxa"/>
            <w:vMerge/>
          </w:tcPr>
          <w:p w:rsidR="005E22E1" w:rsidRDefault="005E22E1">
            <w:pPr>
              <w:pStyle w:val="ConsPlusNormal"/>
            </w:pPr>
          </w:p>
        </w:tc>
        <w:tc>
          <w:tcPr>
            <w:tcW w:w="3175" w:type="dxa"/>
          </w:tcPr>
          <w:p w:rsidR="005E22E1" w:rsidRDefault="005E22E1">
            <w:pPr>
              <w:pStyle w:val="ConsPlusNormal"/>
              <w:jc w:val="both"/>
            </w:pPr>
            <w:r>
              <w:t xml:space="preserve">хлориды, хлорид оксиды и хлорид </w:t>
            </w:r>
            <w:proofErr w:type="spellStart"/>
            <w:r>
              <w:t>гидроксиды</w:t>
            </w:r>
            <w:proofErr w:type="spellEnd"/>
            <w:r>
              <w:t xml:space="preserve">; бромиды и бромид </w:t>
            </w:r>
            <w:r>
              <w:lastRenderedPageBreak/>
              <w:t>оксиды; йодиды и йодид оксиды</w:t>
            </w:r>
          </w:p>
        </w:tc>
        <w:tc>
          <w:tcPr>
            <w:tcW w:w="3855" w:type="dxa"/>
          </w:tcPr>
          <w:p w:rsidR="005E22E1" w:rsidRDefault="005E22E1">
            <w:pPr>
              <w:pStyle w:val="ConsPlusNormal"/>
              <w:jc w:val="both"/>
            </w:pPr>
            <w:proofErr w:type="gramStart"/>
            <w:r>
              <w:lastRenderedPageBreak/>
              <w:t xml:space="preserve">Объединенные Арабские Эмираты, Королевство Таиланд, Восточная </w:t>
            </w:r>
            <w:r>
              <w:lastRenderedPageBreak/>
              <w:t>Республика Уругвай, Федеративная Республика Бразилия, Арабская Республика Египет, Республика Колумбия, Мексиканские Соединенные Штаты, Республика Узбекистан, Китайская Народная Республика, Турецкая Республика, Республика Казахстан, Республика Беларусь, Республика Индия, Корейская Народно-Демократическая Республика</w:t>
            </w:r>
            <w:proofErr w:type="gramEnd"/>
          </w:p>
        </w:tc>
      </w:tr>
      <w:tr w:rsidR="005E22E1">
        <w:tc>
          <w:tcPr>
            <w:tcW w:w="2041" w:type="dxa"/>
            <w:vMerge/>
          </w:tcPr>
          <w:p w:rsidR="005E22E1" w:rsidRDefault="005E22E1">
            <w:pPr>
              <w:pStyle w:val="ConsPlusNormal"/>
            </w:pPr>
          </w:p>
        </w:tc>
        <w:tc>
          <w:tcPr>
            <w:tcW w:w="3175" w:type="dxa"/>
          </w:tcPr>
          <w:p w:rsidR="005E22E1" w:rsidRDefault="005E22E1">
            <w:pPr>
              <w:pStyle w:val="ConsPlusNormal"/>
              <w:jc w:val="both"/>
            </w:pPr>
            <w:r>
              <w:t xml:space="preserve">гипохлориты; гипохлорит кальция технический; хлориты; </w:t>
            </w:r>
            <w:proofErr w:type="spellStart"/>
            <w:r>
              <w:t>гипобромиты</w:t>
            </w:r>
            <w:proofErr w:type="spellEnd"/>
          </w:p>
        </w:tc>
        <w:tc>
          <w:tcPr>
            <w:tcW w:w="3855" w:type="dxa"/>
          </w:tcPr>
          <w:p w:rsidR="005E22E1" w:rsidRDefault="005E22E1">
            <w:pPr>
              <w:pStyle w:val="ConsPlusNormal"/>
              <w:jc w:val="both"/>
            </w:pPr>
            <w:proofErr w:type="gramStart"/>
            <w:r>
              <w:t>Объединенные Арабские Эмираты, Королевство Таиланд, Восточная Республика Уругвай, Федеративная Республика Бразилия, Арабская Республика Египет, Республика Колумбия, Мексиканские Соединенные Штаты, Республика Узбекистан, Китайская Народная Республика, Турецкая Республика, Республика Казахстан, Республика Беларусь, Республика Индия, Корейская Народно-Демократическая Республика</w:t>
            </w:r>
            <w:proofErr w:type="gramEnd"/>
          </w:p>
        </w:tc>
      </w:tr>
      <w:tr w:rsidR="005E22E1">
        <w:tc>
          <w:tcPr>
            <w:tcW w:w="2041" w:type="dxa"/>
            <w:vMerge/>
          </w:tcPr>
          <w:p w:rsidR="005E22E1" w:rsidRDefault="005E22E1">
            <w:pPr>
              <w:pStyle w:val="ConsPlusNormal"/>
            </w:pPr>
          </w:p>
        </w:tc>
        <w:tc>
          <w:tcPr>
            <w:tcW w:w="3175" w:type="dxa"/>
          </w:tcPr>
          <w:p w:rsidR="005E22E1" w:rsidRDefault="005E22E1">
            <w:pPr>
              <w:pStyle w:val="ConsPlusNormal"/>
              <w:jc w:val="both"/>
            </w:pPr>
            <w:proofErr w:type="spellStart"/>
            <w:r>
              <w:t>галогенированные</w:t>
            </w:r>
            <w:proofErr w:type="spellEnd"/>
            <w:r>
              <w:t xml:space="preserve"> производные углеводородов</w:t>
            </w:r>
          </w:p>
        </w:tc>
        <w:tc>
          <w:tcPr>
            <w:tcW w:w="3855" w:type="dxa"/>
          </w:tcPr>
          <w:p w:rsidR="005E22E1" w:rsidRDefault="005E22E1">
            <w:pPr>
              <w:pStyle w:val="ConsPlusNormal"/>
              <w:jc w:val="both"/>
            </w:pPr>
            <w:proofErr w:type="gramStart"/>
            <w:r>
              <w:t xml:space="preserve">Объединенные Арабские Эмираты, Королевство Таиланд, Восточная Республика Уругвай, Федеративная Республика Бразилия, Арабская Республика Египет, Республика Колумбия, Мексиканские Соединенные Штаты, Республика </w:t>
            </w:r>
            <w:r>
              <w:lastRenderedPageBreak/>
              <w:t>Узбекистан, Китайская Народная Республика, Турецкая Республика, Республика Казахстан, Республика Беларусь, Республика Индия, Корейская Народно-Демократическая Республика</w:t>
            </w:r>
            <w:proofErr w:type="gramEnd"/>
          </w:p>
        </w:tc>
      </w:tr>
      <w:tr w:rsidR="005E22E1">
        <w:tc>
          <w:tcPr>
            <w:tcW w:w="2041" w:type="dxa"/>
            <w:vMerge/>
          </w:tcPr>
          <w:p w:rsidR="005E22E1" w:rsidRDefault="005E22E1">
            <w:pPr>
              <w:pStyle w:val="ConsPlusNormal"/>
            </w:pPr>
          </w:p>
        </w:tc>
        <w:tc>
          <w:tcPr>
            <w:tcW w:w="3175" w:type="dxa"/>
          </w:tcPr>
          <w:p w:rsidR="005E22E1" w:rsidRDefault="005E22E1">
            <w:pPr>
              <w:pStyle w:val="ConsPlusNormal"/>
              <w:jc w:val="both"/>
            </w:pPr>
            <w:r>
              <w:t xml:space="preserve">эфиры простые, </w:t>
            </w:r>
            <w:proofErr w:type="spellStart"/>
            <w:r>
              <w:t>эфироспирты</w:t>
            </w:r>
            <w:proofErr w:type="spellEnd"/>
            <w:r>
              <w:t xml:space="preserve">, </w:t>
            </w:r>
            <w:proofErr w:type="spellStart"/>
            <w:r>
              <w:t>эфирофенолы</w:t>
            </w:r>
            <w:proofErr w:type="spellEnd"/>
            <w:r>
              <w:t xml:space="preserve">, </w:t>
            </w:r>
            <w:proofErr w:type="spellStart"/>
            <w:r>
              <w:t>эфироспиртофенолы</w:t>
            </w:r>
            <w:proofErr w:type="spellEnd"/>
            <w:r>
              <w:t xml:space="preserve">, </w:t>
            </w:r>
            <w:proofErr w:type="spellStart"/>
            <w:r>
              <w:t>пероксиды</w:t>
            </w:r>
            <w:proofErr w:type="spellEnd"/>
            <w:r>
              <w:t xml:space="preserve"> спиртов, простых эфиров и кетонов (определенного или неопределенного химического состава) и их </w:t>
            </w:r>
            <w:proofErr w:type="spellStart"/>
            <w:r>
              <w:t>галогенированные</w:t>
            </w:r>
            <w:proofErr w:type="spellEnd"/>
            <w:r>
              <w:t xml:space="preserve">, сульфированные, нитрованные или </w:t>
            </w:r>
            <w:proofErr w:type="spellStart"/>
            <w:r>
              <w:t>нитрозированные</w:t>
            </w:r>
            <w:proofErr w:type="spellEnd"/>
            <w:r>
              <w:t xml:space="preserve"> производные</w:t>
            </w:r>
          </w:p>
        </w:tc>
        <w:tc>
          <w:tcPr>
            <w:tcW w:w="3855" w:type="dxa"/>
          </w:tcPr>
          <w:p w:rsidR="005E22E1" w:rsidRDefault="005E22E1">
            <w:pPr>
              <w:pStyle w:val="ConsPlusNormal"/>
              <w:jc w:val="both"/>
            </w:pPr>
            <w:proofErr w:type="gramStart"/>
            <w:r>
              <w:t>Объединенные Арабские Эмираты, Королевство Таиланд, Восточная Республика Уругвай, Федеративная Республика Бразилия, Арабская Республика Египет, Республика Колумбия, Мексиканские Соединенные Штаты, Республика Узбекистан, Китайская Народная Республика, Турецкая Республика, Республика Казахстан, Республика Беларусь, Республика Индия, Корейская Народно-Демократическая Республика</w:t>
            </w:r>
            <w:proofErr w:type="gramEnd"/>
          </w:p>
        </w:tc>
      </w:tr>
      <w:tr w:rsidR="005E22E1">
        <w:tc>
          <w:tcPr>
            <w:tcW w:w="2041" w:type="dxa"/>
            <w:vMerge/>
          </w:tcPr>
          <w:p w:rsidR="005E22E1" w:rsidRDefault="005E22E1">
            <w:pPr>
              <w:pStyle w:val="ConsPlusNormal"/>
            </w:pPr>
          </w:p>
        </w:tc>
        <w:tc>
          <w:tcPr>
            <w:tcW w:w="3175" w:type="dxa"/>
          </w:tcPr>
          <w:p w:rsidR="005E22E1" w:rsidRDefault="005E22E1">
            <w:pPr>
              <w:pStyle w:val="ConsPlusNormal"/>
              <w:jc w:val="both"/>
            </w:pPr>
            <w:proofErr w:type="spellStart"/>
            <w:r>
              <w:t>эпоксиды</w:t>
            </w:r>
            <w:proofErr w:type="spellEnd"/>
            <w:r>
              <w:t xml:space="preserve">, </w:t>
            </w:r>
            <w:proofErr w:type="spellStart"/>
            <w:r>
              <w:t>эпоксиспирты</w:t>
            </w:r>
            <w:proofErr w:type="spellEnd"/>
            <w:r>
              <w:t xml:space="preserve">, </w:t>
            </w:r>
            <w:proofErr w:type="spellStart"/>
            <w:r>
              <w:t>эпоксифенолы</w:t>
            </w:r>
            <w:proofErr w:type="spellEnd"/>
            <w:r>
              <w:t xml:space="preserve"> и </w:t>
            </w:r>
            <w:proofErr w:type="spellStart"/>
            <w:r>
              <w:t>эпоксиэфиры</w:t>
            </w:r>
            <w:proofErr w:type="spellEnd"/>
            <w:r>
              <w:t xml:space="preserve">, содержащие в структуре трехчленное кольцо, и их </w:t>
            </w:r>
            <w:proofErr w:type="spellStart"/>
            <w:r>
              <w:t>галогенированные</w:t>
            </w:r>
            <w:proofErr w:type="spellEnd"/>
            <w:r>
              <w:t xml:space="preserve">, сульфированные, нитрованные или </w:t>
            </w:r>
            <w:proofErr w:type="spellStart"/>
            <w:r>
              <w:t>нитрозированные</w:t>
            </w:r>
            <w:proofErr w:type="spellEnd"/>
            <w:r>
              <w:t xml:space="preserve"> производные</w:t>
            </w:r>
          </w:p>
        </w:tc>
        <w:tc>
          <w:tcPr>
            <w:tcW w:w="3855" w:type="dxa"/>
          </w:tcPr>
          <w:p w:rsidR="005E22E1" w:rsidRDefault="005E22E1">
            <w:pPr>
              <w:pStyle w:val="ConsPlusNormal"/>
              <w:jc w:val="both"/>
            </w:pPr>
            <w:proofErr w:type="gramStart"/>
            <w:r>
              <w:t xml:space="preserve">Объединенные Арабские Эмираты, Королевство Таиланд, Восточная Республика Уругвай, Федеративная Республика Бразилия, Арабская Республика Египет, Республика Колумбия, Мексиканские Соединенные Штаты, Республика Узбекистан, Китайская Народная Республика, Турецкая Республика, Республика Казахстан, Республика Беларусь, Республика Индия, Корейская Народно-Демократическая </w:t>
            </w:r>
            <w:r>
              <w:lastRenderedPageBreak/>
              <w:t>Республика</w:t>
            </w:r>
            <w:proofErr w:type="gramEnd"/>
          </w:p>
        </w:tc>
      </w:tr>
      <w:tr w:rsidR="005E22E1">
        <w:tc>
          <w:tcPr>
            <w:tcW w:w="2041" w:type="dxa"/>
            <w:vMerge/>
          </w:tcPr>
          <w:p w:rsidR="005E22E1" w:rsidRDefault="005E22E1">
            <w:pPr>
              <w:pStyle w:val="ConsPlusNormal"/>
            </w:pPr>
          </w:p>
        </w:tc>
        <w:tc>
          <w:tcPr>
            <w:tcW w:w="3175" w:type="dxa"/>
          </w:tcPr>
          <w:p w:rsidR="005E22E1" w:rsidRDefault="005E22E1">
            <w:pPr>
              <w:pStyle w:val="ConsPlusNormal"/>
              <w:jc w:val="both"/>
            </w:pPr>
            <w:r>
              <w:t xml:space="preserve">кислоты карбоновые, содержащие дополнительную кислородсодержащую функциональную группу, и их ангидриды, </w:t>
            </w:r>
            <w:proofErr w:type="spellStart"/>
            <w:r>
              <w:t>галогенангидриды</w:t>
            </w:r>
            <w:proofErr w:type="spellEnd"/>
            <w:r>
              <w:t xml:space="preserve">, </w:t>
            </w:r>
            <w:proofErr w:type="spellStart"/>
            <w:r>
              <w:t>пероксиды</w:t>
            </w:r>
            <w:proofErr w:type="spellEnd"/>
            <w:r>
              <w:t xml:space="preserve"> и </w:t>
            </w:r>
            <w:proofErr w:type="spellStart"/>
            <w:r>
              <w:t>пероксикислоты</w:t>
            </w:r>
            <w:proofErr w:type="spellEnd"/>
            <w:r>
              <w:t xml:space="preserve">; их </w:t>
            </w:r>
            <w:proofErr w:type="spellStart"/>
            <w:r>
              <w:t>галогенированные</w:t>
            </w:r>
            <w:proofErr w:type="spellEnd"/>
            <w:r>
              <w:t xml:space="preserve">, сульфированные, нитрованные или </w:t>
            </w:r>
            <w:proofErr w:type="spellStart"/>
            <w:r>
              <w:t>нитрозированные</w:t>
            </w:r>
            <w:proofErr w:type="spellEnd"/>
            <w:r>
              <w:t xml:space="preserve"> производные</w:t>
            </w:r>
          </w:p>
        </w:tc>
        <w:tc>
          <w:tcPr>
            <w:tcW w:w="3855" w:type="dxa"/>
          </w:tcPr>
          <w:p w:rsidR="005E22E1" w:rsidRDefault="005E22E1">
            <w:pPr>
              <w:pStyle w:val="ConsPlusNormal"/>
              <w:jc w:val="both"/>
            </w:pPr>
            <w:proofErr w:type="gramStart"/>
            <w:r>
              <w:t>Корейская Народно-Демократическая Республика, Объединенные Арабские Эмираты, Королевство Таиланд, Восточная Республика Уругвай, Федеративная Республика Бразилия, Арабская Республика Египет, Республика Колумбия, Мексиканские Соединенные Штаты, Республика Узбекистан, Китайская Народная Республика, Турецкая Республика, Республика Казахстан, Республика Беларусь, Республика Индия</w:t>
            </w:r>
            <w:proofErr w:type="gramEnd"/>
          </w:p>
        </w:tc>
      </w:tr>
      <w:tr w:rsidR="005E22E1">
        <w:tc>
          <w:tcPr>
            <w:tcW w:w="2041" w:type="dxa"/>
            <w:vMerge/>
          </w:tcPr>
          <w:p w:rsidR="005E22E1" w:rsidRDefault="005E22E1">
            <w:pPr>
              <w:pStyle w:val="ConsPlusNormal"/>
            </w:pPr>
          </w:p>
        </w:tc>
        <w:tc>
          <w:tcPr>
            <w:tcW w:w="3175" w:type="dxa"/>
          </w:tcPr>
          <w:p w:rsidR="005E22E1" w:rsidRDefault="005E22E1">
            <w:pPr>
              <w:pStyle w:val="ConsPlusNormal"/>
              <w:jc w:val="both"/>
            </w:pPr>
            <w:r>
              <w:t xml:space="preserve">полимеры винилхлорида или прочих </w:t>
            </w:r>
            <w:proofErr w:type="spellStart"/>
            <w:r>
              <w:t>галогенированных</w:t>
            </w:r>
            <w:proofErr w:type="spellEnd"/>
            <w:r>
              <w:t xml:space="preserve"> олефинов в первичных формах</w:t>
            </w:r>
          </w:p>
        </w:tc>
        <w:tc>
          <w:tcPr>
            <w:tcW w:w="3855" w:type="dxa"/>
          </w:tcPr>
          <w:p w:rsidR="005E22E1" w:rsidRDefault="005E22E1">
            <w:pPr>
              <w:pStyle w:val="ConsPlusNormal"/>
              <w:jc w:val="both"/>
            </w:pPr>
            <w:proofErr w:type="gramStart"/>
            <w:r>
              <w:t>Объединенные Арабские Эмираты, Королевство Таиланд, Восточная Республика Уругвай, Федеративная Республика Бразилия, Арабская Республика Египет, Республика Колумбия, Мексиканские Соединенные Штаты, Республика Узбекистан, Китайская Народная Республика, Турецкая Республика, Республика Казахстан, Республика Беларусь, Республика Индия, Корейская Народно-Демократическая Республика</w:t>
            </w:r>
            <w:proofErr w:type="gramEnd"/>
          </w:p>
        </w:tc>
      </w:tr>
      <w:tr w:rsidR="005E22E1">
        <w:tc>
          <w:tcPr>
            <w:tcW w:w="2041" w:type="dxa"/>
            <w:vMerge w:val="restart"/>
          </w:tcPr>
          <w:p w:rsidR="005E22E1" w:rsidRDefault="005E22E1">
            <w:pPr>
              <w:pStyle w:val="ConsPlusNormal"/>
              <w:jc w:val="both"/>
            </w:pPr>
            <w:r>
              <w:t>Модернизация лесоперерабатывающего производства</w:t>
            </w:r>
          </w:p>
        </w:tc>
        <w:tc>
          <w:tcPr>
            <w:tcW w:w="3175" w:type="dxa"/>
          </w:tcPr>
          <w:p w:rsidR="005E22E1" w:rsidRDefault="005E22E1">
            <w:pPr>
              <w:pStyle w:val="ConsPlusNormal"/>
              <w:jc w:val="both"/>
            </w:pPr>
            <w:r>
              <w:t xml:space="preserve">лесоматериалы, полученные распиловкой или расщеплением вдоль, строганием или лущением, обработанные </w:t>
            </w:r>
            <w:r>
              <w:lastRenderedPageBreak/>
              <w:t>или не обработанные строганием, шлифованием, имеющие или не имеющие торцевые соединения, толщиной более 6 мм</w:t>
            </w:r>
          </w:p>
        </w:tc>
        <w:tc>
          <w:tcPr>
            <w:tcW w:w="3855" w:type="dxa"/>
          </w:tcPr>
          <w:p w:rsidR="005E22E1" w:rsidRDefault="005E22E1">
            <w:pPr>
              <w:pStyle w:val="ConsPlusNormal"/>
              <w:jc w:val="both"/>
            </w:pPr>
            <w:r>
              <w:lastRenderedPageBreak/>
              <w:t>Китайская Народная Республика, Республика Азербайджан, Республика Узбекистан</w:t>
            </w:r>
          </w:p>
        </w:tc>
      </w:tr>
      <w:tr w:rsidR="005E22E1">
        <w:tc>
          <w:tcPr>
            <w:tcW w:w="2041" w:type="dxa"/>
            <w:vMerge/>
          </w:tcPr>
          <w:p w:rsidR="005E22E1" w:rsidRDefault="005E22E1">
            <w:pPr>
              <w:pStyle w:val="ConsPlusNormal"/>
            </w:pPr>
          </w:p>
        </w:tc>
        <w:tc>
          <w:tcPr>
            <w:tcW w:w="3175" w:type="dxa"/>
          </w:tcPr>
          <w:p w:rsidR="005E22E1" w:rsidRDefault="005E22E1">
            <w:pPr>
              <w:pStyle w:val="ConsPlusNormal"/>
              <w:jc w:val="both"/>
            </w:pPr>
            <w:r>
              <w:t>изделия столярные и плотницкие, деревянные, строительные, включая ячеистые деревянные панели, панели напольные собранные, гонт и дранку кровельные</w:t>
            </w:r>
          </w:p>
        </w:tc>
        <w:tc>
          <w:tcPr>
            <w:tcW w:w="3855" w:type="dxa"/>
          </w:tcPr>
          <w:p w:rsidR="005E22E1" w:rsidRDefault="005E22E1">
            <w:pPr>
              <w:pStyle w:val="ConsPlusNormal"/>
              <w:jc w:val="both"/>
            </w:pPr>
            <w:r>
              <w:t>Арабская Республика Египет, Китайская Народная Республика, Иорданское Хашимитское Королевство, Республика Ирак, Исламская Республика Иран</w:t>
            </w:r>
          </w:p>
        </w:tc>
      </w:tr>
      <w:tr w:rsidR="005E22E1">
        <w:tc>
          <w:tcPr>
            <w:tcW w:w="2041" w:type="dxa"/>
          </w:tcPr>
          <w:p w:rsidR="005E22E1" w:rsidRDefault="005E22E1">
            <w:pPr>
              <w:pStyle w:val="ConsPlusNormal"/>
              <w:jc w:val="both"/>
            </w:pPr>
            <w:r>
              <w:t>Модернизация лесоперерабатывающего завода</w:t>
            </w:r>
          </w:p>
        </w:tc>
        <w:tc>
          <w:tcPr>
            <w:tcW w:w="3175" w:type="dxa"/>
          </w:tcPr>
          <w:p w:rsidR="005E22E1" w:rsidRDefault="005E22E1">
            <w:pPr>
              <w:pStyle w:val="ConsPlusNormal"/>
              <w:jc w:val="both"/>
            </w:pPr>
            <w:r>
              <w:t>лесоматериалы, полученные распиловкой или расщеплением вдоль, строганием или лущением, обработанные или не обработанные строганием, шлифованием, имеющие или не имеющие торцевые соединения, толщиной более 6 мм</w:t>
            </w:r>
          </w:p>
        </w:tc>
        <w:tc>
          <w:tcPr>
            <w:tcW w:w="3855" w:type="dxa"/>
          </w:tcPr>
          <w:p w:rsidR="005E22E1" w:rsidRDefault="005E22E1">
            <w:pPr>
              <w:pStyle w:val="ConsPlusNormal"/>
              <w:jc w:val="both"/>
            </w:pPr>
            <w:r>
              <w:t>Китайская Народная Республика, Республика Азербайджан, Республика Узбекистан</w:t>
            </w:r>
          </w:p>
        </w:tc>
      </w:tr>
      <w:tr w:rsidR="005E22E1">
        <w:tc>
          <w:tcPr>
            <w:tcW w:w="2041" w:type="dxa"/>
          </w:tcPr>
          <w:p w:rsidR="005E22E1" w:rsidRDefault="005E22E1">
            <w:pPr>
              <w:pStyle w:val="ConsPlusNormal"/>
              <w:jc w:val="both"/>
            </w:pPr>
            <w:r>
              <w:t>Производство пиломатериалов</w:t>
            </w:r>
          </w:p>
        </w:tc>
        <w:tc>
          <w:tcPr>
            <w:tcW w:w="3175" w:type="dxa"/>
          </w:tcPr>
          <w:p w:rsidR="005E22E1" w:rsidRDefault="005E22E1">
            <w:pPr>
              <w:pStyle w:val="ConsPlusNormal"/>
              <w:jc w:val="both"/>
            </w:pPr>
            <w:r>
              <w:t>лесоматериалы, полученные распиловкой или расщеплением вдоль, строганием или лущением, обработанные или не обработанные строганием, шлифованием, имеющие или не имеющие торцевые соединения, толщиной более 6 мм</w:t>
            </w:r>
          </w:p>
        </w:tc>
        <w:tc>
          <w:tcPr>
            <w:tcW w:w="3855" w:type="dxa"/>
          </w:tcPr>
          <w:p w:rsidR="005E22E1" w:rsidRDefault="005E22E1">
            <w:pPr>
              <w:pStyle w:val="ConsPlusNormal"/>
              <w:jc w:val="both"/>
            </w:pPr>
            <w:r>
              <w:t>Китайская Народная Республика, Республика Азербайджан, Республика Узбекистан</w:t>
            </w:r>
          </w:p>
        </w:tc>
      </w:tr>
      <w:tr w:rsidR="005E22E1">
        <w:tc>
          <w:tcPr>
            <w:tcW w:w="2041" w:type="dxa"/>
          </w:tcPr>
          <w:p w:rsidR="005E22E1" w:rsidRDefault="005E22E1">
            <w:pPr>
              <w:pStyle w:val="ConsPlusNormal"/>
              <w:jc w:val="both"/>
            </w:pPr>
            <w:r>
              <w:t>Выпуск сухих пиломатериалов</w:t>
            </w:r>
          </w:p>
        </w:tc>
        <w:tc>
          <w:tcPr>
            <w:tcW w:w="3175" w:type="dxa"/>
          </w:tcPr>
          <w:p w:rsidR="005E22E1" w:rsidRDefault="005E22E1">
            <w:pPr>
              <w:pStyle w:val="ConsPlusNormal"/>
              <w:jc w:val="both"/>
            </w:pPr>
            <w:proofErr w:type="gramStart"/>
            <w:r>
              <w:t xml:space="preserve">пиломатериалы (включая планки и фриз для паркетного покрытия пола несобранные) в виде профилированного </w:t>
            </w:r>
            <w:proofErr w:type="spellStart"/>
            <w:r>
              <w:lastRenderedPageBreak/>
              <w:t>погонажа</w:t>
            </w:r>
            <w:proofErr w:type="spellEnd"/>
            <w:r>
              <w:t xml:space="preserve">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обработанные или не обработанные строганием, шлифованием, имеющие или не имеющие торцевые соединения</w:t>
            </w:r>
            <w:proofErr w:type="gramEnd"/>
          </w:p>
        </w:tc>
        <w:tc>
          <w:tcPr>
            <w:tcW w:w="3855" w:type="dxa"/>
          </w:tcPr>
          <w:p w:rsidR="005E22E1" w:rsidRDefault="005E22E1">
            <w:pPr>
              <w:pStyle w:val="ConsPlusNormal"/>
              <w:jc w:val="both"/>
            </w:pPr>
            <w:r>
              <w:lastRenderedPageBreak/>
              <w:t>Китайская Народная Республика, Республика Молдова, Республика Казахстан, Республика Индия</w:t>
            </w:r>
          </w:p>
        </w:tc>
      </w:tr>
      <w:tr w:rsidR="005E22E1">
        <w:tc>
          <w:tcPr>
            <w:tcW w:w="2041" w:type="dxa"/>
          </w:tcPr>
          <w:p w:rsidR="005E22E1" w:rsidRDefault="005E22E1">
            <w:pPr>
              <w:pStyle w:val="ConsPlusNormal"/>
              <w:jc w:val="both"/>
            </w:pPr>
            <w:r>
              <w:lastRenderedPageBreak/>
              <w:t>Организация производства большеформатной продольной фанеры</w:t>
            </w:r>
          </w:p>
        </w:tc>
        <w:tc>
          <w:tcPr>
            <w:tcW w:w="3175" w:type="dxa"/>
          </w:tcPr>
          <w:p w:rsidR="005E22E1" w:rsidRDefault="005E22E1">
            <w:pPr>
              <w:pStyle w:val="ConsPlusNormal"/>
              <w:jc w:val="both"/>
            </w:pPr>
            <w:r>
              <w:t xml:space="preserve">фанера клееная, </w:t>
            </w:r>
            <w:proofErr w:type="gramStart"/>
            <w:r>
              <w:t>панели</w:t>
            </w:r>
            <w:proofErr w:type="gramEnd"/>
            <w:r>
              <w:t xml:space="preserve"> фанерованные и аналогичные материалы из слоистой древесины</w:t>
            </w:r>
          </w:p>
        </w:tc>
        <w:tc>
          <w:tcPr>
            <w:tcW w:w="3855" w:type="dxa"/>
          </w:tcPr>
          <w:p w:rsidR="005E22E1" w:rsidRDefault="005E22E1">
            <w:pPr>
              <w:pStyle w:val="ConsPlusNormal"/>
              <w:jc w:val="both"/>
            </w:pPr>
            <w:r>
              <w:t>страны Азиатско-Тихоокеанского региона, Южная Америка, Арабская Республика Египет</w:t>
            </w:r>
          </w:p>
        </w:tc>
      </w:tr>
      <w:tr w:rsidR="005E22E1">
        <w:tc>
          <w:tcPr>
            <w:tcW w:w="2041" w:type="dxa"/>
          </w:tcPr>
          <w:p w:rsidR="005E22E1" w:rsidRDefault="005E22E1">
            <w:pPr>
              <w:pStyle w:val="ConsPlusNormal"/>
              <w:jc w:val="both"/>
            </w:pPr>
            <w:r>
              <w:t>Производство фанеры клееной</w:t>
            </w:r>
          </w:p>
        </w:tc>
        <w:tc>
          <w:tcPr>
            <w:tcW w:w="3175" w:type="dxa"/>
          </w:tcPr>
          <w:p w:rsidR="005E22E1" w:rsidRDefault="005E22E1">
            <w:pPr>
              <w:pStyle w:val="ConsPlusNormal"/>
              <w:jc w:val="both"/>
            </w:pPr>
            <w:r>
              <w:t xml:space="preserve">фанера клееная, </w:t>
            </w:r>
            <w:proofErr w:type="gramStart"/>
            <w:r>
              <w:t>панели</w:t>
            </w:r>
            <w:proofErr w:type="gramEnd"/>
            <w:r>
              <w:t xml:space="preserve"> фанерованные и аналогичные материалы из слоистой древесины</w:t>
            </w:r>
          </w:p>
        </w:tc>
        <w:tc>
          <w:tcPr>
            <w:tcW w:w="3855" w:type="dxa"/>
          </w:tcPr>
          <w:p w:rsidR="005E22E1" w:rsidRDefault="005E22E1">
            <w:pPr>
              <w:pStyle w:val="ConsPlusNormal"/>
              <w:jc w:val="both"/>
            </w:pPr>
            <w:r>
              <w:t>страны Азиатско-Тихоокеанского региона, Южная Америка, Арабская Республика Египет</w:t>
            </w:r>
          </w:p>
        </w:tc>
      </w:tr>
      <w:tr w:rsidR="005E22E1">
        <w:tc>
          <w:tcPr>
            <w:tcW w:w="2041" w:type="dxa"/>
          </w:tcPr>
          <w:p w:rsidR="005E22E1" w:rsidRDefault="005E22E1">
            <w:pPr>
              <w:pStyle w:val="ConsPlusNormal"/>
              <w:jc w:val="both"/>
            </w:pPr>
            <w:r>
              <w:t>Производство калиброванных прутков из стальной заготовки</w:t>
            </w:r>
          </w:p>
        </w:tc>
        <w:tc>
          <w:tcPr>
            <w:tcW w:w="3175" w:type="dxa"/>
          </w:tcPr>
          <w:p w:rsidR="005E22E1" w:rsidRDefault="005E22E1">
            <w:pPr>
              <w:pStyle w:val="ConsPlusNormal"/>
              <w:jc w:val="both"/>
            </w:pPr>
            <w:r>
              <w:t>прутки из прочих легированных сталей прочие; уголки, фасонные и специальные профили из прочих легированных сталей; прутки пустотелые для буровых работ из легированной или нелегированной стали</w:t>
            </w:r>
          </w:p>
        </w:tc>
        <w:tc>
          <w:tcPr>
            <w:tcW w:w="3855" w:type="dxa"/>
          </w:tcPr>
          <w:p w:rsidR="005E22E1" w:rsidRDefault="005E22E1">
            <w:pPr>
              <w:pStyle w:val="ConsPlusNormal"/>
              <w:jc w:val="both"/>
            </w:pPr>
            <w:r>
              <w:t>Китайская Народная Республика</w:t>
            </w:r>
          </w:p>
        </w:tc>
      </w:tr>
    </w:tbl>
    <w:p w:rsidR="005E22E1" w:rsidRDefault="005E22E1">
      <w:pPr>
        <w:pStyle w:val="ConsPlusNormal"/>
        <w:jc w:val="both"/>
      </w:pPr>
    </w:p>
    <w:p w:rsidR="005E22E1" w:rsidRDefault="005E22E1">
      <w:pPr>
        <w:pStyle w:val="ConsPlusNormal"/>
        <w:ind w:firstLine="540"/>
        <w:jc w:val="both"/>
      </w:pPr>
      <w:r>
        <w:t xml:space="preserve">Ключевые направления агропромышленного экспорта по основным товарным позициям из Кировской области, субъектов Российской Федерации, Российской Федерации в целом в 2021 году представлены в таблице 12. Для сравнительного анализа выбраны 5 субъектов Российской Федерации со схожим экономико-географическим, </w:t>
      </w:r>
      <w:proofErr w:type="spellStart"/>
      <w:r>
        <w:t>транспортно-логистическим</w:t>
      </w:r>
      <w:proofErr w:type="spellEnd"/>
      <w:r>
        <w:t xml:space="preserve"> положением, а также схожими экспортируемыми видами </w:t>
      </w:r>
      <w:r>
        <w:lastRenderedPageBreak/>
        <w:t>продукции.</w:t>
      </w:r>
    </w:p>
    <w:p w:rsidR="005E22E1" w:rsidRDefault="005E22E1">
      <w:pPr>
        <w:pStyle w:val="ConsPlusNormal"/>
        <w:jc w:val="both"/>
      </w:pPr>
    </w:p>
    <w:p w:rsidR="005E22E1" w:rsidRDefault="005E22E1">
      <w:pPr>
        <w:pStyle w:val="ConsPlusNormal"/>
        <w:jc w:val="right"/>
      </w:pPr>
      <w:r>
        <w:t>Таблица 12</w:t>
      </w:r>
    </w:p>
    <w:p w:rsidR="005E22E1" w:rsidRDefault="005E22E1">
      <w:pPr>
        <w:pStyle w:val="ConsPlusNormal"/>
        <w:jc w:val="both"/>
      </w:pPr>
    </w:p>
    <w:p w:rsidR="005E22E1" w:rsidRDefault="005E22E1">
      <w:pPr>
        <w:pStyle w:val="ConsPlusNormal"/>
        <w:sectPr w:rsidR="005E22E1" w:rsidSect="00483A90">
          <w:pgSz w:w="11906" w:h="16838"/>
          <w:pgMar w:top="1134" w:right="850" w:bottom="1134" w:left="1701" w:header="708" w:footer="708" w:gutter="0"/>
          <w:cols w:space="708"/>
          <w:docGrid w:linePitch="360"/>
        </w:sectPr>
      </w:pP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05"/>
        <w:gridCol w:w="2217"/>
        <w:gridCol w:w="1894"/>
        <w:gridCol w:w="1717"/>
        <w:gridCol w:w="1827"/>
        <w:gridCol w:w="1717"/>
        <w:gridCol w:w="1907"/>
        <w:gridCol w:w="2268"/>
      </w:tblGrid>
      <w:tr w:rsidR="005E22E1" w:rsidTr="006007A9">
        <w:tc>
          <w:tcPr>
            <w:tcW w:w="1905" w:type="dxa"/>
            <w:vMerge w:val="restart"/>
          </w:tcPr>
          <w:p w:rsidR="005E22E1" w:rsidRDefault="005E22E1">
            <w:pPr>
              <w:pStyle w:val="ConsPlusNormal"/>
              <w:jc w:val="center"/>
            </w:pPr>
            <w:r>
              <w:lastRenderedPageBreak/>
              <w:t>Наименование позиции</w:t>
            </w:r>
          </w:p>
        </w:tc>
        <w:tc>
          <w:tcPr>
            <w:tcW w:w="13547" w:type="dxa"/>
            <w:gridSpan w:val="7"/>
            <w:vAlign w:val="bottom"/>
          </w:tcPr>
          <w:p w:rsidR="005E22E1" w:rsidRDefault="005E22E1">
            <w:pPr>
              <w:pStyle w:val="ConsPlusNormal"/>
              <w:jc w:val="center"/>
            </w:pPr>
            <w:r>
              <w:t>Страны-импортеры</w:t>
            </w:r>
          </w:p>
        </w:tc>
      </w:tr>
      <w:tr w:rsidR="005E22E1" w:rsidTr="006007A9">
        <w:tc>
          <w:tcPr>
            <w:tcW w:w="1905" w:type="dxa"/>
            <w:vMerge/>
          </w:tcPr>
          <w:p w:rsidR="005E22E1" w:rsidRDefault="005E22E1">
            <w:pPr>
              <w:pStyle w:val="ConsPlusNormal"/>
            </w:pPr>
          </w:p>
        </w:tc>
        <w:tc>
          <w:tcPr>
            <w:tcW w:w="2217" w:type="dxa"/>
          </w:tcPr>
          <w:p w:rsidR="005E22E1" w:rsidRDefault="005E22E1">
            <w:pPr>
              <w:pStyle w:val="ConsPlusNormal"/>
              <w:jc w:val="center"/>
            </w:pPr>
            <w:r>
              <w:t>Кировская область</w:t>
            </w:r>
          </w:p>
        </w:tc>
        <w:tc>
          <w:tcPr>
            <w:tcW w:w="1894" w:type="dxa"/>
          </w:tcPr>
          <w:p w:rsidR="005E22E1" w:rsidRDefault="005E22E1">
            <w:pPr>
              <w:pStyle w:val="ConsPlusNormal"/>
            </w:pPr>
            <w:r>
              <w:t>Республика Татарстан</w:t>
            </w:r>
          </w:p>
        </w:tc>
        <w:tc>
          <w:tcPr>
            <w:tcW w:w="1717" w:type="dxa"/>
          </w:tcPr>
          <w:p w:rsidR="005E22E1" w:rsidRDefault="005E22E1">
            <w:pPr>
              <w:pStyle w:val="ConsPlusNormal"/>
              <w:jc w:val="center"/>
            </w:pPr>
            <w:r>
              <w:t>Нижегородская область</w:t>
            </w:r>
          </w:p>
        </w:tc>
        <w:tc>
          <w:tcPr>
            <w:tcW w:w="1827" w:type="dxa"/>
          </w:tcPr>
          <w:p w:rsidR="005E22E1" w:rsidRDefault="005E22E1">
            <w:pPr>
              <w:pStyle w:val="ConsPlusNormal"/>
              <w:jc w:val="center"/>
            </w:pPr>
            <w:r>
              <w:t>Вологодская область</w:t>
            </w:r>
          </w:p>
        </w:tc>
        <w:tc>
          <w:tcPr>
            <w:tcW w:w="1717" w:type="dxa"/>
          </w:tcPr>
          <w:p w:rsidR="005E22E1" w:rsidRDefault="005E22E1">
            <w:pPr>
              <w:pStyle w:val="ConsPlusNormal"/>
            </w:pPr>
            <w:r>
              <w:t>Пермский край</w:t>
            </w:r>
          </w:p>
        </w:tc>
        <w:tc>
          <w:tcPr>
            <w:tcW w:w="1907" w:type="dxa"/>
          </w:tcPr>
          <w:p w:rsidR="005E22E1" w:rsidRDefault="005E22E1">
            <w:pPr>
              <w:pStyle w:val="ConsPlusNormal"/>
              <w:jc w:val="center"/>
            </w:pPr>
            <w:r>
              <w:t>Республика Марий Эл</w:t>
            </w:r>
          </w:p>
        </w:tc>
        <w:tc>
          <w:tcPr>
            <w:tcW w:w="2268" w:type="dxa"/>
          </w:tcPr>
          <w:p w:rsidR="005E22E1" w:rsidRDefault="005E22E1">
            <w:pPr>
              <w:pStyle w:val="ConsPlusNormal"/>
              <w:jc w:val="center"/>
            </w:pPr>
            <w:r>
              <w:t>Российская Федерация</w:t>
            </w:r>
          </w:p>
        </w:tc>
      </w:tr>
      <w:tr w:rsidR="005E22E1" w:rsidTr="006007A9">
        <w:tc>
          <w:tcPr>
            <w:tcW w:w="1905" w:type="dxa"/>
          </w:tcPr>
          <w:p w:rsidR="005E22E1" w:rsidRDefault="005E22E1">
            <w:pPr>
              <w:pStyle w:val="ConsPlusNormal"/>
            </w:pPr>
            <w:r>
              <w:t>Мучные кондитерские изделия</w:t>
            </w:r>
          </w:p>
        </w:tc>
        <w:tc>
          <w:tcPr>
            <w:tcW w:w="2217" w:type="dxa"/>
          </w:tcPr>
          <w:p w:rsidR="005E22E1" w:rsidRDefault="005E22E1">
            <w:pPr>
              <w:pStyle w:val="ConsPlusNormal"/>
              <w:jc w:val="both"/>
            </w:pPr>
            <w:proofErr w:type="gramStart"/>
            <w:r>
              <w:t>Республика Казахстан, Киргизская Республика, Республика Беларусь, Украина, Республика Таджикистан, Монголия, Грузия, Федеративная Республика Германия, Китайская Народная Республика, Республика Армения</w:t>
            </w:r>
            <w:proofErr w:type="gramEnd"/>
          </w:p>
        </w:tc>
        <w:tc>
          <w:tcPr>
            <w:tcW w:w="1894" w:type="dxa"/>
          </w:tcPr>
          <w:p w:rsidR="005E22E1" w:rsidRDefault="005E22E1">
            <w:pPr>
              <w:pStyle w:val="ConsPlusNormal"/>
            </w:pPr>
            <w:proofErr w:type="gramStart"/>
            <w:r>
              <w:t>Республика Беларусь, Монголия, Республика Азербайджан, Турецкая Республика, Соединенные Штаты Америки, Республика Казахстан, Киргизская Республика, Государство Израиль, Переходное Исламское Государство Афганистан, Федеративная Республика Бразилия</w:t>
            </w:r>
            <w:proofErr w:type="gramEnd"/>
          </w:p>
        </w:tc>
        <w:tc>
          <w:tcPr>
            <w:tcW w:w="1717" w:type="dxa"/>
            <w:vAlign w:val="bottom"/>
          </w:tcPr>
          <w:p w:rsidR="005E22E1" w:rsidRDefault="005E22E1">
            <w:pPr>
              <w:pStyle w:val="ConsPlusNormal"/>
            </w:pPr>
            <w:r>
              <w:t xml:space="preserve">Республика Беларусь, Республика Армения, Республика Казахстан, Киргизская Республика, Монголия, Литовская Республика, Соединенные Штаты Америки, Республика Азербайджан, Украина, Специальный административный район Гонконг Китайской Народной </w:t>
            </w:r>
            <w:r>
              <w:lastRenderedPageBreak/>
              <w:t>Республики</w:t>
            </w:r>
          </w:p>
        </w:tc>
        <w:tc>
          <w:tcPr>
            <w:tcW w:w="1827" w:type="dxa"/>
          </w:tcPr>
          <w:p w:rsidR="005E22E1" w:rsidRDefault="005E22E1">
            <w:pPr>
              <w:pStyle w:val="ConsPlusNormal"/>
            </w:pPr>
            <w:proofErr w:type="gramStart"/>
            <w:r>
              <w:lastRenderedPageBreak/>
              <w:t>Республика Казахстан, Республика Беларусь, Грузия, Республика Азербайджан, Республика Молдова, Киргизская Республика, Республика Таджикистан, Республика Узбекистан, Республика Сербия, Республика Абхазия</w:t>
            </w:r>
            <w:proofErr w:type="gramEnd"/>
          </w:p>
        </w:tc>
        <w:tc>
          <w:tcPr>
            <w:tcW w:w="1717" w:type="dxa"/>
          </w:tcPr>
          <w:p w:rsidR="005E22E1" w:rsidRDefault="005E22E1">
            <w:pPr>
              <w:pStyle w:val="ConsPlusNormal"/>
            </w:pPr>
            <w:proofErr w:type="gramStart"/>
            <w:r>
              <w:t>Республика Казахстан, Республика Узбекистан, Федеративная Республика Германия, Соединенное Королевство Великобритании и Северной Ирландии, Грузия, Республика Азербайджан, Республика Польша, Венгрия, Итальянская Республика, Киргизская Республика</w:t>
            </w:r>
            <w:proofErr w:type="gramEnd"/>
          </w:p>
        </w:tc>
        <w:tc>
          <w:tcPr>
            <w:tcW w:w="1907" w:type="dxa"/>
          </w:tcPr>
          <w:p w:rsidR="005E22E1" w:rsidRDefault="005E22E1">
            <w:pPr>
              <w:pStyle w:val="ConsPlusNormal"/>
            </w:pPr>
            <w:r>
              <w:t>Республика Азербайджан, Республика Беларусь, Республика Казахстан, Республика Таджикистан, Республика Молдова, Киргизская Республика, Грузия</w:t>
            </w:r>
          </w:p>
        </w:tc>
        <w:tc>
          <w:tcPr>
            <w:tcW w:w="2268" w:type="dxa"/>
          </w:tcPr>
          <w:p w:rsidR="005E22E1" w:rsidRDefault="005E22E1">
            <w:pPr>
              <w:pStyle w:val="ConsPlusNormal"/>
            </w:pPr>
            <w:proofErr w:type="gramStart"/>
            <w:r>
              <w:t>Республика Казахстан, Республика Беларусь, Киргизская Республика, Республика Азербайджан, Республика Узбекистан, Китайская Народная Республика, Монголия, Республика Таджикистан, Украина, Республика Армения</w:t>
            </w:r>
            <w:proofErr w:type="gramEnd"/>
          </w:p>
        </w:tc>
      </w:tr>
      <w:tr w:rsidR="005E22E1" w:rsidTr="006007A9">
        <w:tc>
          <w:tcPr>
            <w:tcW w:w="1905" w:type="dxa"/>
          </w:tcPr>
          <w:p w:rsidR="005E22E1" w:rsidRDefault="005E22E1">
            <w:pPr>
              <w:pStyle w:val="ConsPlusNormal"/>
            </w:pPr>
            <w:r>
              <w:lastRenderedPageBreak/>
              <w:t>Семена, плоды для посева</w:t>
            </w:r>
          </w:p>
        </w:tc>
        <w:tc>
          <w:tcPr>
            <w:tcW w:w="2217" w:type="dxa"/>
          </w:tcPr>
          <w:p w:rsidR="005E22E1" w:rsidRDefault="005E22E1">
            <w:pPr>
              <w:pStyle w:val="ConsPlusNormal"/>
            </w:pPr>
            <w:r>
              <w:t>Федеративная Республика Германия, Республика Беларусь</w:t>
            </w:r>
          </w:p>
        </w:tc>
        <w:tc>
          <w:tcPr>
            <w:tcW w:w="1894" w:type="dxa"/>
          </w:tcPr>
          <w:p w:rsidR="005E22E1" w:rsidRDefault="005E22E1">
            <w:pPr>
              <w:pStyle w:val="ConsPlusNormal"/>
            </w:pPr>
            <w:r>
              <w:t>Республика Польша, Республика Беларусь, Федеративная Республика Германия, Итальянская Республика, Монголия, Республика Словения, Республика Казахстан</w:t>
            </w:r>
          </w:p>
        </w:tc>
        <w:tc>
          <w:tcPr>
            <w:tcW w:w="1717" w:type="dxa"/>
          </w:tcPr>
          <w:p w:rsidR="005E22E1" w:rsidRDefault="005E22E1">
            <w:pPr>
              <w:pStyle w:val="ConsPlusNormal"/>
            </w:pPr>
            <w:r>
              <w:t>Республика Армения, Республика Казахстан</w:t>
            </w:r>
          </w:p>
        </w:tc>
        <w:tc>
          <w:tcPr>
            <w:tcW w:w="1827" w:type="dxa"/>
          </w:tcPr>
          <w:p w:rsidR="005E22E1" w:rsidRDefault="005E22E1">
            <w:pPr>
              <w:pStyle w:val="ConsPlusNormal"/>
            </w:pPr>
            <w:r>
              <w:t>-</w:t>
            </w:r>
          </w:p>
        </w:tc>
        <w:tc>
          <w:tcPr>
            <w:tcW w:w="1717" w:type="dxa"/>
          </w:tcPr>
          <w:p w:rsidR="005E22E1" w:rsidRDefault="005E22E1">
            <w:pPr>
              <w:pStyle w:val="ConsPlusNormal"/>
            </w:pPr>
            <w:r>
              <w:t>Республика Казахстан, Республика Узбекистан, Украина, Киргизская Республика, Республика Исландия</w:t>
            </w:r>
          </w:p>
        </w:tc>
        <w:tc>
          <w:tcPr>
            <w:tcW w:w="1907" w:type="dxa"/>
          </w:tcPr>
          <w:p w:rsidR="005E22E1" w:rsidRDefault="005E22E1">
            <w:pPr>
              <w:pStyle w:val="ConsPlusNormal"/>
            </w:pPr>
            <w:r>
              <w:t>Республика Беларусь</w:t>
            </w:r>
          </w:p>
        </w:tc>
        <w:tc>
          <w:tcPr>
            <w:tcW w:w="2268" w:type="dxa"/>
          </w:tcPr>
          <w:p w:rsidR="005E22E1" w:rsidRDefault="005E22E1">
            <w:pPr>
              <w:pStyle w:val="ConsPlusNormal"/>
            </w:pPr>
            <w:proofErr w:type="gramStart"/>
            <w:r>
              <w:t>Республика Беларусь, Республика Казахстан, Республика Польша, Федеративная Республика Германия, Украина, Туркменистан, Королевство Нидерландов, Итальянская Республика, Монголия, Королевство Испания</w:t>
            </w:r>
            <w:proofErr w:type="gramEnd"/>
          </w:p>
        </w:tc>
      </w:tr>
      <w:tr w:rsidR="005E22E1" w:rsidTr="006007A9">
        <w:tc>
          <w:tcPr>
            <w:tcW w:w="1905" w:type="dxa"/>
          </w:tcPr>
          <w:p w:rsidR="005E22E1" w:rsidRDefault="005E22E1">
            <w:pPr>
              <w:pStyle w:val="ConsPlusNormal"/>
            </w:pPr>
            <w:r>
              <w:t>Масло рапсовое и горчичное</w:t>
            </w:r>
          </w:p>
        </w:tc>
        <w:tc>
          <w:tcPr>
            <w:tcW w:w="2217" w:type="dxa"/>
          </w:tcPr>
          <w:p w:rsidR="005E22E1" w:rsidRDefault="005E22E1">
            <w:pPr>
              <w:pStyle w:val="ConsPlusNormal"/>
            </w:pPr>
            <w:r>
              <w:t>Китайская Народная Республика</w:t>
            </w:r>
          </w:p>
        </w:tc>
        <w:tc>
          <w:tcPr>
            <w:tcW w:w="1894" w:type="dxa"/>
          </w:tcPr>
          <w:p w:rsidR="005E22E1" w:rsidRDefault="005E22E1">
            <w:pPr>
              <w:pStyle w:val="ConsPlusNormal"/>
            </w:pPr>
            <w:r>
              <w:t>Латвийская Республика</w:t>
            </w:r>
          </w:p>
        </w:tc>
        <w:tc>
          <w:tcPr>
            <w:tcW w:w="1717" w:type="dxa"/>
          </w:tcPr>
          <w:p w:rsidR="005E22E1" w:rsidRDefault="005E22E1">
            <w:pPr>
              <w:pStyle w:val="ConsPlusNormal"/>
            </w:pPr>
            <w:r>
              <w:t>Республика Беларусь</w:t>
            </w:r>
          </w:p>
        </w:tc>
        <w:tc>
          <w:tcPr>
            <w:tcW w:w="1827" w:type="dxa"/>
          </w:tcPr>
          <w:p w:rsidR="005E22E1" w:rsidRDefault="005E22E1">
            <w:pPr>
              <w:pStyle w:val="ConsPlusNormal"/>
            </w:pPr>
            <w:r>
              <w:t>-</w:t>
            </w:r>
          </w:p>
        </w:tc>
        <w:tc>
          <w:tcPr>
            <w:tcW w:w="1717" w:type="dxa"/>
          </w:tcPr>
          <w:p w:rsidR="005E22E1" w:rsidRDefault="005E22E1">
            <w:pPr>
              <w:pStyle w:val="ConsPlusNormal"/>
            </w:pPr>
            <w:r>
              <w:t>-</w:t>
            </w:r>
          </w:p>
        </w:tc>
        <w:tc>
          <w:tcPr>
            <w:tcW w:w="1907" w:type="dxa"/>
          </w:tcPr>
          <w:p w:rsidR="005E22E1" w:rsidRDefault="005E22E1">
            <w:pPr>
              <w:pStyle w:val="ConsPlusNormal"/>
            </w:pPr>
            <w:r>
              <w:t>Государство Израиль</w:t>
            </w:r>
          </w:p>
        </w:tc>
        <w:tc>
          <w:tcPr>
            <w:tcW w:w="2268" w:type="dxa"/>
            <w:vAlign w:val="bottom"/>
          </w:tcPr>
          <w:p w:rsidR="005E22E1" w:rsidRDefault="005E22E1">
            <w:pPr>
              <w:pStyle w:val="ConsPlusNormal"/>
            </w:pPr>
            <w:r>
              <w:t xml:space="preserve">Китайская Народная Республика, Королевство Норвегия, Латвийская Республика, Литовская </w:t>
            </w:r>
            <w:r>
              <w:lastRenderedPageBreak/>
              <w:t>Республика, Фарерские острова, Королевство Нидерландов, Государство Израиль, Королевство Дания, Соединенные Штаты Америки, Алжирская Народная Демократическая Республика</w:t>
            </w:r>
          </w:p>
        </w:tc>
      </w:tr>
      <w:tr w:rsidR="005E22E1" w:rsidTr="006007A9">
        <w:tc>
          <w:tcPr>
            <w:tcW w:w="1905" w:type="dxa"/>
          </w:tcPr>
          <w:p w:rsidR="005E22E1" w:rsidRDefault="005E22E1">
            <w:pPr>
              <w:pStyle w:val="ConsPlusNormal"/>
              <w:jc w:val="both"/>
            </w:pPr>
            <w:r>
              <w:lastRenderedPageBreak/>
              <w:t>Спирт и спиртные напитки с содержанием спирта менее 80% объема готовой продукции</w:t>
            </w:r>
          </w:p>
        </w:tc>
        <w:tc>
          <w:tcPr>
            <w:tcW w:w="2217" w:type="dxa"/>
          </w:tcPr>
          <w:p w:rsidR="005E22E1" w:rsidRDefault="005E22E1">
            <w:pPr>
              <w:pStyle w:val="ConsPlusNormal"/>
            </w:pPr>
            <w:r>
              <w:t>Социалистическая Республика Вьетнам, Китайская Народная Республика</w:t>
            </w:r>
          </w:p>
        </w:tc>
        <w:tc>
          <w:tcPr>
            <w:tcW w:w="1894" w:type="dxa"/>
          </w:tcPr>
          <w:p w:rsidR="005E22E1" w:rsidRDefault="005E22E1">
            <w:pPr>
              <w:pStyle w:val="ConsPlusNormal"/>
            </w:pPr>
            <w:proofErr w:type="gramStart"/>
            <w:r>
              <w:t xml:space="preserve">Украина, Республика Казахстан, Федеративная Республика Германия, Соединенные Штаты Америки, Туркменистан, Эстонская Республика, </w:t>
            </w:r>
            <w:r>
              <w:lastRenderedPageBreak/>
              <w:t>Республика Абхазия, Китайская Народная Республика, Турецкая Республика, Республика Корея</w:t>
            </w:r>
            <w:proofErr w:type="gramEnd"/>
          </w:p>
        </w:tc>
        <w:tc>
          <w:tcPr>
            <w:tcW w:w="1717" w:type="dxa"/>
          </w:tcPr>
          <w:p w:rsidR="005E22E1" w:rsidRDefault="005E22E1">
            <w:pPr>
              <w:pStyle w:val="ConsPlusNormal"/>
            </w:pPr>
            <w:r>
              <w:lastRenderedPageBreak/>
              <w:t xml:space="preserve">Республика Армения, Республика Казахстан, Республика Азербайджан, Соединенные Штаты Америки, Латвийская Республика, </w:t>
            </w:r>
            <w:r>
              <w:lastRenderedPageBreak/>
              <w:t xml:space="preserve">Грузия, Украина, Республика </w:t>
            </w:r>
            <w:proofErr w:type="spellStart"/>
            <w:r>
              <w:t>Сейшелы</w:t>
            </w:r>
            <w:proofErr w:type="spellEnd"/>
            <w:r>
              <w:t>, Королевство Испания, Федеративная Республика Германия</w:t>
            </w:r>
          </w:p>
        </w:tc>
        <w:tc>
          <w:tcPr>
            <w:tcW w:w="1827" w:type="dxa"/>
          </w:tcPr>
          <w:p w:rsidR="005E22E1" w:rsidRDefault="005E22E1">
            <w:pPr>
              <w:pStyle w:val="ConsPlusNormal"/>
            </w:pPr>
            <w:proofErr w:type="gramStart"/>
            <w:r>
              <w:lastRenderedPageBreak/>
              <w:t xml:space="preserve">Республика Казахстан, Республика Южная Осетия, Республика Армения, Эстонская Республика, Туркменистан, Грузия, Федеративная </w:t>
            </w:r>
            <w:r>
              <w:lastRenderedPageBreak/>
              <w:t>Республика Германия, Украина, Республика Молдова, Соединенные Штаты Америки</w:t>
            </w:r>
            <w:proofErr w:type="gramEnd"/>
          </w:p>
        </w:tc>
        <w:tc>
          <w:tcPr>
            <w:tcW w:w="1717" w:type="dxa"/>
          </w:tcPr>
          <w:p w:rsidR="005E22E1" w:rsidRDefault="005E22E1">
            <w:pPr>
              <w:pStyle w:val="ConsPlusNormal"/>
            </w:pPr>
            <w:proofErr w:type="gramStart"/>
            <w:r>
              <w:lastRenderedPageBreak/>
              <w:t xml:space="preserve">Республика Казахстан, Республика Армения, Австрийская Республика, Киргизская Республика, Латвийская Республика, Туркменистан, </w:t>
            </w:r>
            <w:r>
              <w:lastRenderedPageBreak/>
              <w:t>Французская Республика, Грузия, Республика Джибути, Республика Азербайджан</w:t>
            </w:r>
            <w:proofErr w:type="gramEnd"/>
          </w:p>
        </w:tc>
        <w:tc>
          <w:tcPr>
            <w:tcW w:w="1907" w:type="dxa"/>
          </w:tcPr>
          <w:p w:rsidR="005E22E1" w:rsidRDefault="005E22E1">
            <w:pPr>
              <w:pStyle w:val="ConsPlusNormal"/>
            </w:pPr>
            <w:r>
              <w:lastRenderedPageBreak/>
              <w:t>-</w:t>
            </w:r>
          </w:p>
        </w:tc>
        <w:tc>
          <w:tcPr>
            <w:tcW w:w="2268" w:type="dxa"/>
          </w:tcPr>
          <w:p w:rsidR="005E22E1" w:rsidRDefault="005E22E1">
            <w:pPr>
              <w:pStyle w:val="ConsPlusNormal"/>
            </w:pPr>
            <w:r>
              <w:t xml:space="preserve">Латвийская Республика, Соединенное Королевство Великобритании и Северной Ирландии, Федеративная Республика Германия, Украина, Республика </w:t>
            </w:r>
            <w:r>
              <w:lastRenderedPageBreak/>
              <w:t>Казахстан, Соединенные Штаты Америки, Китайская Народная Республика, Республика Армения, Литовская Республика, Республика Болгария</w:t>
            </w:r>
          </w:p>
        </w:tc>
      </w:tr>
    </w:tbl>
    <w:p w:rsidR="005E22E1" w:rsidRDefault="005E22E1">
      <w:pPr>
        <w:pStyle w:val="ConsPlusNormal"/>
        <w:jc w:val="both"/>
      </w:pPr>
    </w:p>
    <w:p w:rsidR="005E22E1" w:rsidRDefault="005E22E1">
      <w:pPr>
        <w:pStyle w:val="ConsPlusNormal"/>
        <w:ind w:firstLine="540"/>
        <w:jc w:val="both"/>
      </w:pPr>
      <w:r>
        <w:t>Рост объемов экспорта агропромышленного комплекса возможен за счет наращивания объемов поставок экспортных продуктов:</w:t>
      </w:r>
    </w:p>
    <w:p w:rsidR="005E22E1" w:rsidRDefault="005E22E1">
      <w:pPr>
        <w:pStyle w:val="ConsPlusNormal"/>
        <w:spacing w:before="280"/>
        <w:ind w:firstLine="540"/>
        <w:jc w:val="both"/>
      </w:pPr>
      <w:r>
        <w:t>мучных кондитерских изделий: представляет интерес перспектива расширения работы с Республикой Казахстан, Республикой Беларусь, Монголией;</w:t>
      </w:r>
    </w:p>
    <w:p w:rsidR="005E22E1" w:rsidRDefault="005E22E1">
      <w:pPr>
        <w:pStyle w:val="ConsPlusNormal"/>
        <w:spacing w:before="280"/>
        <w:ind w:firstLine="540"/>
        <w:jc w:val="both"/>
      </w:pPr>
      <w:r>
        <w:t>семян, плодов для посева: представляет интерес перспектива расширения работы с Республикой Беларусь, Республикой Казахстан;</w:t>
      </w:r>
    </w:p>
    <w:p w:rsidR="005E22E1" w:rsidRDefault="005E22E1">
      <w:pPr>
        <w:pStyle w:val="ConsPlusNormal"/>
        <w:spacing w:before="280"/>
        <w:ind w:firstLine="540"/>
        <w:jc w:val="both"/>
      </w:pPr>
      <w:r>
        <w:t>масла рапсового: представляется перспективным развитие поставок в Китайскую Народную Республику;</w:t>
      </w:r>
    </w:p>
    <w:p w:rsidR="005E22E1" w:rsidRDefault="005E22E1">
      <w:pPr>
        <w:pStyle w:val="ConsPlusNormal"/>
        <w:spacing w:before="280"/>
        <w:ind w:firstLine="540"/>
        <w:jc w:val="both"/>
      </w:pPr>
      <w:r>
        <w:t>спирта и спиртных напитков с содержанием спирта менее 80% объема готовой продукции: представляется перспективным развитие экспорта в Социалистическую Республику Вьетнам, Китайскую Народную Республику, Республику Казахстан, Республику Беларусь;</w:t>
      </w:r>
    </w:p>
    <w:p w:rsidR="005E22E1" w:rsidRDefault="005E22E1">
      <w:pPr>
        <w:pStyle w:val="ConsPlusNormal"/>
        <w:spacing w:before="280"/>
        <w:ind w:firstLine="540"/>
        <w:jc w:val="both"/>
      </w:pPr>
      <w:r>
        <w:t>мяса кур: представляет интерес перспектива развития экспорта в Республику Беларусь;</w:t>
      </w:r>
    </w:p>
    <w:p w:rsidR="005E22E1" w:rsidRDefault="005E22E1">
      <w:pPr>
        <w:pStyle w:val="ConsPlusNormal"/>
        <w:spacing w:before="280"/>
        <w:ind w:firstLine="540"/>
        <w:jc w:val="both"/>
      </w:pPr>
      <w:r>
        <w:lastRenderedPageBreak/>
        <w:t>сухого обезжиренного молока: представляет интерес перспектива развития экспорта в Республику Армения, Республику Азербайджан.</w:t>
      </w:r>
    </w:p>
    <w:p w:rsidR="005E22E1" w:rsidRDefault="005E22E1">
      <w:pPr>
        <w:pStyle w:val="ConsPlusNormal"/>
        <w:spacing w:before="280"/>
        <w:ind w:firstLine="540"/>
        <w:jc w:val="both"/>
      </w:pPr>
      <w:hyperlink w:anchor="P956">
        <w:r>
          <w:rPr>
            <w:color w:val="0000FF"/>
          </w:rPr>
          <w:t>Показатели</w:t>
        </w:r>
      </w:hyperlink>
      <w:r>
        <w:t xml:space="preserve"> достижения цели Экспортной стратегии Кировской области представлены в приложении. В качестве года для установления базового уровня показателей определен 2020 год. Рост экспорта ожидается за счет выстраивания новых </w:t>
      </w:r>
      <w:proofErr w:type="spellStart"/>
      <w:r>
        <w:t>торгово-логистических</w:t>
      </w:r>
      <w:proofErr w:type="spellEnd"/>
      <w:r>
        <w:t xml:space="preserve"> цепочек.</w:t>
      </w:r>
    </w:p>
    <w:p w:rsidR="005E22E1" w:rsidRDefault="005E22E1">
      <w:pPr>
        <w:pStyle w:val="ConsPlusNormal"/>
        <w:jc w:val="both"/>
      </w:pPr>
    </w:p>
    <w:p w:rsidR="005E22E1" w:rsidRDefault="005E22E1">
      <w:pPr>
        <w:pStyle w:val="ConsPlusNormal"/>
        <w:jc w:val="both"/>
      </w:pPr>
    </w:p>
    <w:p w:rsidR="005E22E1" w:rsidRDefault="005E22E1">
      <w:pPr>
        <w:pStyle w:val="ConsPlusNormal"/>
        <w:jc w:val="both"/>
      </w:pPr>
    </w:p>
    <w:p w:rsidR="005E22E1" w:rsidRDefault="005E22E1">
      <w:pPr>
        <w:pStyle w:val="ConsPlusNormal"/>
        <w:jc w:val="both"/>
      </w:pPr>
    </w:p>
    <w:p w:rsidR="005E22E1" w:rsidRDefault="005E22E1">
      <w:pPr>
        <w:pStyle w:val="ConsPlusNormal"/>
        <w:jc w:val="both"/>
      </w:pPr>
    </w:p>
    <w:p w:rsidR="005E22E1" w:rsidRDefault="005E22E1">
      <w:pPr>
        <w:pStyle w:val="ConsPlusNormal"/>
        <w:jc w:val="right"/>
        <w:outlineLvl w:val="1"/>
      </w:pPr>
      <w:r>
        <w:t>Приложение</w:t>
      </w:r>
    </w:p>
    <w:p w:rsidR="005E22E1" w:rsidRDefault="005E22E1">
      <w:pPr>
        <w:pStyle w:val="ConsPlusNormal"/>
        <w:jc w:val="right"/>
      </w:pPr>
      <w:r>
        <w:t>к Экспортной стратегии</w:t>
      </w:r>
    </w:p>
    <w:p w:rsidR="005E22E1" w:rsidRDefault="005E22E1">
      <w:pPr>
        <w:pStyle w:val="ConsPlusNormal"/>
        <w:jc w:val="both"/>
      </w:pPr>
    </w:p>
    <w:p w:rsidR="005E22E1" w:rsidRDefault="005E22E1">
      <w:pPr>
        <w:pStyle w:val="ConsPlusTitle"/>
        <w:jc w:val="center"/>
      </w:pPr>
      <w:bookmarkStart w:id="1" w:name="P956"/>
      <w:bookmarkEnd w:id="1"/>
      <w:r>
        <w:t>ПОКАЗАТЕЛИ</w:t>
      </w:r>
    </w:p>
    <w:p w:rsidR="005E22E1" w:rsidRDefault="005E22E1">
      <w:pPr>
        <w:pStyle w:val="ConsPlusTitle"/>
        <w:jc w:val="center"/>
      </w:pPr>
      <w:r>
        <w:t>ДОСТИЖЕНИЯ ЦЕЛИ ЭКСПОРТНОЙ СТРАТЕГИИ КИРОВСКОЙ ОБЛАСТИ</w:t>
      </w:r>
    </w:p>
    <w:p w:rsidR="005E22E1" w:rsidRDefault="005E22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928"/>
        <w:gridCol w:w="1111"/>
        <w:gridCol w:w="851"/>
        <w:gridCol w:w="794"/>
        <w:gridCol w:w="793"/>
        <w:gridCol w:w="793"/>
        <w:gridCol w:w="793"/>
        <w:gridCol w:w="793"/>
        <w:gridCol w:w="793"/>
        <w:gridCol w:w="793"/>
        <w:gridCol w:w="793"/>
        <w:gridCol w:w="793"/>
        <w:gridCol w:w="793"/>
        <w:gridCol w:w="793"/>
        <w:gridCol w:w="793"/>
      </w:tblGrid>
      <w:tr w:rsidR="005E22E1" w:rsidTr="00A248C1">
        <w:tc>
          <w:tcPr>
            <w:tcW w:w="567" w:type="dxa"/>
            <w:vMerge w:val="restart"/>
          </w:tcPr>
          <w:p w:rsidR="005E22E1" w:rsidRDefault="005E22E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28" w:type="dxa"/>
            <w:vMerge w:val="restart"/>
          </w:tcPr>
          <w:p w:rsidR="005E22E1" w:rsidRDefault="005E22E1">
            <w:pPr>
              <w:pStyle w:val="ConsPlusNormal"/>
              <w:jc w:val="center"/>
            </w:pPr>
            <w:r>
              <w:t>Наименование показателя</w:t>
            </w:r>
          </w:p>
        </w:tc>
        <w:tc>
          <w:tcPr>
            <w:tcW w:w="11479" w:type="dxa"/>
            <w:gridSpan w:val="14"/>
          </w:tcPr>
          <w:p w:rsidR="005E22E1" w:rsidRDefault="005E22E1">
            <w:pPr>
              <w:pStyle w:val="ConsPlusNormal"/>
              <w:jc w:val="center"/>
            </w:pPr>
            <w:r>
              <w:t>Значения показателя</w:t>
            </w:r>
          </w:p>
        </w:tc>
      </w:tr>
      <w:tr w:rsidR="005E22E1" w:rsidTr="00A248C1">
        <w:tc>
          <w:tcPr>
            <w:tcW w:w="567" w:type="dxa"/>
            <w:vMerge/>
          </w:tcPr>
          <w:p w:rsidR="005E22E1" w:rsidRDefault="005E22E1">
            <w:pPr>
              <w:pStyle w:val="ConsPlusNormal"/>
            </w:pPr>
          </w:p>
        </w:tc>
        <w:tc>
          <w:tcPr>
            <w:tcW w:w="1928" w:type="dxa"/>
            <w:vMerge/>
          </w:tcPr>
          <w:p w:rsidR="005E22E1" w:rsidRDefault="005E22E1">
            <w:pPr>
              <w:pStyle w:val="ConsPlusNormal"/>
            </w:pPr>
          </w:p>
        </w:tc>
        <w:tc>
          <w:tcPr>
            <w:tcW w:w="1111" w:type="dxa"/>
          </w:tcPr>
          <w:p w:rsidR="005E22E1" w:rsidRDefault="005E22E1">
            <w:pPr>
              <w:pStyle w:val="ConsPlusNormal"/>
              <w:jc w:val="center"/>
            </w:pPr>
            <w:r>
              <w:t>2020 год (отчет)</w:t>
            </w:r>
          </w:p>
        </w:tc>
        <w:tc>
          <w:tcPr>
            <w:tcW w:w="851" w:type="dxa"/>
          </w:tcPr>
          <w:p w:rsidR="005E22E1" w:rsidRDefault="005E22E1">
            <w:pPr>
              <w:pStyle w:val="ConsPlusNormal"/>
              <w:jc w:val="center"/>
            </w:pPr>
            <w:r>
              <w:t>2023 год</w:t>
            </w:r>
          </w:p>
        </w:tc>
        <w:tc>
          <w:tcPr>
            <w:tcW w:w="794" w:type="dxa"/>
          </w:tcPr>
          <w:p w:rsidR="005E22E1" w:rsidRDefault="005E22E1">
            <w:pPr>
              <w:pStyle w:val="ConsPlusNormal"/>
              <w:jc w:val="center"/>
            </w:pPr>
            <w:r>
              <w:t>2024 год</w:t>
            </w:r>
          </w:p>
        </w:tc>
        <w:tc>
          <w:tcPr>
            <w:tcW w:w="793" w:type="dxa"/>
          </w:tcPr>
          <w:p w:rsidR="005E22E1" w:rsidRDefault="005E22E1">
            <w:pPr>
              <w:pStyle w:val="ConsPlusNormal"/>
              <w:jc w:val="center"/>
            </w:pPr>
            <w:r>
              <w:t>2025 год</w:t>
            </w:r>
          </w:p>
        </w:tc>
        <w:tc>
          <w:tcPr>
            <w:tcW w:w="793" w:type="dxa"/>
          </w:tcPr>
          <w:p w:rsidR="005E22E1" w:rsidRDefault="005E22E1">
            <w:pPr>
              <w:pStyle w:val="ConsPlusNormal"/>
              <w:jc w:val="center"/>
            </w:pPr>
            <w:r>
              <w:t>2026 год</w:t>
            </w:r>
          </w:p>
        </w:tc>
        <w:tc>
          <w:tcPr>
            <w:tcW w:w="793" w:type="dxa"/>
          </w:tcPr>
          <w:p w:rsidR="005E22E1" w:rsidRDefault="005E22E1">
            <w:pPr>
              <w:pStyle w:val="ConsPlusNormal"/>
              <w:jc w:val="center"/>
            </w:pPr>
            <w:r>
              <w:t>2027 год</w:t>
            </w:r>
          </w:p>
        </w:tc>
        <w:tc>
          <w:tcPr>
            <w:tcW w:w="793" w:type="dxa"/>
          </w:tcPr>
          <w:p w:rsidR="005E22E1" w:rsidRDefault="005E22E1">
            <w:pPr>
              <w:pStyle w:val="ConsPlusNormal"/>
              <w:jc w:val="center"/>
            </w:pPr>
            <w:r>
              <w:t>2028 год</w:t>
            </w:r>
          </w:p>
        </w:tc>
        <w:tc>
          <w:tcPr>
            <w:tcW w:w="793" w:type="dxa"/>
          </w:tcPr>
          <w:p w:rsidR="005E22E1" w:rsidRDefault="005E22E1">
            <w:pPr>
              <w:pStyle w:val="ConsPlusNormal"/>
              <w:jc w:val="center"/>
            </w:pPr>
            <w:r>
              <w:t>2029 год</w:t>
            </w:r>
          </w:p>
        </w:tc>
        <w:tc>
          <w:tcPr>
            <w:tcW w:w="793" w:type="dxa"/>
          </w:tcPr>
          <w:p w:rsidR="005E22E1" w:rsidRDefault="005E22E1">
            <w:pPr>
              <w:pStyle w:val="ConsPlusNormal"/>
              <w:jc w:val="center"/>
            </w:pPr>
            <w:r>
              <w:t>2030 год</w:t>
            </w:r>
          </w:p>
        </w:tc>
        <w:tc>
          <w:tcPr>
            <w:tcW w:w="793" w:type="dxa"/>
          </w:tcPr>
          <w:p w:rsidR="005E22E1" w:rsidRDefault="005E22E1">
            <w:pPr>
              <w:pStyle w:val="ConsPlusNormal"/>
              <w:jc w:val="center"/>
            </w:pPr>
            <w:r>
              <w:t>2031 год</w:t>
            </w:r>
          </w:p>
        </w:tc>
        <w:tc>
          <w:tcPr>
            <w:tcW w:w="793" w:type="dxa"/>
          </w:tcPr>
          <w:p w:rsidR="005E22E1" w:rsidRDefault="005E22E1">
            <w:pPr>
              <w:pStyle w:val="ConsPlusNormal"/>
              <w:jc w:val="center"/>
            </w:pPr>
            <w:r>
              <w:t>2032 год</w:t>
            </w:r>
          </w:p>
        </w:tc>
        <w:tc>
          <w:tcPr>
            <w:tcW w:w="793" w:type="dxa"/>
          </w:tcPr>
          <w:p w:rsidR="005E22E1" w:rsidRDefault="005E22E1">
            <w:pPr>
              <w:pStyle w:val="ConsPlusNormal"/>
              <w:jc w:val="center"/>
            </w:pPr>
            <w:r>
              <w:t>2033 год</w:t>
            </w:r>
          </w:p>
        </w:tc>
        <w:tc>
          <w:tcPr>
            <w:tcW w:w="793" w:type="dxa"/>
          </w:tcPr>
          <w:p w:rsidR="005E22E1" w:rsidRDefault="005E22E1">
            <w:pPr>
              <w:pStyle w:val="ConsPlusNormal"/>
              <w:jc w:val="center"/>
            </w:pPr>
            <w:r>
              <w:t>2034 год</w:t>
            </w:r>
          </w:p>
        </w:tc>
        <w:tc>
          <w:tcPr>
            <w:tcW w:w="793" w:type="dxa"/>
          </w:tcPr>
          <w:p w:rsidR="005E22E1" w:rsidRDefault="005E22E1">
            <w:pPr>
              <w:pStyle w:val="ConsPlusNormal"/>
              <w:jc w:val="center"/>
            </w:pPr>
            <w:r>
              <w:t>2035 год</w:t>
            </w:r>
          </w:p>
        </w:tc>
      </w:tr>
      <w:tr w:rsidR="005E22E1" w:rsidTr="00A248C1">
        <w:tc>
          <w:tcPr>
            <w:tcW w:w="567" w:type="dxa"/>
          </w:tcPr>
          <w:p w:rsidR="005E22E1" w:rsidRDefault="005E22E1">
            <w:pPr>
              <w:pStyle w:val="ConsPlusNormal"/>
              <w:jc w:val="center"/>
            </w:pPr>
            <w:r>
              <w:t>1.</w:t>
            </w:r>
          </w:p>
        </w:tc>
        <w:tc>
          <w:tcPr>
            <w:tcW w:w="1928" w:type="dxa"/>
          </w:tcPr>
          <w:p w:rsidR="005E22E1" w:rsidRDefault="005E22E1">
            <w:pPr>
              <w:pStyle w:val="ConsPlusNormal"/>
              <w:jc w:val="both"/>
            </w:pPr>
            <w:r>
              <w:t xml:space="preserve">Реальный рост </w:t>
            </w:r>
            <w:proofErr w:type="spellStart"/>
            <w:r>
              <w:t>несырьевого</w:t>
            </w:r>
            <w:proofErr w:type="spellEnd"/>
            <w:r>
              <w:t xml:space="preserve"> неэнергетического экспорта, в % к 2020 году</w:t>
            </w:r>
          </w:p>
        </w:tc>
        <w:tc>
          <w:tcPr>
            <w:tcW w:w="1111" w:type="dxa"/>
          </w:tcPr>
          <w:p w:rsidR="005E22E1" w:rsidRDefault="005E22E1">
            <w:pPr>
              <w:pStyle w:val="ConsPlusNormal"/>
              <w:jc w:val="center"/>
            </w:pPr>
            <w:r>
              <w:t>100,0</w:t>
            </w:r>
          </w:p>
        </w:tc>
        <w:tc>
          <w:tcPr>
            <w:tcW w:w="851" w:type="dxa"/>
          </w:tcPr>
          <w:p w:rsidR="005E22E1" w:rsidRDefault="005E22E1">
            <w:pPr>
              <w:pStyle w:val="ConsPlusNormal"/>
              <w:jc w:val="center"/>
            </w:pPr>
            <w:r>
              <w:t>84,8</w:t>
            </w:r>
          </w:p>
        </w:tc>
        <w:tc>
          <w:tcPr>
            <w:tcW w:w="794" w:type="dxa"/>
          </w:tcPr>
          <w:p w:rsidR="005E22E1" w:rsidRDefault="005E22E1">
            <w:pPr>
              <w:pStyle w:val="ConsPlusNormal"/>
              <w:jc w:val="center"/>
            </w:pPr>
            <w:r>
              <w:t>121,2</w:t>
            </w:r>
          </w:p>
        </w:tc>
        <w:tc>
          <w:tcPr>
            <w:tcW w:w="793" w:type="dxa"/>
          </w:tcPr>
          <w:p w:rsidR="005E22E1" w:rsidRDefault="005E22E1">
            <w:pPr>
              <w:pStyle w:val="ConsPlusNormal"/>
              <w:jc w:val="center"/>
            </w:pPr>
            <w:r>
              <w:t>129,3</w:t>
            </w:r>
          </w:p>
        </w:tc>
        <w:tc>
          <w:tcPr>
            <w:tcW w:w="793" w:type="dxa"/>
          </w:tcPr>
          <w:p w:rsidR="005E22E1" w:rsidRDefault="005E22E1">
            <w:pPr>
              <w:pStyle w:val="ConsPlusNormal"/>
              <w:jc w:val="center"/>
            </w:pPr>
            <w:r>
              <w:t>137,5</w:t>
            </w:r>
          </w:p>
        </w:tc>
        <w:tc>
          <w:tcPr>
            <w:tcW w:w="793" w:type="dxa"/>
          </w:tcPr>
          <w:p w:rsidR="005E22E1" w:rsidRDefault="005E22E1">
            <w:pPr>
              <w:pStyle w:val="ConsPlusNormal"/>
              <w:jc w:val="center"/>
            </w:pPr>
            <w:r>
              <w:t>145,5</w:t>
            </w:r>
          </w:p>
        </w:tc>
        <w:tc>
          <w:tcPr>
            <w:tcW w:w="793" w:type="dxa"/>
          </w:tcPr>
          <w:p w:rsidR="005E22E1" w:rsidRDefault="005E22E1">
            <w:pPr>
              <w:pStyle w:val="ConsPlusNormal"/>
              <w:jc w:val="center"/>
            </w:pPr>
            <w:r>
              <w:t>153,7</w:t>
            </w:r>
          </w:p>
        </w:tc>
        <w:tc>
          <w:tcPr>
            <w:tcW w:w="793" w:type="dxa"/>
          </w:tcPr>
          <w:p w:rsidR="005E22E1" w:rsidRDefault="005E22E1">
            <w:pPr>
              <w:pStyle w:val="ConsPlusNormal"/>
              <w:jc w:val="center"/>
            </w:pPr>
            <w:r>
              <w:t>161,9</w:t>
            </w:r>
          </w:p>
        </w:tc>
        <w:tc>
          <w:tcPr>
            <w:tcW w:w="793" w:type="dxa"/>
          </w:tcPr>
          <w:p w:rsidR="005E22E1" w:rsidRDefault="005E22E1">
            <w:pPr>
              <w:pStyle w:val="ConsPlusNormal"/>
              <w:jc w:val="center"/>
            </w:pPr>
            <w:r>
              <w:t>170,0</w:t>
            </w:r>
          </w:p>
        </w:tc>
        <w:tc>
          <w:tcPr>
            <w:tcW w:w="793" w:type="dxa"/>
          </w:tcPr>
          <w:p w:rsidR="005E22E1" w:rsidRDefault="005E22E1">
            <w:pPr>
              <w:pStyle w:val="ConsPlusNormal"/>
              <w:jc w:val="center"/>
            </w:pPr>
            <w:r>
              <w:t>178,6</w:t>
            </w:r>
          </w:p>
        </w:tc>
        <w:tc>
          <w:tcPr>
            <w:tcW w:w="793" w:type="dxa"/>
          </w:tcPr>
          <w:p w:rsidR="005E22E1" w:rsidRDefault="005E22E1">
            <w:pPr>
              <w:pStyle w:val="ConsPlusNormal"/>
              <w:jc w:val="center"/>
            </w:pPr>
            <w:r>
              <w:t>181,3</w:t>
            </w:r>
          </w:p>
        </w:tc>
        <w:tc>
          <w:tcPr>
            <w:tcW w:w="793" w:type="dxa"/>
          </w:tcPr>
          <w:p w:rsidR="005E22E1" w:rsidRDefault="005E22E1">
            <w:pPr>
              <w:pStyle w:val="ConsPlusNormal"/>
              <w:jc w:val="center"/>
            </w:pPr>
            <w:r>
              <w:t>183,9</w:t>
            </w:r>
          </w:p>
        </w:tc>
        <w:tc>
          <w:tcPr>
            <w:tcW w:w="793" w:type="dxa"/>
          </w:tcPr>
          <w:p w:rsidR="005E22E1" w:rsidRDefault="005E22E1">
            <w:pPr>
              <w:pStyle w:val="ConsPlusNormal"/>
              <w:jc w:val="center"/>
            </w:pPr>
            <w:r>
              <w:t>186,1</w:t>
            </w:r>
          </w:p>
        </w:tc>
        <w:tc>
          <w:tcPr>
            <w:tcW w:w="793" w:type="dxa"/>
          </w:tcPr>
          <w:p w:rsidR="005E22E1" w:rsidRDefault="005E22E1">
            <w:pPr>
              <w:pStyle w:val="ConsPlusNormal"/>
              <w:jc w:val="center"/>
            </w:pPr>
            <w:r>
              <w:t>188,9</w:t>
            </w:r>
          </w:p>
        </w:tc>
      </w:tr>
      <w:tr w:rsidR="005E22E1" w:rsidTr="00A248C1">
        <w:tc>
          <w:tcPr>
            <w:tcW w:w="567" w:type="dxa"/>
          </w:tcPr>
          <w:p w:rsidR="005E22E1" w:rsidRDefault="005E22E1">
            <w:pPr>
              <w:pStyle w:val="ConsPlusNormal"/>
              <w:jc w:val="center"/>
            </w:pPr>
            <w:r>
              <w:lastRenderedPageBreak/>
              <w:t>2.</w:t>
            </w:r>
          </w:p>
        </w:tc>
        <w:tc>
          <w:tcPr>
            <w:tcW w:w="1928" w:type="dxa"/>
          </w:tcPr>
          <w:p w:rsidR="005E22E1" w:rsidRDefault="005E22E1">
            <w:pPr>
              <w:pStyle w:val="ConsPlusNormal"/>
            </w:pPr>
            <w:r>
              <w:t xml:space="preserve">Объем экспорта </w:t>
            </w:r>
            <w:proofErr w:type="spellStart"/>
            <w:r>
              <w:t>несырьевых</w:t>
            </w:r>
            <w:proofErr w:type="spellEnd"/>
            <w:r>
              <w:t xml:space="preserve"> неэнергетических товаров в разрезе приоритетных отраслей субъекта Российской Федерации (в млрд. долларов США)</w:t>
            </w:r>
          </w:p>
        </w:tc>
        <w:tc>
          <w:tcPr>
            <w:tcW w:w="1111" w:type="dxa"/>
          </w:tcPr>
          <w:p w:rsidR="005E22E1" w:rsidRDefault="005E22E1">
            <w:pPr>
              <w:pStyle w:val="ConsPlusNormal"/>
              <w:jc w:val="center"/>
            </w:pPr>
            <w:r>
              <w:t>0,784</w:t>
            </w:r>
          </w:p>
        </w:tc>
        <w:tc>
          <w:tcPr>
            <w:tcW w:w="851" w:type="dxa"/>
          </w:tcPr>
          <w:p w:rsidR="005E22E1" w:rsidRDefault="005E22E1">
            <w:pPr>
              <w:pStyle w:val="ConsPlusNormal"/>
              <w:jc w:val="center"/>
            </w:pPr>
            <w:r>
              <w:t>0,66</w:t>
            </w:r>
          </w:p>
        </w:tc>
        <w:tc>
          <w:tcPr>
            <w:tcW w:w="794" w:type="dxa"/>
          </w:tcPr>
          <w:p w:rsidR="005E22E1" w:rsidRDefault="005E22E1">
            <w:pPr>
              <w:pStyle w:val="ConsPlusNormal"/>
              <w:jc w:val="center"/>
            </w:pPr>
            <w:r>
              <w:t>0,95</w:t>
            </w:r>
          </w:p>
        </w:tc>
        <w:tc>
          <w:tcPr>
            <w:tcW w:w="793" w:type="dxa"/>
          </w:tcPr>
          <w:p w:rsidR="005E22E1" w:rsidRDefault="005E22E1">
            <w:pPr>
              <w:pStyle w:val="ConsPlusNormal"/>
              <w:jc w:val="center"/>
            </w:pPr>
            <w:r>
              <w:t>1,014</w:t>
            </w:r>
          </w:p>
        </w:tc>
        <w:tc>
          <w:tcPr>
            <w:tcW w:w="793" w:type="dxa"/>
          </w:tcPr>
          <w:p w:rsidR="005E22E1" w:rsidRDefault="005E22E1">
            <w:pPr>
              <w:pStyle w:val="ConsPlusNormal"/>
              <w:jc w:val="center"/>
            </w:pPr>
            <w:r>
              <w:t>1,078</w:t>
            </w:r>
          </w:p>
        </w:tc>
        <w:tc>
          <w:tcPr>
            <w:tcW w:w="793" w:type="dxa"/>
          </w:tcPr>
          <w:p w:rsidR="005E22E1" w:rsidRDefault="005E22E1">
            <w:pPr>
              <w:pStyle w:val="ConsPlusNormal"/>
              <w:jc w:val="center"/>
            </w:pPr>
            <w:r>
              <w:t>1,141</w:t>
            </w:r>
          </w:p>
        </w:tc>
        <w:tc>
          <w:tcPr>
            <w:tcW w:w="793" w:type="dxa"/>
          </w:tcPr>
          <w:p w:rsidR="005E22E1" w:rsidRDefault="005E22E1">
            <w:pPr>
              <w:pStyle w:val="ConsPlusNormal"/>
              <w:jc w:val="center"/>
            </w:pPr>
            <w:r>
              <w:t>1,205</w:t>
            </w:r>
          </w:p>
        </w:tc>
        <w:tc>
          <w:tcPr>
            <w:tcW w:w="793" w:type="dxa"/>
          </w:tcPr>
          <w:p w:rsidR="005E22E1" w:rsidRDefault="005E22E1">
            <w:pPr>
              <w:pStyle w:val="ConsPlusNormal"/>
              <w:jc w:val="center"/>
            </w:pPr>
            <w:r>
              <w:t>1,269</w:t>
            </w:r>
          </w:p>
        </w:tc>
        <w:tc>
          <w:tcPr>
            <w:tcW w:w="793" w:type="dxa"/>
          </w:tcPr>
          <w:p w:rsidR="005E22E1" w:rsidRDefault="005E22E1">
            <w:pPr>
              <w:pStyle w:val="ConsPlusNormal"/>
              <w:jc w:val="center"/>
            </w:pPr>
            <w:r>
              <w:t>1,333</w:t>
            </w:r>
          </w:p>
        </w:tc>
        <w:tc>
          <w:tcPr>
            <w:tcW w:w="793" w:type="dxa"/>
          </w:tcPr>
          <w:p w:rsidR="005E22E1" w:rsidRDefault="005E22E1">
            <w:pPr>
              <w:pStyle w:val="ConsPlusNormal"/>
              <w:jc w:val="center"/>
            </w:pPr>
            <w:r>
              <w:t>1,400</w:t>
            </w:r>
          </w:p>
        </w:tc>
        <w:tc>
          <w:tcPr>
            <w:tcW w:w="793" w:type="dxa"/>
          </w:tcPr>
          <w:p w:rsidR="005E22E1" w:rsidRDefault="005E22E1">
            <w:pPr>
              <w:pStyle w:val="ConsPlusNormal"/>
              <w:jc w:val="center"/>
            </w:pPr>
            <w:r>
              <w:t>1,421</w:t>
            </w:r>
          </w:p>
        </w:tc>
        <w:tc>
          <w:tcPr>
            <w:tcW w:w="793" w:type="dxa"/>
          </w:tcPr>
          <w:p w:rsidR="005E22E1" w:rsidRDefault="005E22E1">
            <w:pPr>
              <w:pStyle w:val="ConsPlusNormal"/>
              <w:jc w:val="center"/>
            </w:pPr>
            <w:r>
              <w:t>1,442</w:t>
            </w:r>
          </w:p>
        </w:tc>
        <w:tc>
          <w:tcPr>
            <w:tcW w:w="793" w:type="dxa"/>
          </w:tcPr>
          <w:p w:rsidR="005E22E1" w:rsidRDefault="005E22E1">
            <w:pPr>
              <w:pStyle w:val="ConsPlusNormal"/>
              <w:jc w:val="center"/>
            </w:pPr>
            <w:r>
              <w:t>1,459</w:t>
            </w:r>
          </w:p>
        </w:tc>
        <w:tc>
          <w:tcPr>
            <w:tcW w:w="793" w:type="dxa"/>
          </w:tcPr>
          <w:p w:rsidR="005E22E1" w:rsidRDefault="005E22E1">
            <w:pPr>
              <w:pStyle w:val="ConsPlusNormal"/>
              <w:jc w:val="center"/>
            </w:pPr>
            <w:r>
              <w:t>1,481</w:t>
            </w:r>
          </w:p>
        </w:tc>
      </w:tr>
    </w:tbl>
    <w:p w:rsidR="005E22E1" w:rsidRDefault="005E22E1">
      <w:pPr>
        <w:pStyle w:val="ConsPlusNormal"/>
        <w:jc w:val="both"/>
      </w:pPr>
    </w:p>
    <w:p w:rsidR="005E22E1" w:rsidRDefault="005E22E1">
      <w:pPr>
        <w:pStyle w:val="ConsPlusNormal"/>
        <w:jc w:val="both"/>
      </w:pPr>
    </w:p>
    <w:p w:rsidR="005E22E1" w:rsidRDefault="005E22E1">
      <w:pPr>
        <w:pStyle w:val="ConsPlusNormal"/>
        <w:pBdr>
          <w:bottom w:val="single" w:sz="6" w:space="0" w:color="auto"/>
        </w:pBdr>
        <w:spacing w:before="100" w:after="100"/>
        <w:jc w:val="both"/>
        <w:rPr>
          <w:sz w:val="2"/>
          <w:szCs w:val="2"/>
        </w:rPr>
      </w:pPr>
    </w:p>
    <w:p w:rsidR="0093481B" w:rsidRDefault="0093481B"/>
    <w:sectPr w:rsidR="0093481B" w:rsidSect="00DA25E9">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22E1"/>
    <w:rsid w:val="001D64E7"/>
    <w:rsid w:val="00244D6B"/>
    <w:rsid w:val="00264FF6"/>
    <w:rsid w:val="005D376E"/>
    <w:rsid w:val="005E22E1"/>
    <w:rsid w:val="006007A9"/>
    <w:rsid w:val="0060152F"/>
    <w:rsid w:val="00643919"/>
    <w:rsid w:val="0093481B"/>
    <w:rsid w:val="00985B77"/>
    <w:rsid w:val="00A248C1"/>
    <w:rsid w:val="00AC4C9D"/>
    <w:rsid w:val="00AF0B33"/>
    <w:rsid w:val="00E46766"/>
    <w:rsid w:val="00E62CF7"/>
    <w:rsid w:val="00EF3DF4"/>
    <w:rsid w:val="00F817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8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22E1"/>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5E22E1"/>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5E22E1"/>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5E22E1"/>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5E22E1"/>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5E22E1"/>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5E22E1"/>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5E22E1"/>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19208" TargetMode="External"/><Relationship Id="rId13" Type="http://schemas.openxmlformats.org/officeDocument/2006/relationships/hyperlink" Target="https://login.consultant.ru/link/?req=doc&amp;base=LAW&amp;n=492029&amp;dst=11834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93757" TargetMode="External"/><Relationship Id="rId12" Type="http://schemas.openxmlformats.org/officeDocument/2006/relationships/hyperlink" Target="https://login.consultant.ru/link/?req=doc&amp;base=RLAW240&amp;n=235664&amp;dst=100026"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57927" TargetMode="External"/><Relationship Id="rId11" Type="http://schemas.openxmlformats.org/officeDocument/2006/relationships/hyperlink" Target="https://login.consultant.ru/link/?req=doc&amp;base=RLAW240&amp;n=235670&amp;dst=100022" TargetMode="External"/><Relationship Id="rId5" Type="http://schemas.openxmlformats.org/officeDocument/2006/relationships/hyperlink" Target="https://login.consultant.ru/link/?req=doc&amp;base=LAW&amp;n=358026" TargetMode="External"/><Relationship Id="rId15" Type="http://schemas.openxmlformats.org/officeDocument/2006/relationships/fontTable" Target="fontTable.xml"/><Relationship Id="rId10" Type="http://schemas.openxmlformats.org/officeDocument/2006/relationships/hyperlink" Target="https://login.consultant.ru/link/?req=doc&amp;base=RLAW240&amp;n=171331&amp;dst=1000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19212" TargetMode="External"/><Relationship Id="rId14" Type="http://schemas.openxmlformats.org/officeDocument/2006/relationships/hyperlink" Target="https://login.consultant.ru/link/?req=doc&amp;base=LAW&amp;n=492029&amp;dst=1684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8665</Words>
  <Characters>49393</Characters>
  <Application>Microsoft Office Word</Application>
  <DocSecurity>0</DocSecurity>
  <Lines>411</Lines>
  <Paragraphs>115</Paragraphs>
  <ScaleCrop>false</ScaleCrop>
  <Company/>
  <LinksUpToDate>false</LinksUpToDate>
  <CharactersWithSpaces>57943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norseeva_av</dc:creator>
  <cp:lastModifiedBy>norseeva_av</cp:lastModifiedBy>
  <cp:revision>4</cp:revision>
  <dcterms:created xsi:type="dcterms:W3CDTF">2025-03-13T07:25:00Z</dcterms:created>
  <dcterms:modified xsi:type="dcterms:W3CDTF">2025-03-13T07:38:00Z</dcterms:modified>
</cp:coreProperties>
</file>