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30" w:rsidRPr="00661734" w:rsidRDefault="00762030" w:rsidP="00762030">
      <w:pPr>
        <w:spacing w:line="288" w:lineRule="auto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Государственная поддержка частных инвесторов на территории Кировской области</w:t>
      </w:r>
    </w:p>
    <w:p w:rsidR="00AA508E" w:rsidRPr="00661734" w:rsidRDefault="00AA508E" w:rsidP="00AA508E">
      <w:pPr>
        <w:spacing w:line="276" w:lineRule="auto"/>
        <w:jc w:val="both"/>
        <w:rPr>
          <w:sz w:val="26"/>
          <w:szCs w:val="26"/>
        </w:rPr>
      </w:pP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>Правительством Кировской области для повышения инвестиционной привлекательности региона реализуется комплекс следующих мероприятий:</w:t>
      </w: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>предоставление частным инвесторам налоговых преференций;</w:t>
      </w: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 xml:space="preserve">формирование и развитие на территории Кировской области зон </w:t>
      </w:r>
      <w:r w:rsidRPr="00661734">
        <w:rPr>
          <w:lang w:val="ru-RU"/>
        </w:rPr>
        <w:br/>
        <w:t>с особым режимом осуществления предпринимательской деятельности;</w:t>
      </w: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 xml:space="preserve">привлечение средств федерального бюджета в инвестиционных целях, </w:t>
      </w:r>
      <w:r w:rsidRPr="00661734">
        <w:rPr>
          <w:lang w:val="ru-RU"/>
        </w:rPr>
        <w:br/>
        <w:t xml:space="preserve">в том числе в виде субсидий и софинансирования мероприятий </w:t>
      </w:r>
      <w:r w:rsidRPr="00661734">
        <w:rPr>
          <w:lang w:val="ru-RU"/>
        </w:rPr>
        <w:br/>
        <w:t>по строительству либо реконструкции объектов инфраструктуры;</w:t>
      </w: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 xml:space="preserve">предоставление льготного финансирования </w:t>
      </w:r>
      <w:r w:rsidR="003309CC" w:rsidRPr="00661734">
        <w:rPr>
          <w:lang w:val="ru-RU"/>
        </w:rPr>
        <w:t>по инвестиционным проектам</w:t>
      </w:r>
      <w:r w:rsidRPr="00661734">
        <w:rPr>
          <w:lang w:val="ru-RU"/>
        </w:rPr>
        <w:t>;</w:t>
      </w: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>проведение информационных и образовательных мероприятий, направленных на повышение уровня компетенций частных инвесторов, необходимых для реализации инвестиционных проектов;</w:t>
      </w: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 xml:space="preserve">предоставление частным инвесторам в аренду земельных участков </w:t>
      </w:r>
      <w:r w:rsidRPr="00661734">
        <w:rPr>
          <w:lang w:val="ru-RU"/>
        </w:rPr>
        <w:br/>
        <w:t>и имущества, находящихся в собственности Кировской области, на льготных условиях;</w:t>
      </w: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>оказание поддержки частным инвесторам при экспорте товаров и услуг;</w:t>
      </w: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 xml:space="preserve">разработка и реализация мероприятий по кадровому обеспечению </w:t>
      </w:r>
      <w:r w:rsidRPr="00661734">
        <w:rPr>
          <w:lang w:val="ru-RU"/>
        </w:rPr>
        <w:br/>
        <w:t>для реализации инвестиционных проектов;</w:t>
      </w: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>сопровождение инвестиционных проектов региональными институтами раз</w:t>
      </w:r>
      <w:r w:rsidR="003309CC" w:rsidRPr="00661734">
        <w:rPr>
          <w:lang w:val="ru-RU"/>
        </w:rPr>
        <w:t>вития по принципу «одного окна».</w:t>
      </w: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>Важнейшим элементом стимулирования инвестиционной деятельности является предоставление налоговых преференций частным инвесторам, реализующим инвестиционные проекты. Для применения преференций по налогообложению инвестиционный проект частного инвестора должен быть включен в перечень приоритетных инвестицион</w:t>
      </w:r>
      <w:r w:rsidR="00471C36">
        <w:rPr>
          <w:lang w:val="ru-RU"/>
        </w:rPr>
        <w:t xml:space="preserve">ных проектов Кировской области в соответствии с постановлением Правительства Кировской области от 09.06.2023 № 306-П «Об утверждении </w:t>
      </w:r>
      <w:proofErr w:type="gramStart"/>
      <w:r w:rsidR="00471C36">
        <w:rPr>
          <w:lang w:val="ru-RU"/>
        </w:rPr>
        <w:t>порядка формирования перечня приоритетных инвестиционных проектов Кировской области</w:t>
      </w:r>
      <w:proofErr w:type="gramEnd"/>
      <w:r w:rsidR="00471C36">
        <w:rPr>
          <w:lang w:val="ru-RU"/>
        </w:rPr>
        <w:t>».</w:t>
      </w:r>
    </w:p>
    <w:p w:rsidR="00AA508E" w:rsidRPr="00661734" w:rsidRDefault="00AA508E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t>Субъекты инвестиционной деятельности имеют право на применение инвестиционного налогового вычета по налогу на прибыль организаций,                 в соответствии с положениями Закона Кировской области от 24.11.2020                  № 417-ЗО, которым предусматривается уменьшение суммы налога на прибыль, подлежащему зачислению в бюдже</w:t>
      </w:r>
      <w:r w:rsidR="00F532F2" w:rsidRPr="00661734">
        <w:rPr>
          <w:lang w:val="ru-RU"/>
        </w:rPr>
        <w:t xml:space="preserve">т Кировской области, в размере </w:t>
      </w:r>
      <w:r w:rsidRPr="00661734">
        <w:rPr>
          <w:lang w:val="ru-RU"/>
        </w:rPr>
        <w:t xml:space="preserve"> 90% инвестиций в капитальные вложения.</w:t>
      </w:r>
    </w:p>
    <w:p w:rsidR="00AA508E" w:rsidRPr="00661734" w:rsidRDefault="00273B1F" w:rsidP="00AA508E">
      <w:pPr>
        <w:pStyle w:val="a9"/>
        <w:spacing w:before="0" w:line="276" w:lineRule="auto"/>
        <w:ind w:firstLine="709"/>
        <w:rPr>
          <w:lang w:val="ru-RU"/>
        </w:rPr>
      </w:pPr>
      <w:r w:rsidRPr="00661734">
        <w:rPr>
          <w:lang w:val="ru-RU"/>
        </w:rPr>
        <w:lastRenderedPageBreak/>
        <w:t xml:space="preserve">Также </w:t>
      </w:r>
      <w:r w:rsidR="00AA508E" w:rsidRPr="00661734">
        <w:rPr>
          <w:lang w:val="ru-RU"/>
        </w:rPr>
        <w:t>освобождаются от уплаты налога на имущество организаций частные инвесторы, реализующие приоритетные инвестиционные проекты на территории Кировской области, в отношении предназначенных для реализации приоритетного инвестиционного проекта вновь построенных, новых приобретенных, реконструированных, модернизированных, введенных в эксплуатацию и принятых к бухгалтерскому учету со дня начала финансирования приоритетного инвестиционного проекта до начала текущего налогового периода объектов основных средств.</w:t>
      </w:r>
    </w:p>
    <w:p w:rsidR="00F532F2" w:rsidRPr="00661734" w:rsidRDefault="00AA508E" w:rsidP="00F532F2">
      <w:pPr>
        <w:pStyle w:val="a9"/>
        <w:spacing w:before="0" w:line="276" w:lineRule="auto"/>
        <w:ind w:firstLine="709"/>
        <w:rPr>
          <w:lang w:val="ru-RU"/>
        </w:rPr>
      </w:pPr>
      <w:proofErr w:type="gramStart"/>
      <w:r w:rsidRPr="00661734">
        <w:rPr>
          <w:lang w:val="ru-RU"/>
        </w:rPr>
        <w:t xml:space="preserve">Кроме того, частным инвесторам </w:t>
      </w:r>
      <w:r w:rsidR="00F532F2" w:rsidRPr="00661734">
        <w:rPr>
          <w:lang w:val="ru-RU"/>
        </w:rPr>
        <w:t>может быть предоставлен земельный участок в аренду без проведения торгов в соответствии с частью 1 статьи 2 Закона Кировской области от 06.03.2017 № 51-ЗО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торгов».</w:t>
      </w:r>
      <w:proofErr w:type="gramEnd"/>
    </w:p>
    <w:p w:rsidR="00AA508E" w:rsidRPr="00661734" w:rsidRDefault="00AA508E" w:rsidP="00AA50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61734">
        <w:rPr>
          <w:color w:val="000000"/>
          <w:sz w:val="28"/>
          <w:szCs w:val="28"/>
        </w:rPr>
        <w:t>Также разработана нормативная правовая база, предоставляющая инвестору возможность заключения соглашения о защите и по</w:t>
      </w:r>
      <w:r w:rsidR="004673D8">
        <w:rPr>
          <w:color w:val="000000"/>
          <w:sz w:val="28"/>
          <w:szCs w:val="28"/>
        </w:rPr>
        <w:t>ощрении капиталовложений, которая</w:t>
      </w:r>
      <w:r w:rsidRPr="00661734">
        <w:rPr>
          <w:color w:val="000000"/>
          <w:sz w:val="28"/>
          <w:szCs w:val="28"/>
        </w:rPr>
        <w:t xml:space="preserve"> позволит закрепить неизменность регуляторных условий для проектов, а также позволит компенсировать вложения                        в инфраструктуру, необходимую для реализации проекта.</w:t>
      </w:r>
    </w:p>
    <w:p w:rsidR="00AA508E" w:rsidRPr="00661734" w:rsidRDefault="004E5C18" w:rsidP="00AA50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61734">
        <w:rPr>
          <w:color w:val="000000"/>
          <w:sz w:val="28"/>
          <w:szCs w:val="28"/>
        </w:rPr>
        <w:t>В регионе внедрен региональный инвестиционный стандарт.</w:t>
      </w:r>
      <w:r w:rsidR="00AA508E" w:rsidRPr="00661734">
        <w:rPr>
          <w:color w:val="000000"/>
          <w:sz w:val="28"/>
          <w:szCs w:val="28"/>
        </w:rPr>
        <w:t xml:space="preserve"> Основными элементами стандарта является инвестиционная декларация, агентство инвестиционного развития, инвестиционный комитет, инвестиционная карта и свод инвестиционных правил.</w:t>
      </w:r>
    </w:p>
    <w:p w:rsidR="00AA508E" w:rsidRPr="00661734" w:rsidRDefault="00AA508E" w:rsidP="00AA50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61734">
        <w:rPr>
          <w:color w:val="000000"/>
          <w:sz w:val="28"/>
          <w:szCs w:val="28"/>
        </w:rPr>
        <w:t>Инвестиционная декларация консолидирует необходимую инвесторам информацию для принятия решений о вложениях в региональные проекты: отражает планы региона по инвестиционному развитию, приоритеты                     и механизмы стимулирования инвесторов. Декларация является гарантией инвестору о незыблемости мер государственной поддержки и условий ведения бизнеса.</w:t>
      </w:r>
    </w:p>
    <w:p w:rsidR="00AA508E" w:rsidRPr="00661734" w:rsidRDefault="00AA508E" w:rsidP="00AA508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61734">
        <w:rPr>
          <w:color w:val="000000"/>
          <w:sz w:val="28"/>
          <w:szCs w:val="28"/>
        </w:rPr>
        <w:t>Агентство развития работает с инвесторами и сопровождает их инвестиционные проекты, занимается поиском новых инвестиционных проектов, проводит консультации по вопросам предоставления мер государственной поддержки и реализации инвестиционных проектов, а также формирует предложения по улучшению инвестиционной деятельности                 в регионе.</w:t>
      </w:r>
    </w:p>
    <w:p w:rsidR="00AA508E" w:rsidRPr="00661734" w:rsidRDefault="00AA508E" w:rsidP="00AA50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61734">
        <w:rPr>
          <w:color w:val="000000"/>
          <w:sz w:val="28"/>
          <w:szCs w:val="28"/>
        </w:rPr>
        <w:t xml:space="preserve">Инвестиционный комитет – площадка для оперативного разрешения разногласий и споров инвестора с органами власти субъекта Российской Федерации, органами местного самоуправления, уполномоченными </w:t>
      </w:r>
      <w:r w:rsidRPr="00661734">
        <w:rPr>
          <w:color w:val="000000"/>
          <w:sz w:val="28"/>
          <w:szCs w:val="28"/>
        </w:rPr>
        <w:lastRenderedPageBreak/>
        <w:t xml:space="preserve">организациями по вопросам реализации инвестиционных проектов на территории субъекта Российской Федерации. </w:t>
      </w:r>
    </w:p>
    <w:p w:rsidR="00AA508E" w:rsidRPr="00661734" w:rsidRDefault="00AA508E" w:rsidP="00AA50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61734">
        <w:rPr>
          <w:color w:val="000000"/>
          <w:sz w:val="28"/>
          <w:szCs w:val="28"/>
        </w:rPr>
        <w:t xml:space="preserve">С помощью Инвестиционной карты бизнес сможет получить всю информацию о необходимой инфраструктуре, площадках для реализации инвестиционных проектов на территории субъекта Российской Федерации, наличии преференциальных режимов, реализуемых и планируемых </w:t>
      </w:r>
      <w:r w:rsidRPr="00661734">
        <w:rPr>
          <w:color w:val="000000"/>
          <w:sz w:val="28"/>
          <w:szCs w:val="28"/>
        </w:rPr>
        <w:br/>
        <w:t>к реализации инвестиционных проектах, тарифах, полезных ископаемых           и существующих в регионе мерах поддержки.</w:t>
      </w:r>
    </w:p>
    <w:p w:rsidR="000746DC" w:rsidRPr="00661734" w:rsidRDefault="00AA508E" w:rsidP="00E978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61734">
        <w:rPr>
          <w:color w:val="000000"/>
          <w:sz w:val="28"/>
          <w:szCs w:val="28"/>
        </w:rPr>
        <w:t>Свод инвестиционных правил Кировской области позволяет оптимизировать процедуры и сроки их проведения в рамках взаимодействия инвестора с органами исполнительной власти Кировской области, контрольными (надзорными) органами и ресурсными организациями при реализации инвестиционных проектов, в том числе утверждает оптимальный алгоритм подключения к инфраструктуре.</w:t>
      </w:r>
    </w:p>
    <w:p w:rsidR="00FD1587" w:rsidRPr="00E4611E" w:rsidRDefault="00FD1587" w:rsidP="00FD1587">
      <w:pPr>
        <w:widowControl w:val="0"/>
        <w:spacing w:line="380" w:lineRule="exact"/>
        <w:ind w:firstLine="709"/>
        <w:jc w:val="both"/>
        <w:rPr>
          <w:sz w:val="28"/>
          <w:szCs w:val="28"/>
        </w:rPr>
      </w:pPr>
      <w:r w:rsidRPr="00E4611E">
        <w:rPr>
          <w:sz w:val="28"/>
          <w:szCs w:val="28"/>
        </w:rPr>
        <w:t xml:space="preserve">В 2025 году совместно с представителями </w:t>
      </w:r>
      <w:proofErr w:type="spellStart"/>
      <w:proofErr w:type="gramStart"/>
      <w:r w:rsidRPr="00E4611E">
        <w:rPr>
          <w:sz w:val="28"/>
          <w:szCs w:val="28"/>
        </w:rPr>
        <w:t>бизнес-сообщества</w:t>
      </w:r>
      <w:proofErr w:type="spellEnd"/>
      <w:proofErr w:type="gramEnd"/>
      <w:r w:rsidRPr="00E4611E">
        <w:rPr>
          <w:sz w:val="28"/>
          <w:szCs w:val="28"/>
        </w:rPr>
        <w:t xml:space="preserve"> продолжена работа по внедрению в Кировской области трех новых элементов системы поддержки, разработанных Министерством экономического развития Российской Федерации совместно с </w:t>
      </w:r>
      <w:r>
        <w:rPr>
          <w:sz w:val="28"/>
          <w:szCs w:val="28"/>
        </w:rPr>
        <w:t>ведущими деловыми объединениями.</w:t>
      </w:r>
    </w:p>
    <w:p w:rsidR="00FD1587" w:rsidRPr="00E4611E" w:rsidRDefault="00FD1587" w:rsidP="00FD1587">
      <w:pPr>
        <w:widowControl w:val="0"/>
        <w:spacing w:line="380" w:lineRule="exact"/>
        <w:ind w:firstLine="709"/>
        <w:jc w:val="both"/>
        <w:rPr>
          <w:sz w:val="28"/>
          <w:szCs w:val="28"/>
        </w:rPr>
      </w:pPr>
      <w:r w:rsidRPr="00E4611E">
        <w:rPr>
          <w:sz w:val="28"/>
          <w:szCs w:val="28"/>
        </w:rPr>
        <w:t xml:space="preserve">На сегодняшний день в Кировской области внедрен механизм обратной связи с инвесторами, в рамках которого создан единый центр по обработке сообщений бизнеса на базе Агентства инвестиционного развития               Кировской области. Постановлением Правительства Кировской области </w:t>
      </w:r>
      <w:r>
        <w:rPr>
          <w:sz w:val="28"/>
          <w:szCs w:val="28"/>
        </w:rPr>
        <w:t xml:space="preserve">           </w:t>
      </w:r>
      <w:r w:rsidRPr="00E4611E">
        <w:rPr>
          <w:sz w:val="28"/>
          <w:szCs w:val="28"/>
        </w:rPr>
        <w:t>от 05.08.2025 № 423-П «О формировании механизма обратной связи с субъектами инвестиционной деятельности в Кировской области» утвержден Порядок формирования механизма обратной связи с субъектами инвестиционной и предпринимательской деятельности в Кировской области.</w:t>
      </w:r>
    </w:p>
    <w:p w:rsidR="00FD1587" w:rsidRPr="00E4611E" w:rsidRDefault="00FD1587" w:rsidP="00FD1587">
      <w:pPr>
        <w:widowControl w:val="0"/>
        <w:spacing w:line="380" w:lineRule="exact"/>
        <w:ind w:firstLine="709"/>
        <w:jc w:val="both"/>
        <w:rPr>
          <w:sz w:val="28"/>
          <w:szCs w:val="28"/>
        </w:rPr>
      </w:pPr>
      <w:r w:rsidRPr="00E4611E">
        <w:rPr>
          <w:sz w:val="28"/>
          <w:szCs w:val="28"/>
        </w:rPr>
        <w:t>В рамках внедрения инвестиционных предложений на инвестиционном портале Кировской области размещено 30 инвестиционных</w:t>
      </w:r>
      <w:r>
        <w:rPr>
          <w:sz w:val="28"/>
          <w:szCs w:val="28"/>
        </w:rPr>
        <w:t xml:space="preserve"> предложений с указанием готового финансово-экономического</w:t>
      </w:r>
      <w:r w:rsidRPr="00E4611E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обоснования</w:t>
      </w:r>
      <w:r w:rsidRPr="00E4611E">
        <w:rPr>
          <w:sz w:val="28"/>
          <w:szCs w:val="28"/>
        </w:rPr>
        <w:t>, земельных участков для реализации проектов, а также мер государственной поддержки, которыми может воспользоваться предприниматель.</w:t>
      </w:r>
    </w:p>
    <w:p w:rsidR="004E23E9" w:rsidRDefault="00762030" w:rsidP="004E23E9">
      <w:pPr>
        <w:pStyle w:val="1"/>
        <w:spacing w:after="0"/>
        <w:ind w:firstLine="709"/>
        <w:rPr>
          <w:szCs w:val="28"/>
        </w:rPr>
      </w:pPr>
      <w:r w:rsidRPr="0099689F">
        <w:rPr>
          <w:szCs w:val="28"/>
        </w:rPr>
        <w:t xml:space="preserve">В целях сокращения сроков подключения к инфраструктуре, а также оптимизации взаимодействия инвестора с региональными органами власти </w:t>
      </w:r>
      <w:r w:rsidR="004E23E9">
        <w:rPr>
          <w:szCs w:val="28"/>
        </w:rPr>
        <w:t>утверждено распоряжение</w:t>
      </w:r>
      <w:r w:rsidR="004E23E9" w:rsidRPr="0099689F">
        <w:rPr>
          <w:szCs w:val="28"/>
        </w:rPr>
        <w:t xml:space="preserve"> Губернатора Кировской области </w:t>
      </w:r>
      <w:r w:rsidR="004E23E9">
        <w:rPr>
          <w:szCs w:val="28"/>
        </w:rPr>
        <w:t xml:space="preserve">от 29.12.2025 № 163 </w:t>
      </w:r>
      <w:r w:rsidR="004E23E9" w:rsidRPr="0099689F">
        <w:rPr>
          <w:szCs w:val="28"/>
        </w:rPr>
        <w:t>«О реализации бережливого проекта «Сквозной инвестиционный поток» в Кировской области»</w:t>
      </w:r>
      <w:r w:rsidR="004E23E9">
        <w:rPr>
          <w:szCs w:val="28"/>
        </w:rPr>
        <w:t>.</w:t>
      </w:r>
    </w:p>
    <w:p w:rsidR="004E23E9" w:rsidRDefault="004E23E9" w:rsidP="00B61E2D">
      <w:pPr>
        <w:spacing w:line="288" w:lineRule="auto"/>
        <w:jc w:val="center"/>
        <w:rPr>
          <w:b/>
          <w:bCs/>
          <w:sz w:val="28"/>
          <w:szCs w:val="28"/>
        </w:rPr>
      </w:pPr>
    </w:p>
    <w:p w:rsidR="004E23E9" w:rsidRDefault="004E23E9" w:rsidP="00B61E2D">
      <w:pPr>
        <w:spacing w:line="288" w:lineRule="auto"/>
        <w:jc w:val="center"/>
        <w:rPr>
          <w:b/>
          <w:bCs/>
          <w:sz w:val="28"/>
          <w:szCs w:val="28"/>
        </w:rPr>
      </w:pPr>
    </w:p>
    <w:p w:rsidR="0017680E" w:rsidRPr="00661734" w:rsidRDefault="0017680E" w:rsidP="00B61E2D">
      <w:pPr>
        <w:spacing w:line="288" w:lineRule="auto"/>
        <w:jc w:val="center"/>
        <w:rPr>
          <w:b/>
          <w:bCs/>
          <w:sz w:val="28"/>
          <w:szCs w:val="28"/>
        </w:rPr>
      </w:pPr>
      <w:r w:rsidRPr="00661734">
        <w:rPr>
          <w:b/>
          <w:bCs/>
          <w:sz w:val="28"/>
          <w:szCs w:val="28"/>
        </w:rPr>
        <w:lastRenderedPageBreak/>
        <w:t>Законодательство Кировской области в инвестиционной сфере</w:t>
      </w:r>
    </w:p>
    <w:p w:rsidR="00AA508E" w:rsidRPr="00661734" w:rsidRDefault="00AA508E" w:rsidP="00B61E2D">
      <w:pPr>
        <w:spacing w:line="288" w:lineRule="auto"/>
        <w:jc w:val="center"/>
        <w:rPr>
          <w:b/>
          <w:bCs/>
          <w:sz w:val="26"/>
          <w:szCs w:val="26"/>
        </w:rPr>
      </w:pPr>
    </w:p>
    <w:p w:rsidR="000079E4" w:rsidRPr="00661734" w:rsidRDefault="000079E4" w:rsidP="000079E4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t>Закон Кировской области от 30.04.2009 № 366-ЗО                      «Об установлении на территории Кировской области дифференцированных налоговых ставок при применении упрощенной системы налогообложения налогоплательщиками, избравшими объектом налогообложения доходы, уменьшенные на величину расходов».</w:t>
      </w:r>
    </w:p>
    <w:p w:rsidR="006C5AF7" w:rsidRPr="00661734" w:rsidRDefault="006C5AF7" w:rsidP="006C5AF7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t xml:space="preserve">Закон Кировской области от 02.07.2010 № 537-ЗО </w:t>
      </w:r>
      <w:r w:rsidRPr="00661734">
        <w:rPr>
          <w:rFonts w:eastAsia="Calibri"/>
          <w:sz w:val="28"/>
          <w:szCs w:val="28"/>
        </w:rPr>
        <w:br/>
        <w:t>«О регулировании инвестиционной деятельности в Кировской области».</w:t>
      </w:r>
    </w:p>
    <w:p w:rsidR="000079E4" w:rsidRPr="00661734" w:rsidRDefault="000079E4" w:rsidP="000079E4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iCs/>
          <w:sz w:val="28"/>
          <w:szCs w:val="28"/>
        </w:rPr>
        <w:t xml:space="preserve">Закон Кировской области от 08.10.2012 № 199-ЗО </w:t>
      </w:r>
      <w:r w:rsidRPr="00661734">
        <w:rPr>
          <w:iCs/>
          <w:sz w:val="28"/>
          <w:szCs w:val="28"/>
        </w:rPr>
        <w:br/>
        <w:t>«О пониженной налоговой ставке налога на прибыль организаций, подлежащего зачислению в областной бюджет, для отдельных категорий налогоплательщиков».</w:t>
      </w:r>
    </w:p>
    <w:p w:rsidR="000079E4" w:rsidRPr="00661734" w:rsidRDefault="000079E4" w:rsidP="000079E4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t xml:space="preserve">Закон Кировской области от 05.11.2015 № 582-ЗО </w:t>
      </w:r>
      <w:r w:rsidRPr="00661734">
        <w:rPr>
          <w:rFonts w:eastAsia="Calibri"/>
          <w:sz w:val="28"/>
          <w:szCs w:val="28"/>
        </w:rPr>
        <w:br/>
        <w:t xml:space="preserve">«Об установлении ставок налогов для налогоплательщиков, впервые зарегистрированных в качестве индивидуальных предпринимателей </w:t>
      </w:r>
      <w:r w:rsidRPr="00661734">
        <w:rPr>
          <w:rFonts w:eastAsia="Calibri"/>
          <w:sz w:val="28"/>
          <w:szCs w:val="28"/>
        </w:rPr>
        <w:br/>
        <w:t>и применяющих упрощенную систему налогообложения и (или) патентную систему налогообложения».</w:t>
      </w:r>
    </w:p>
    <w:p w:rsidR="004829AC" w:rsidRPr="00661734" w:rsidRDefault="004829AC" w:rsidP="004829AC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t>Закон Кировской области от 27.07.2016 № 692-ЗО «О налоге</w:t>
      </w:r>
      <w:r w:rsidR="006E2719" w:rsidRPr="00661734">
        <w:rPr>
          <w:rFonts w:eastAsia="Calibri"/>
          <w:sz w:val="28"/>
          <w:szCs w:val="28"/>
        </w:rPr>
        <w:t xml:space="preserve">             </w:t>
      </w:r>
      <w:r w:rsidRPr="00661734">
        <w:rPr>
          <w:rFonts w:eastAsia="Calibri"/>
          <w:sz w:val="28"/>
          <w:szCs w:val="28"/>
        </w:rPr>
        <w:t xml:space="preserve"> на имущество организаций в Кировской области».</w:t>
      </w:r>
    </w:p>
    <w:p w:rsidR="000079E4" w:rsidRPr="00661734" w:rsidRDefault="000079E4" w:rsidP="000079E4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t xml:space="preserve">Закон Кировской области от 06.03.2017 № 51-ЗО </w:t>
      </w:r>
      <w:r w:rsidRPr="00661734">
        <w:rPr>
          <w:rFonts w:eastAsia="Calibri"/>
          <w:sz w:val="28"/>
          <w:szCs w:val="28"/>
        </w:rPr>
        <w:br/>
        <w:t xml:space="preserve">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</w:t>
      </w:r>
      <w:r w:rsidRPr="00661734">
        <w:rPr>
          <w:rFonts w:eastAsia="Calibri"/>
          <w:sz w:val="28"/>
          <w:szCs w:val="28"/>
        </w:rPr>
        <w:br/>
        <w:t>в аренду без проведения торгов».</w:t>
      </w:r>
    </w:p>
    <w:p w:rsidR="000F1ACC" w:rsidRPr="00661734" w:rsidRDefault="000F1ACC" w:rsidP="000F1ACC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t xml:space="preserve">Закон </w:t>
      </w:r>
      <w:r w:rsidRPr="00661734">
        <w:rPr>
          <w:sz w:val="28"/>
          <w:szCs w:val="28"/>
        </w:rPr>
        <w:t xml:space="preserve">Кировской области от 24.11.2020 № 417-ЗО </w:t>
      </w:r>
      <w:r w:rsidRPr="00661734">
        <w:rPr>
          <w:sz w:val="28"/>
          <w:szCs w:val="28"/>
        </w:rPr>
        <w:br/>
        <w:t xml:space="preserve">«О применении на территории Кировской области инвестиционного налогового вычета по налогу на прибыль организаций и признании </w:t>
      </w:r>
      <w:proofErr w:type="gramStart"/>
      <w:r w:rsidRPr="00661734">
        <w:rPr>
          <w:sz w:val="28"/>
          <w:szCs w:val="28"/>
        </w:rPr>
        <w:t>утратившими</w:t>
      </w:r>
      <w:proofErr w:type="gramEnd"/>
      <w:r w:rsidRPr="00661734">
        <w:rPr>
          <w:sz w:val="28"/>
          <w:szCs w:val="28"/>
        </w:rPr>
        <w:t xml:space="preserve"> силу отдельных положений Закона Кировской области </w:t>
      </w:r>
      <w:r w:rsidRPr="00661734">
        <w:rPr>
          <w:sz w:val="28"/>
          <w:szCs w:val="28"/>
        </w:rPr>
        <w:br/>
        <w:t>«О пониженной налоговой ставке налога на прибыль организаций, подлежащего зачислению в областной бюджет, для отдельных категорий налогоплательщиков».</w:t>
      </w:r>
    </w:p>
    <w:p w:rsidR="003861F6" w:rsidRPr="00661734" w:rsidRDefault="003861F6" w:rsidP="003861F6">
      <w:pPr>
        <w:numPr>
          <w:ilvl w:val="0"/>
          <w:numId w:val="2"/>
        </w:numPr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661734">
        <w:rPr>
          <w:iCs/>
          <w:sz w:val="28"/>
          <w:szCs w:val="28"/>
        </w:rPr>
        <w:t xml:space="preserve">Постановление Правительства Кировской области от 20.11.2017 № 76-П «Об обеспечении функционирования территории опережающего социально-экономического развития на территории </w:t>
      </w:r>
      <w:proofErr w:type="spellStart"/>
      <w:r w:rsidRPr="00661734">
        <w:rPr>
          <w:iCs/>
          <w:sz w:val="28"/>
          <w:szCs w:val="28"/>
        </w:rPr>
        <w:t>монопрофильного</w:t>
      </w:r>
      <w:proofErr w:type="spellEnd"/>
      <w:r w:rsidRPr="00661734">
        <w:rPr>
          <w:iCs/>
          <w:sz w:val="28"/>
          <w:szCs w:val="28"/>
        </w:rPr>
        <w:t xml:space="preserve"> муниципального образования (моногорода) Кировской области».</w:t>
      </w:r>
    </w:p>
    <w:p w:rsidR="003861F6" w:rsidRPr="00661734" w:rsidRDefault="003861F6" w:rsidP="003861F6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iCs/>
          <w:sz w:val="28"/>
          <w:szCs w:val="28"/>
        </w:rPr>
        <w:t xml:space="preserve">Постановление Правительства Кировской области от 02.11.2018 № 515-П «О реализации отдельных положений Федерального закона </w:t>
      </w:r>
      <w:r w:rsidRPr="00661734">
        <w:rPr>
          <w:iCs/>
          <w:sz w:val="28"/>
          <w:szCs w:val="28"/>
        </w:rPr>
        <w:br/>
        <w:t>от 21.07.2005 № 115-ФЗ «О концессионных соглашениях» на территории Кировской области».</w:t>
      </w:r>
    </w:p>
    <w:p w:rsidR="003861F6" w:rsidRPr="00661734" w:rsidRDefault="003861F6" w:rsidP="003861F6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lastRenderedPageBreak/>
        <w:t xml:space="preserve">Постановление Правительства Кировской области от 22.01.2019 </w:t>
      </w:r>
      <w:r w:rsidRPr="00661734">
        <w:rPr>
          <w:rFonts w:eastAsia="Calibri"/>
          <w:sz w:val="28"/>
          <w:szCs w:val="28"/>
        </w:rPr>
        <w:br/>
        <w:t xml:space="preserve">№ 9-П «О реализации постановления Правительства Российской Федерации </w:t>
      </w:r>
      <w:r w:rsidRPr="00661734">
        <w:rPr>
          <w:rFonts w:eastAsia="Calibri"/>
          <w:sz w:val="28"/>
          <w:szCs w:val="28"/>
        </w:rPr>
        <w:br/>
        <w:t xml:space="preserve">от 23.02.2018 № 190 «О приоритетных инвестиционных проектах в целях развития лесного комплекса и об изменении и признании </w:t>
      </w:r>
      <w:proofErr w:type="gramStart"/>
      <w:r w:rsidRPr="00661734">
        <w:rPr>
          <w:rFonts w:eastAsia="Calibri"/>
          <w:sz w:val="28"/>
          <w:szCs w:val="28"/>
        </w:rPr>
        <w:t>утратившими</w:t>
      </w:r>
      <w:proofErr w:type="gramEnd"/>
      <w:r w:rsidRPr="00661734">
        <w:rPr>
          <w:rFonts w:eastAsia="Calibri"/>
          <w:sz w:val="28"/>
          <w:szCs w:val="28"/>
        </w:rPr>
        <w:t xml:space="preserve"> силу некоторых актов Правительства Российской Федерации».</w:t>
      </w:r>
    </w:p>
    <w:p w:rsidR="003861F6" w:rsidRPr="00661734" w:rsidRDefault="003861F6" w:rsidP="003861F6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t xml:space="preserve">Постановление Правительства Кировской области от 29.11.2019 </w:t>
      </w:r>
      <w:r w:rsidRPr="00661734">
        <w:rPr>
          <w:rFonts w:eastAsia="Calibri"/>
          <w:sz w:val="28"/>
          <w:szCs w:val="28"/>
        </w:rPr>
        <w:br/>
        <w:t>№ 616-П «Об утверждении Порядка формирования перечня налоговых расходов и оценки налоговых расходов Кировской области».</w:t>
      </w:r>
    </w:p>
    <w:p w:rsidR="003861F6" w:rsidRPr="00661734" w:rsidRDefault="003861F6" w:rsidP="003861F6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iCs/>
          <w:sz w:val="28"/>
          <w:szCs w:val="28"/>
        </w:rPr>
        <w:t xml:space="preserve">Постановление Правительства Кировской области от 12.03.2020 № 110-П «О реализации отдельных положений Федерального закона от  13.07.2015 № 224-ФЗ «О государственно-частном партнерстве, </w:t>
      </w:r>
      <w:proofErr w:type="spellStart"/>
      <w:r w:rsidRPr="00661734">
        <w:rPr>
          <w:iCs/>
          <w:sz w:val="28"/>
          <w:szCs w:val="28"/>
        </w:rPr>
        <w:t>муниципально-частном</w:t>
      </w:r>
      <w:proofErr w:type="spellEnd"/>
      <w:r w:rsidRPr="00661734">
        <w:rPr>
          <w:iCs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 на территории Кировской области».</w:t>
      </w:r>
    </w:p>
    <w:p w:rsidR="003861F6" w:rsidRPr="00661734" w:rsidRDefault="003861F6" w:rsidP="003861F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734">
        <w:rPr>
          <w:rFonts w:eastAsia="Calibri"/>
          <w:sz w:val="28"/>
          <w:szCs w:val="28"/>
        </w:rPr>
        <w:t>П</w:t>
      </w:r>
      <w:r w:rsidRPr="00661734">
        <w:rPr>
          <w:rFonts w:eastAsiaTheme="minorHAnsi"/>
          <w:color w:val="000000"/>
          <w:sz w:val="28"/>
          <w:szCs w:val="28"/>
          <w:lang w:eastAsia="en-US"/>
        </w:rPr>
        <w:t>остановление Правительства Кировской области от 19.11.2020 № 607-П «Об уполномоченных органах».</w:t>
      </w:r>
    </w:p>
    <w:p w:rsidR="00C73BB9" w:rsidRPr="00661734" w:rsidRDefault="00C73BB9" w:rsidP="00C73BB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734">
        <w:rPr>
          <w:rFonts w:eastAsiaTheme="minorHAnsi"/>
          <w:color w:val="000000"/>
          <w:sz w:val="28"/>
          <w:szCs w:val="28"/>
          <w:lang w:eastAsia="en-US"/>
        </w:rPr>
        <w:t>Постановление Правительства Кировской области от 29.11.2021 № 636-П «Об утверждении перечня законов Кировской области и иных нормативных правовых актов Кировской области, применяемых с учетом особенностей, установленных статьей 9 Федерального закона от 01.04.2020 № 69-ФЗ «О защите и поощрении капиталовложений в Российской Федерации».</w:t>
      </w:r>
    </w:p>
    <w:p w:rsidR="00805A91" w:rsidRPr="00546F4B" w:rsidRDefault="00805A91" w:rsidP="00546F4B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734">
        <w:rPr>
          <w:rFonts w:eastAsiaTheme="minorHAnsi"/>
          <w:color w:val="000000"/>
          <w:sz w:val="28"/>
          <w:szCs w:val="28"/>
          <w:lang w:eastAsia="en-US"/>
        </w:rPr>
        <w:t>Постановление Правительства Кировской области от 07.12.2021 № 674-П «Об уполномоченных органах».</w:t>
      </w:r>
    </w:p>
    <w:p w:rsidR="00D62CED" w:rsidRPr="00661734" w:rsidRDefault="00D62CED" w:rsidP="00D62CED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t>Постановление Правительства Кировской области от 23.06.2022 № 314-П «Об определении специализированной организации по привлечению инвестиций и работе с частными инвесторами на территории Кировской области».</w:t>
      </w:r>
    </w:p>
    <w:p w:rsidR="00C87E13" w:rsidRPr="00661734" w:rsidRDefault="00C87E13" w:rsidP="00C87E13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Theme="minorHAnsi"/>
          <w:color w:val="000000"/>
          <w:sz w:val="28"/>
          <w:szCs w:val="28"/>
          <w:lang w:eastAsia="en-US"/>
        </w:rPr>
        <w:t>Постановление Правительства</w:t>
      </w:r>
      <w:r w:rsidRPr="00661734">
        <w:rPr>
          <w:rFonts w:eastAsia="Calibri"/>
          <w:sz w:val="28"/>
          <w:szCs w:val="28"/>
        </w:rPr>
        <w:t xml:space="preserve"> Кировской области от 10.12.2022 № 664-П «О реализации отдельных положений Федерального закона от 01.04.2020 № 69-ФЗ «О защите и поощрении капиталовложений в Российской Федерации».</w:t>
      </w:r>
    </w:p>
    <w:p w:rsidR="003D5A47" w:rsidRPr="00661734" w:rsidRDefault="003D5A47" w:rsidP="003D5A47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661734">
        <w:rPr>
          <w:rFonts w:eastAsia="Calibri"/>
          <w:sz w:val="28"/>
          <w:szCs w:val="28"/>
        </w:rPr>
        <w:t>Постановление Правительства Кировской области от 16.12.2022 № 689-П «Об утверждении перечня частных инвесторов, новые инвестиционные проекты которых включены в сводный перечень новых инвестиционных проектов в порядке, утвержденном Правительством Российской Федерации, в том числе отобраны Правительством Кировской области в установленном им порядке, претендующих на получение государственной поддержки».</w:t>
      </w:r>
      <w:proofErr w:type="gramEnd"/>
    </w:p>
    <w:p w:rsidR="00D62CED" w:rsidRPr="00661734" w:rsidRDefault="00D62CED" w:rsidP="00D62CED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lastRenderedPageBreak/>
        <w:t xml:space="preserve">Постановление Правительства Кировской области от 13.01.2023 № 13-П «О создании инвестиционного комитета Кировской области». </w:t>
      </w:r>
    </w:p>
    <w:p w:rsidR="00C73BB9" w:rsidRPr="00661734" w:rsidRDefault="00C73BB9" w:rsidP="00C73BB9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734">
        <w:rPr>
          <w:rFonts w:eastAsiaTheme="minorHAnsi"/>
          <w:color w:val="000000"/>
          <w:sz w:val="28"/>
          <w:szCs w:val="28"/>
          <w:lang w:eastAsia="en-US"/>
        </w:rPr>
        <w:t xml:space="preserve">Постановление Правительства Кировской области от 09.06.2023 № 306-П «Об утверждении </w:t>
      </w:r>
      <w:proofErr w:type="gramStart"/>
      <w:r w:rsidRPr="00661734">
        <w:rPr>
          <w:rFonts w:eastAsiaTheme="minorHAnsi"/>
          <w:color w:val="000000"/>
          <w:sz w:val="28"/>
          <w:szCs w:val="28"/>
          <w:lang w:eastAsia="en-US"/>
        </w:rPr>
        <w:t>Порядка формирования перечня приоритетных инвестиционных проектов Кировской области</w:t>
      </w:r>
      <w:proofErr w:type="gramEnd"/>
      <w:r w:rsidRPr="00661734">
        <w:rPr>
          <w:rFonts w:eastAsiaTheme="minorHAnsi"/>
          <w:color w:val="000000"/>
          <w:sz w:val="28"/>
          <w:szCs w:val="28"/>
          <w:lang w:eastAsia="en-US"/>
        </w:rPr>
        <w:t xml:space="preserve">». </w:t>
      </w:r>
    </w:p>
    <w:p w:rsidR="003861F6" w:rsidRPr="00661734" w:rsidRDefault="003861F6" w:rsidP="003861F6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t>Постановление Правительства Кировской области от 09.06.2023 № 307-П «Об утверждении Порядка представления документов, подтверждающих правомерность применения налоговой льготы по налогу на имущество организаций».</w:t>
      </w:r>
    </w:p>
    <w:p w:rsidR="003861F6" w:rsidRPr="00661734" w:rsidRDefault="003861F6" w:rsidP="003861F6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t>Постановление Правительства Кировской области от 09.06.2023 № 325-П «Об установлении порядка представления документов, подтверждающих правомерность применения налоговой льготы по налогу на имущество организаций – участников специальных инвестиционных контрактов».</w:t>
      </w:r>
    </w:p>
    <w:p w:rsidR="00FF5882" w:rsidRPr="00661734" w:rsidRDefault="00FF5882" w:rsidP="00FF588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734">
        <w:rPr>
          <w:rFonts w:eastAsia="Calibri"/>
          <w:sz w:val="28"/>
          <w:szCs w:val="28"/>
        </w:rPr>
        <w:t>Постановление Правительства Кировской области от 15.12.2023 № 687-П «Об утверждении государственной программы Кировской области «Развитие отраслей промышленного комплекса».</w:t>
      </w:r>
    </w:p>
    <w:p w:rsidR="00C73BB9" w:rsidRPr="00661734" w:rsidRDefault="00C73BB9" w:rsidP="00C73BB9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734">
        <w:rPr>
          <w:rFonts w:eastAsiaTheme="minorHAnsi"/>
          <w:color w:val="000000"/>
          <w:sz w:val="28"/>
          <w:szCs w:val="28"/>
          <w:lang w:eastAsia="en-US"/>
        </w:rPr>
        <w:t>Постановление Правительства Кировской области от 22.12.2023 № 717-П «Об утверждении Порядка заключения, изменения и расторжения, мониторинга хода реализации инвестиционных соглашений и примерной формы инвестиционного соглашения».</w:t>
      </w:r>
    </w:p>
    <w:p w:rsidR="006C5AF7" w:rsidRPr="00661734" w:rsidRDefault="006C5AF7" w:rsidP="005E7BF8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61734">
        <w:rPr>
          <w:rFonts w:eastAsia="Calibri"/>
          <w:sz w:val="28"/>
          <w:szCs w:val="28"/>
        </w:rPr>
        <w:t>Постановление Правительства Кировской области от 01.11.2024 № 479-П «О мерах по реализации Закона Кировской области от 06.03.2017  № 51-ЗО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торгов».</w:t>
      </w:r>
    </w:p>
    <w:p w:rsidR="00C14289" w:rsidRDefault="00C14289" w:rsidP="008A4A06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734">
        <w:rPr>
          <w:rFonts w:eastAsiaTheme="minorHAnsi"/>
          <w:color w:val="000000"/>
          <w:sz w:val="28"/>
          <w:szCs w:val="28"/>
          <w:lang w:eastAsia="en-US"/>
        </w:rPr>
        <w:t>Постановление Правительства Кировской области от 24.12.2024 № 604-П «Об утверждении методики расчета целевых и фактических значений целевых показателей эффективности реализации приоритетных инвестиционных проектов и Порядка оценки целевых и фактических значений целевых показателей эффективности реализации приоритетных инвестиционных проектов».</w:t>
      </w:r>
    </w:p>
    <w:p w:rsidR="00BA0B28" w:rsidRPr="00661734" w:rsidRDefault="00BA0B28" w:rsidP="008A4A06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Постановление Правительства Кировской области от 05.08.2025 № 423-П «О формировании механизма обратной связи с субъектами инвестиционной и предпринимательской деятельности в Кировской области».</w:t>
      </w:r>
    </w:p>
    <w:p w:rsidR="009959BF" w:rsidRPr="00661734" w:rsidRDefault="00A05616" w:rsidP="009959BF">
      <w:pPr>
        <w:numPr>
          <w:ilvl w:val="0"/>
          <w:numId w:val="2"/>
        </w:numPr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661734">
        <w:rPr>
          <w:iCs/>
          <w:sz w:val="28"/>
          <w:szCs w:val="28"/>
        </w:rPr>
        <w:t xml:space="preserve">Указ Губернатора Кировской области от 24.03.2023 № 38 </w:t>
      </w:r>
      <w:r w:rsidRPr="00661734">
        <w:rPr>
          <w:iCs/>
          <w:sz w:val="28"/>
          <w:szCs w:val="28"/>
        </w:rPr>
        <w:br/>
        <w:t>«Об утверждении Инвестиционной декларации Кировской области».</w:t>
      </w:r>
    </w:p>
    <w:p w:rsidR="003861F6" w:rsidRPr="00661734" w:rsidRDefault="003861F6" w:rsidP="003861F6">
      <w:pPr>
        <w:numPr>
          <w:ilvl w:val="0"/>
          <w:numId w:val="2"/>
        </w:numPr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661734">
        <w:rPr>
          <w:iCs/>
          <w:sz w:val="28"/>
          <w:szCs w:val="28"/>
        </w:rPr>
        <w:lastRenderedPageBreak/>
        <w:t xml:space="preserve">Распоряжение Губернатора Кировской области от 13.05.2023 </w:t>
      </w:r>
      <w:r w:rsidRPr="00661734">
        <w:rPr>
          <w:iCs/>
          <w:sz w:val="28"/>
          <w:szCs w:val="28"/>
        </w:rPr>
        <w:br/>
        <w:t>№ 75 «О Своде инвестиционных правил Кировской области».</w:t>
      </w:r>
    </w:p>
    <w:p w:rsidR="00BA0B28" w:rsidRPr="00661734" w:rsidRDefault="00BA0B28" w:rsidP="003861F6">
      <w:pPr>
        <w:numPr>
          <w:ilvl w:val="0"/>
          <w:numId w:val="2"/>
        </w:numPr>
        <w:spacing w:line="276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Распоряжение Губернатора Кировской области от 07.08.2025 № 92 «О реализации на территории Кировской </w:t>
      </w:r>
      <w:proofErr w:type="gramStart"/>
      <w:r>
        <w:rPr>
          <w:iCs/>
          <w:sz w:val="28"/>
          <w:szCs w:val="28"/>
        </w:rPr>
        <w:t>области национальной модели целевых условий ведения бизнеса</w:t>
      </w:r>
      <w:proofErr w:type="gramEnd"/>
      <w:r>
        <w:rPr>
          <w:iCs/>
          <w:sz w:val="28"/>
          <w:szCs w:val="28"/>
        </w:rPr>
        <w:t>».</w:t>
      </w:r>
    </w:p>
    <w:p w:rsidR="00367872" w:rsidRPr="00661734" w:rsidRDefault="00367872" w:rsidP="009959BF">
      <w:pPr>
        <w:numPr>
          <w:ilvl w:val="0"/>
          <w:numId w:val="2"/>
        </w:numPr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661734">
        <w:rPr>
          <w:iCs/>
          <w:sz w:val="28"/>
          <w:szCs w:val="28"/>
        </w:rPr>
        <w:t xml:space="preserve">Распоряжение Правительства Кировской области от 25.11.2024 </w:t>
      </w:r>
      <w:r w:rsidRPr="00661734">
        <w:rPr>
          <w:iCs/>
          <w:sz w:val="28"/>
          <w:szCs w:val="28"/>
        </w:rPr>
        <w:br/>
        <w:t>№ 301 «Об утверждении Стратегии социально-экономического развития Кировской области на период до 2036 года».</w:t>
      </w:r>
    </w:p>
    <w:p w:rsidR="00E978F9" w:rsidRPr="00661734" w:rsidRDefault="00E978F9" w:rsidP="00E978F9">
      <w:pPr>
        <w:numPr>
          <w:ilvl w:val="0"/>
          <w:numId w:val="2"/>
        </w:numPr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661734">
        <w:rPr>
          <w:iCs/>
          <w:sz w:val="28"/>
          <w:szCs w:val="28"/>
        </w:rPr>
        <w:t>Распоряжение Правительства Кировской области от 07.05.2025  № 147 «Об утверждении перечня исполнительных органов Кировской области, ответственных за улучшение значений показателей Кировской области в Национальном рейтинге состояния инвестиционного климата в субъектах Российской Федерации».</w:t>
      </w:r>
    </w:p>
    <w:p w:rsidR="00E978F9" w:rsidRPr="00661734" w:rsidRDefault="00E978F9" w:rsidP="00E978F9">
      <w:pPr>
        <w:numPr>
          <w:ilvl w:val="0"/>
          <w:numId w:val="2"/>
        </w:numPr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661734">
        <w:rPr>
          <w:iCs/>
          <w:sz w:val="28"/>
          <w:szCs w:val="28"/>
        </w:rPr>
        <w:t>Распоряжение Правительства Кировской области от 07.05.2025         № 148 «Об утверждении перечня исполнительных органов Кировской области, ответственных за улучшение значений показателей Кировской области в Рейтинге оценки усилий региональных органов исполнительной власти по созданию качественной среды для жизни граждан в субъектах Российской Федерации».</w:t>
      </w:r>
    </w:p>
    <w:sectPr w:rsidR="00E978F9" w:rsidRPr="00661734" w:rsidSect="00B61E2D">
      <w:headerReference w:type="default" r:id="rId8"/>
      <w:pgSz w:w="11906" w:h="16838"/>
      <w:pgMar w:top="102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4EC" w:rsidRDefault="00E844EC" w:rsidP="00D9692E">
      <w:r>
        <w:separator/>
      </w:r>
    </w:p>
  </w:endnote>
  <w:endnote w:type="continuationSeparator" w:id="0">
    <w:p w:rsidR="00E844EC" w:rsidRDefault="00E844EC" w:rsidP="00D96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4EC" w:rsidRDefault="00E844EC" w:rsidP="00D9692E">
      <w:r>
        <w:separator/>
      </w:r>
    </w:p>
  </w:footnote>
  <w:footnote w:type="continuationSeparator" w:id="0">
    <w:p w:rsidR="00E844EC" w:rsidRDefault="00E844EC" w:rsidP="00D96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3315"/>
      <w:docPartObj>
        <w:docPartGallery w:val="Page Numbers (Top of Page)"/>
        <w:docPartUnique/>
      </w:docPartObj>
    </w:sdtPr>
    <w:sdtContent>
      <w:p w:rsidR="00D92AF5" w:rsidRDefault="00D9262F">
        <w:pPr>
          <w:pStyle w:val="af0"/>
          <w:jc w:val="center"/>
        </w:pPr>
        <w:fldSimple w:instr=" PAGE   \* MERGEFORMAT ">
          <w:r w:rsidR="004673D8">
            <w:rPr>
              <w:noProof/>
            </w:rPr>
            <w:t>4</w:t>
          </w:r>
        </w:fldSimple>
      </w:p>
    </w:sdtContent>
  </w:sdt>
  <w:p w:rsidR="00D92AF5" w:rsidRDefault="00D92AF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FE3"/>
    <w:multiLevelType w:val="hybridMultilevel"/>
    <w:tmpl w:val="9FCCF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835C0"/>
    <w:multiLevelType w:val="hybridMultilevel"/>
    <w:tmpl w:val="53181ED8"/>
    <w:lvl w:ilvl="0" w:tplc="CC4AB1B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957EB"/>
    <w:multiLevelType w:val="hybridMultilevel"/>
    <w:tmpl w:val="2AC89474"/>
    <w:lvl w:ilvl="0" w:tplc="92AAEF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2B2"/>
    <w:rsid w:val="00000A4F"/>
    <w:rsid w:val="00001E11"/>
    <w:rsid w:val="0000587D"/>
    <w:rsid w:val="00005A53"/>
    <w:rsid w:val="000079E4"/>
    <w:rsid w:val="00011290"/>
    <w:rsid w:val="00030F50"/>
    <w:rsid w:val="00035724"/>
    <w:rsid w:val="00045939"/>
    <w:rsid w:val="00046B4D"/>
    <w:rsid w:val="000525E4"/>
    <w:rsid w:val="00054053"/>
    <w:rsid w:val="00056467"/>
    <w:rsid w:val="0007302D"/>
    <w:rsid w:val="000746DC"/>
    <w:rsid w:val="000767B8"/>
    <w:rsid w:val="00090FF0"/>
    <w:rsid w:val="00091FB2"/>
    <w:rsid w:val="00095712"/>
    <w:rsid w:val="000A1F95"/>
    <w:rsid w:val="000A59D5"/>
    <w:rsid w:val="000A5BD7"/>
    <w:rsid w:val="000A5C04"/>
    <w:rsid w:val="000B1A38"/>
    <w:rsid w:val="000B318A"/>
    <w:rsid w:val="000B55A4"/>
    <w:rsid w:val="000B7101"/>
    <w:rsid w:val="000C0539"/>
    <w:rsid w:val="000C76ED"/>
    <w:rsid w:val="000C7BA6"/>
    <w:rsid w:val="000D05DF"/>
    <w:rsid w:val="000D69F2"/>
    <w:rsid w:val="000E25F2"/>
    <w:rsid w:val="000E48A3"/>
    <w:rsid w:val="000E4FF6"/>
    <w:rsid w:val="000E60E1"/>
    <w:rsid w:val="000F167F"/>
    <w:rsid w:val="000F1ACC"/>
    <w:rsid w:val="000F1C10"/>
    <w:rsid w:val="000F616D"/>
    <w:rsid w:val="00106CA7"/>
    <w:rsid w:val="00107513"/>
    <w:rsid w:val="001121AF"/>
    <w:rsid w:val="0011735E"/>
    <w:rsid w:val="00130A92"/>
    <w:rsid w:val="001346EB"/>
    <w:rsid w:val="0014043A"/>
    <w:rsid w:val="0014473D"/>
    <w:rsid w:val="00163B3D"/>
    <w:rsid w:val="00166ED2"/>
    <w:rsid w:val="00170503"/>
    <w:rsid w:val="00171BFD"/>
    <w:rsid w:val="00172BDB"/>
    <w:rsid w:val="00173CBD"/>
    <w:rsid w:val="00175226"/>
    <w:rsid w:val="0017680E"/>
    <w:rsid w:val="00183A31"/>
    <w:rsid w:val="00184A9B"/>
    <w:rsid w:val="0018596E"/>
    <w:rsid w:val="001873B4"/>
    <w:rsid w:val="001919E4"/>
    <w:rsid w:val="0019310F"/>
    <w:rsid w:val="001A4D96"/>
    <w:rsid w:val="001B5138"/>
    <w:rsid w:val="001C20FC"/>
    <w:rsid w:val="001C5D58"/>
    <w:rsid w:val="001C6F40"/>
    <w:rsid w:val="001D0EC7"/>
    <w:rsid w:val="001D12D3"/>
    <w:rsid w:val="001E34DA"/>
    <w:rsid w:val="001E62C4"/>
    <w:rsid w:val="001E6EB7"/>
    <w:rsid w:val="001F7B20"/>
    <w:rsid w:val="00203715"/>
    <w:rsid w:val="00210880"/>
    <w:rsid w:val="002142F4"/>
    <w:rsid w:val="00221D81"/>
    <w:rsid w:val="00230F76"/>
    <w:rsid w:val="00234E2F"/>
    <w:rsid w:val="00241095"/>
    <w:rsid w:val="00242444"/>
    <w:rsid w:val="002438C8"/>
    <w:rsid w:val="002541B4"/>
    <w:rsid w:val="00260151"/>
    <w:rsid w:val="0026230E"/>
    <w:rsid w:val="002667E0"/>
    <w:rsid w:val="00267425"/>
    <w:rsid w:val="00273B1F"/>
    <w:rsid w:val="00280F25"/>
    <w:rsid w:val="00286E1D"/>
    <w:rsid w:val="002B0074"/>
    <w:rsid w:val="002B2A73"/>
    <w:rsid w:val="002B57ED"/>
    <w:rsid w:val="002C3E87"/>
    <w:rsid w:val="002C4721"/>
    <w:rsid w:val="002C4A60"/>
    <w:rsid w:val="002E2CFC"/>
    <w:rsid w:val="002E3132"/>
    <w:rsid w:val="002E525F"/>
    <w:rsid w:val="002F73A0"/>
    <w:rsid w:val="00303EFA"/>
    <w:rsid w:val="00304274"/>
    <w:rsid w:val="00304386"/>
    <w:rsid w:val="00313494"/>
    <w:rsid w:val="003169D4"/>
    <w:rsid w:val="00322981"/>
    <w:rsid w:val="003241D6"/>
    <w:rsid w:val="0032756B"/>
    <w:rsid w:val="00327603"/>
    <w:rsid w:val="00327840"/>
    <w:rsid w:val="003309CC"/>
    <w:rsid w:val="00342F33"/>
    <w:rsid w:val="0034417F"/>
    <w:rsid w:val="00345F70"/>
    <w:rsid w:val="00357CB0"/>
    <w:rsid w:val="00367872"/>
    <w:rsid w:val="00367A30"/>
    <w:rsid w:val="003756E8"/>
    <w:rsid w:val="00375C21"/>
    <w:rsid w:val="00385F53"/>
    <w:rsid w:val="003861F6"/>
    <w:rsid w:val="00396089"/>
    <w:rsid w:val="0039712C"/>
    <w:rsid w:val="003A1461"/>
    <w:rsid w:val="003A6E1C"/>
    <w:rsid w:val="003B5823"/>
    <w:rsid w:val="003C2E51"/>
    <w:rsid w:val="003C3237"/>
    <w:rsid w:val="003D5A47"/>
    <w:rsid w:val="003D5B4F"/>
    <w:rsid w:val="003D7326"/>
    <w:rsid w:val="003E4C14"/>
    <w:rsid w:val="003F2854"/>
    <w:rsid w:val="003F493E"/>
    <w:rsid w:val="00407A33"/>
    <w:rsid w:val="0041437B"/>
    <w:rsid w:val="00421028"/>
    <w:rsid w:val="004300F9"/>
    <w:rsid w:val="00430FCF"/>
    <w:rsid w:val="00432E5D"/>
    <w:rsid w:val="00436334"/>
    <w:rsid w:val="0044521B"/>
    <w:rsid w:val="00460FFD"/>
    <w:rsid w:val="004620B5"/>
    <w:rsid w:val="004673D8"/>
    <w:rsid w:val="00471C36"/>
    <w:rsid w:val="00477022"/>
    <w:rsid w:val="004801AB"/>
    <w:rsid w:val="004829AC"/>
    <w:rsid w:val="00484181"/>
    <w:rsid w:val="00497012"/>
    <w:rsid w:val="004A144E"/>
    <w:rsid w:val="004A3506"/>
    <w:rsid w:val="004B0514"/>
    <w:rsid w:val="004B0ADA"/>
    <w:rsid w:val="004B1E3D"/>
    <w:rsid w:val="004C1DA7"/>
    <w:rsid w:val="004C3F5D"/>
    <w:rsid w:val="004D26F0"/>
    <w:rsid w:val="004D73E8"/>
    <w:rsid w:val="004E23E9"/>
    <w:rsid w:val="004E5C18"/>
    <w:rsid w:val="004F2BA8"/>
    <w:rsid w:val="00507427"/>
    <w:rsid w:val="0051134B"/>
    <w:rsid w:val="00513FC9"/>
    <w:rsid w:val="00525146"/>
    <w:rsid w:val="005258F1"/>
    <w:rsid w:val="00531003"/>
    <w:rsid w:val="00534A89"/>
    <w:rsid w:val="00536B55"/>
    <w:rsid w:val="00546F4B"/>
    <w:rsid w:val="0055378E"/>
    <w:rsid w:val="00553A2B"/>
    <w:rsid w:val="00562BE9"/>
    <w:rsid w:val="00567FA6"/>
    <w:rsid w:val="00576CDE"/>
    <w:rsid w:val="00593D9C"/>
    <w:rsid w:val="00595B3E"/>
    <w:rsid w:val="005A2021"/>
    <w:rsid w:val="005C291A"/>
    <w:rsid w:val="005C3321"/>
    <w:rsid w:val="005C343F"/>
    <w:rsid w:val="005E0154"/>
    <w:rsid w:val="005E0D18"/>
    <w:rsid w:val="005E40E8"/>
    <w:rsid w:val="005E7BF8"/>
    <w:rsid w:val="00606EA3"/>
    <w:rsid w:val="0061555A"/>
    <w:rsid w:val="006233C4"/>
    <w:rsid w:val="00624E39"/>
    <w:rsid w:val="00632FE6"/>
    <w:rsid w:val="006346CE"/>
    <w:rsid w:val="0063785C"/>
    <w:rsid w:val="006430F9"/>
    <w:rsid w:val="006543F7"/>
    <w:rsid w:val="006551C7"/>
    <w:rsid w:val="00657128"/>
    <w:rsid w:val="0065757B"/>
    <w:rsid w:val="0066099D"/>
    <w:rsid w:val="006616F6"/>
    <w:rsid w:val="00661734"/>
    <w:rsid w:val="00666C0B"/>
    <w:rsid w:val="0067089B"/>
    <w:rsid w:val="00671329"/>
    <w:rsid w:val="0067274F"/>
    <w:rsid w:val="00685044"/>
    <w:rsid w:val="00692CA1"/>
    <w:rsid w:val="00694CF9"/>
    <w:rsid w:val="006A266B"/>
    <w:rsid w:val="006A3EEF"/>
    <w:rsid w:val="006B0468"/>
    <w:rsid w:val="006B4951"/>
    <w:rsid w:val="006C4725"/>
    <w:rsid w:val="006C5AF7"/>
    <w:rsid w:val="006C7367"/>
    <w:rsid w:val="006D1412"/>
    <w:rsid w:val="006E12F8"/>
    <w:rsid w:val="006E2719"/>
    <w:rsid w:val="006E5455"/>
    <w:rsid w:val="006E7D92"/>
    <w:rsid w:val="006F13BE"/>
    <w:rsid w:val="006F4C56"/>
    <w:rsid w:val="007010FE"/>
    <w:rsid w:val="00704846"/>
    <w:rsid w:val="00707901"/>
    <w:rsid w:val="00710636"/>
    <w:rsid w:val="00710BEA"/>
    <w:rsid w:val="00710DF7"/>
    <w:rsid w:val="00716653"/>
    <w:rsid w:val="00720557"/>
    <w:rsid w:val="00724FF3"/>
    <w:rsid w:val="0074074E"/>
    <w:rsid w:val="007422CA"/>
    <w:rsid w:val="007453FF"/>
    <w:rsid w:val="0075057F"/>
    <w:rsid w:val="00755826"/>
    <w:rsid w:val="007606CC"/>
    <w:rsid w:val="00762030"/>
    <w:rsid w:val="00764179"/>
    <w:rsid w:val="00771850"/>
    <w:rsid w:val="00774112"/>
    <w:rsid w:val="007769E7"/>
    <w:rsid w:val="00781A39"/>
    <w:rsid w:val="007840D4"/>
    <w:rsid w:val="00791E92"/>
    <w:rsid w:val="0079668E"/>
    <w:rsid w:val="00796B49"/>
    <w:rsid w:val="007A0AC3"/>
    <w:rsid w:val="007A3C43"/>
    <w:rsid w:val="007A6A42"/>
    <w:rsid w:val="007A749E"/>
    <w:rsid w:val="007A784F"/>
    <w:rsid w:val="007B60CD"/>
    <w:rsid w:val="007C1936"/>
    <w:rsid w:val="007D0519"/>
    <w:rsid w:val="007E59C1"/>
    <w:rsid w:val="00800D34"/>
    <w:rsid w:val="00802226"/>
    <w:rsid w:val="00803ED1"/>
    <w:rsid w:val="00804F93"/>
    <w:rsid w:val="00805A91"/>
    <w:rsid w:val="00805F77"/>
    <w:rsid w:val="0080764D"/>
    <w:rsid w:val="00814BA7"/>
    <w:rsid w:val="008240CB"/>
    <w:rsid w:val="00824180"/>
    <w:rsid w:val="00825CE9"/>
    <w:rsid w:val="0083301F"/>
    <w:rsid w:val="008357B0"/>
    <w:rsid w:val="00836645"/>
    <w:rsid w:val="008372BB"/>
    <w:rsid w:val="00840673"/>
    <w:rsid w:val="0086407F"/>
    <w:rsid w:val="00866E7C"/>
    <w:rsid w:val="00870530"/>
    <w:rsid w:val="008859E7"/>
    <w:rsid w:val="00895AF9"/>
    <w:rsid w:val="008A081E"/>
    <w:rsid w:val="008A4A06"/>
    <w:rsid w:val="008A7AA2"/>
    <w:rsid w:val="008B0208"/>
    <w:rsid w:val="008B77F0"/>
    <w:rsid w:val="008C161A"/>
    <w:rsid w:val="008C6EC4"/>
    <w:rsid w:val="008E16A2"/>
    <w:rsid w:val="008E25E2"/>
    <w:rsid w:val="008E4E7A"/>
    <w:rsid w:val="00902949"/>
    <w:rsid w:val="009032EF"/>
    <w:rsid w:val="00910D1B"/>
    <w:rsid w:val="00922464"/>
    <w:rsid w:val="00925277"/>
    <w:rsid w:val="00927A76"/>
    <w:rsid w:val="009348B2"/>
    <w:rsid w:val="00935A54"/>
    <w:rsid w:val="00954E9C"/>
    <w:rsid w:val="00961352"/>
    <w:rsid w:val="009632B2"/>
    <w:rsid w:val="009655DD"/>
    <w:rsid w:val="00970D70"/>
    <w:rsid w:val="0097463C"/>
    <w:rsid w:val="00975D25"/>
    <w:rsid w:val="00990413"/>
    <w:rsid w:val="009959BF"/>
    <w:rsid w:val="009A0C97"/>
    <w:rsid w:val="009A4A96"/>
    <w:rsid w:val="009A5C23"/>
    <w:rsid w:val="009B10FC"/>
    <w:rsid w:val="009B7374"/>
    <w:rsid w:val="009B77B5"/>
    <w:rsid w:val="009C1D8D"/>
    <w:rsid w:val="009C7625"/>
    <w:rsid w:val="009C7949"/>
    <w:rsid w:val="009D0602"/>
    <w:rsid w:val="009E2AAB"/>
    <w:rsid w:val="009E4611"/>
    <w:rsid w:val="009E625B"/>
    <w:rsid w:val="009F7674"/>
    <w:rsid w:val="00A03125"/>
    <w:rsid w:val="00A0406D"/>
    <w:rsid w:val="00A05616"/>
    <w:rsid w:val="00A07271"/>
    <w:rsid w:val="00A1269F"/>
    <w:rsid w:val="00A15E97"/>
    <w:rsid w:val="00A16893"/>
    <w:rsid w:val="00A214AF"/>
    <w:rsid w:val="00A26CED"/>
    <w:rsid w:val="00A27E0B"/>
    <w:rsid w:val="00A323DC"/>
    <w:rsid w:val="00A3258F"/>
    <w:rsid w:val="00A3306D"/>
    <w:rsid w:val="00A3320E"/>
    <w:rsid w:val="00A35CB3"/>
    <w:rsid w:val="00A427A4"/>
    <w:rsid w:val="00A42AB0"/>
    <w:rsid w:val="00A43E66"/>
    <w:rsid w:val="00A452CA"/>
    <w:rsid w:val="00A521F1"/>
    <w:rsid w:val="00A539B7"/>
    <w:rsid w:val="00A5652D"/>
    <w:rsid w:val="00A62101"/>
    <w:rsid w:val="00A65E3F"/>
    <w:rsid w:val="00A71FC2"/>
    <w:rsid w:val="00A829E2"/>
    <w:rsid w:val="00A87318"/>
    <w:rsid w:val="00AA508E"/>
    <w:rsid w:val="00AB409D"/>
    <w:rsid w:val="00AC406D"/>
    <w:rsid w:val="00AD2C50"/>
    <w:rsid w:val="00AE1A54"/>
    <w:rsid w:val="00AE6B56"/>
    <w:rsid w:val="00AF7D72"/>
    <w:rsid w:val="00B0570D"/>
    <w:rsid w:val="00B16D3E"/>
    <w:rsid w:val="00B21C9C"/>
    <w:rsid w:val="00B2485B"/>
    <w:rsid w:val="00B3478C"/>
    <w:rsid w:val="00B36100"/>
    <w:rsid w:val="00B4771A"/>
    <w:rsid w:val="00B5170A"/>
    <w:rsid w:val="00B51C49"/>
    <w:rsid w:val="00B55FB5"/>
    <w:rsid w:val="00B56816"/>
    <w:rsid w:val="00B61E2D"/>
    <w:rsid w:val="00B624D8"/>
    <w:rsid w:val="00B656B2"/>
    <w:rsid w:val="00B66A52"/>
    <w:rsid w:val="00B8198B"/>
    <w:rsid w:val="00B87232"/>
    <w:rsid w:val="00B948EC"/>
    <w:rsid w:val="00BA0B28"/>
    <w:rsid w:val="00BC0C1C"/>
    <w:rsid w:val="00BC2D84"/>
    <w:rsid w:val="00BC2DDE"/>
    <w:rsid w:val="00BD3194"/>
    <w:rsid w:val="00BE5240"/>
    <w:rsid w:val="00BF25EC"/>
    <w:rsid w:val="00BF5114"/>
    <w:rsid w:val="00C03D41"/>
    <w:rsid w:val="00C10D18"/>
    <w:rsid w:val="00C1329C"/>
    <w:rsid w:val="00C14289"/>
    <w:rsid w:val="00C17674"/>
    <w:rsid w:val="00C237A4"/>
    <w:rsid w:val="00C33368"/>
    <w:rsid w:val="00C47BB4"/>
    <w:rsid w:val="00C500E3"/>
    <w:rsid w:val="00C50685"/>
    <w:rsid w:val="00C510E4"/>
    <w:rsid w:val="00C52905"/>
    <w:rsid w:val="00C67A3F"/>
    <w:rsid w:val="00C70CDA"/>
    <w:rsid w:val="00C73BB9"/>
    <w:rsid w:val="00C85A27"/>
    <w:rsid w:val="00C87E13"/>
    <w:rsid w:val="00C90494"/>
    <w:rsid w:val="00C9128F"/>
    <w:rsid w:val="00C96765"/>
    <w:rsid w:val="00CC1592"/>
    <w:rsid w:val="00CC4677"/>
    <w:rsid w:val="00CC48EC"/>
    <w:rsid w:val="00CC758D"/>
    <w:rsid w:val="00CD181D"/>
    <w:rsid w:val="00CD1878"/>
    <w:rsid w:val="00CE11CB"/>
    <w:rsid w:val="00CE3AC1"/>
    <w:rsid w:val="00CF08A8"/>
    <w:rsid w:val="00CF0C0C"/>
    <w:rsid w:val="00CF5C97"/>
    <w:rsid w:val="00D0067A"/>
    <w:rsid w:val="00D074A5"/>
    <w:rsid w:val="00D07DB6"/>
    <w:rsid w:val="00D119C8"/>
    <w:rsid w:val="00D17EA9"/>
    <w:rsid w:val="00D22AE8"/>
    <w:rsid w:val="00D25A8A"/>
    <w:rsid w:val="00D27059"/>
    <w:rsid w:val="00D377BB"/>
    <w:rsid w:val="00D401A1"/>
    <w:rsid w:val="00D42CEB"/>
    <w:rsid w:val="00D43D0E"/>
    <w:rsid w:val="00D43D21"/>
    <w:rsid w:val="00D449A4"/>
    <w:rsid w:val="00D53C76"/>
    <w:rsid w:val="00D62CED"/>
    <w:rsid w:val="00D64927"/>
    <w:rsid w:val="00D6496B"/>
    <w:rsid w:val="00D649F3"/>
    <w:rsid w:val="00D72CB5"/>
    <w:rsid w:val="00D74A27"/>
    <w:rsid w:val="00D80BBC"/>
    <w:rsid w:val="00D81394"/>
    <w:rsid w:val="00D919B2"/>
    <w:rsid w:val="00D9262F"/>
    <w:rsid w:val="00D92AF5"/>
    <w:rsid w:val="00D942B3"/>
    <w:rsid w:val="00D9437A"/>
    <w:rsid w:val="00D95A84"/>
    <w:rsid w:val="00D9692E"/>
    <w:rsid w:val="00DA5841"/>
    <w:rsid w:val="00DB3314"/>
    <w:rsid w:val="00DB3756"/>
    <w:rsid w:val="00DB6908"/>
    <w:rsid w:val="00DB7389"/>
    <w:rsid w:val="00DC142D"/>
    <w:rsid w:val="00DC764D"/>
    <w:rsid w:val="00DD16F8"/>
    <w:rsid w:val="00DD66DD"/>
    <w:rsid w:val="00DD7DAD"/>
    <w:rsid w:val="00DE4F2D"/>
    <w:rsid w:val="00DE72BB"/>
    <w:rsid w:val="00E01AB9"/>
    <w:rsid w:val="00E11B2F"/>
    <w:rsid w:val="00E125F6"/>
    <w:rsid w:val="00E12900"/>
    <w:rsid w:val="00E138D7"/>
    <w:rsid w:val="00E311C5"/>
    <w:rsid w:val="00E352C7"/>
    <w:rsid w:val="00E40A1B"/>
    <w:rsid w:val="00E45489"/>
    <w:rsid w:val="00E515ED"/>
    <w:rsid w:val="00E51C41"/>
    <w:rsid w:val="00E534D1"/>
    <w:rsid w:val="00E60254"/>
    <w:rsid w:val="00E654AD"/>
    <w:rsid w:val="00E844EC"/>
    <w:rsid w:val="00E8688E"/>
    <w:rsid w:val="00E86C61"/>
    <w:rsid w:val="00E87424"/>
    <w:rsid w:val="00E962C2"/>
    <w:rsid w:val="00E978F9"/>
    <w:rsid w:val="00EC56C7"/>
    <w:rsid w:val="00ED3CFA"/>
    <w:rsid w:val="00EE0BB5"/>
    <w:rsid w:val="00EF39EA"/>
    <w:rsid w:val="00EF6F68"/>
    <w:rsid w:val="00F21490"/>
    <w:rsid w:val="00F2177F"/>
    <w:rsid w:val="00F242AB"/>
    <w:rsid w:val="00F27251"/>
    <w:rsid w:val="00F33D0C"/>
    <w:rsid w:val="00F33F42"/>
    <w:rsid w:val="00F350B4"/>
    <w:rsid w:val="00F35690"/>
    <w:rsid w:val="00F35876"/>
    <w:rsid w:val="00F448FF"/>
    <w:rsid w:val="00F51429"/>
    <w:rsid w:val="00F532F2"/>
    <w:rsid w:val="00F550C1"/>
    <w:rsid w:val="00F55439"/>
    <w:rsid w:val="00F5639D"/>
    <w:rsid w:val="00F600B8"/>
    <w:rsid w:val="00F711DB"/>
    <w:rsid w:val="00F76288"/>
    <w:rsid w:val="00F81D1E"/>
    <w:rsid w:val="00F85BC8"/>
    <w:rsid w:val="00F875BF"/>
    <w:rsid w:val="00F90029"/>
    <w:rsid w:val="00F91FEA"/>
    <w:rsid w:val="00F93FA4"/>
    <w:rsid w:val="00FC432F"/>
    <w:rsid w:val="00FC43DA"/>
    <w:rsid w:val="00FC499A"/>
    <w:rsid w:val="00FC6AFD"/>
    <w:rsid w:val="00FC7F8E"/>
    <w:rsid w:val="00FD1587"/>
    <w:rsid w:val="00FD4297"/>
    <w:rsid w:val="00FE2508"/>
    <w:rsid w:val="00FE5E2C"/>
    <w:rsid w:val="00FF009A"/>
    <w:rsid w:val="00FF034A"/>
    <w:rsid w:val="00FF094B"/>
    <w:rsid w:val="00FF5882"/>
    <w:rsid w:val="00FF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2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9632B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63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2B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9632B2"/>
    <w:rPr>
      <w:color w:val="051089"/>
      <w:u w:val="single"/>
    </w:rPr>
  </w:style>
  <w:style w:type="paragraph" w:styleId="a7">
    <w:name w:val="List Paragraph"/>
    <w:aliases w:val="ПАРАГРАФ,List Paragraph,Абзац списка1,AC List 01,FooterText,List Paragraph1,List Paragraph_0,Subtle Emphasis,head 5,numbered,Абзац списка2,Нум 2 ур,Нумерованный спиков,Нумерованый список,Обычный Перечисление по ГОСТу,ПЗ"/>
    <w:basedOn w:val="a"/>
    <w:link w:val="a8"/>
    <w:uiPriority w:val="34"/>
    <w:qFormat/>
    <w:rsid w:val="00173CBD"/>
    <w:pPr>
      <w:ind w:left="720"/>
      <w:contextualSpacing/>
    </w:pPr>
  </w:style>
  <w:style w:type="paragraph" w:customStyle="1" w:styleId="a9">
    <w:name w:val="Абзац с отсуп"/>
    <w:basedOn w:val="a"/>
    <w:uiPriority w:val="99"/>
    <w:rsid w:val="00804F93"/>
    <w:pPr>
      <w:spacing w:before="120" w:line="360" w:lineRule="exact"/>
      <w:ind w:firstLine="720"/>
      <w:jc w:val="both"/>
    </w:pPr>
    <w:rPr>
      <w:sz w:val="28"/>
      <w:szCs w:val="20"/>
      <w:lang w:val="en-US"/>
    </w:rPr>
  </w:style>
  <w:style w:type="character" w:styleId="aa">
    <w:name w:val="annotation reference"/>
    <w:basedOn w:val="a0"/>
    <w:uiPriority w:val="99"/>
    <w:semiHidden/>
    <w:unhideWhenUsed/>
    <w:rsid w:val="00AC40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C406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C4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C40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C406D"/>
    <w:rPr>
      <w:b/>
      <w:bCs/>
    </w:rPr>
  </w:style>
  <w:style w:type="table" w:styleId="af">
    <w:name w:val="Table Grid"/>
    <w:basedOn w:val="a1"/>
    <w:uiPriority w:val="59"/>
    <w:rsid w:val="00B21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D9692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96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D9692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D96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1 без отступа"/>
    <w:basedOn w:val="a"/>
    <w:rsid w:val="00F532F2"/>
    <w:pPr>
      <w:spacing w:after="60" w:line="360" w:lineRule="exact"/>
      <w:jc w:val="both"/>
    </w:pPr>
    <w:rPr>
      <w:sz w:val="28"/>
      <w:szCs w:val="20"/>
    </w:rPr>
  </w:style>
  <w:style w:type="character" w:customStyle="1" w:styleId="a8">
    <w:name w:val="Абзац списка Знак"/>
    <w:aliases w:val="ПАРАГРАФ Знак,List Paragraph Знак,Абзац списка1 Знак,AC List 01 Знак,FooterText Знак,List Paragraph1 Знак,List Paragraph_0 Знак,Subtle Emphasis Знак,head 5 Знак,numbered Знак,Абзац списка2 Знак,Нум 2 ур Знак,Нумерованный спиков Знак"/>
    <w:link w:val="a7"/>
    <w:uiPriority w:val="34"/>
    <w:locked/>
    <w:rsid w:val="009959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9CAD-F94F-4C62-ADCF-239BA5FC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azarova_tv</dc:creator>
  <cp:lastModifiedBy>malygina_uk</cp:lastModifiedBy>
  <cp:revision>9</cp:revision>
  <cp:lastPrinted>2024-06-26T11:42:00Z</cp:lastPrinted>
  <dcterms:created xsi:type="dcterms:W3CDTF">2025-12-18T09:33:00Z</dcterms:created>
  <dcterms:modified xsi:type="dcterms:W3CDTF">2026-01-13T09:16:00Z</dcterms:modified>
</cp:coreProperties>
</file>