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5"/>
        <w:gridCol w:w="4531"/>
      </w:tblGrid>
      <w:tr w:rsidR="00DF5270" w:rsidTr="00DF5270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DF5270" w:rsidRDefault="00DF5270">
            <w:pPr>
              <w:pStyle w:val="ConsPlusNormal"/>
            </w:pPr>
            <w:r>
              <w:t>30 апреля 2009 года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5270" w:rsidRDefault="00DF5270">
            <w:pPr>
              <w:pStyle w:val="ConsPlusNormal"/>
              <w:jc w:val="right"/>
            </w:pPr>
            <w:r>
              <w:t>N 366-ЗО</w:t>
            </w:r>
          </w:p>
        </w:tc>
      </w:tr>
    </w:tbl>
    <w:p w:rsidR="00DF5270" w:rsidRDefault="00DF52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270" w:rsidRDefault="00DF5270">
      <w:pPr>
        <w:pStyle w:val="ConsPlusNormal"/>
        <w:jc w:val="center"/>
      </w:pPr>
    </w:p>
    <w:p w:rsidR="00DF5270" w:rsidRDefault="00DF5270">
      <w:pPr>
        <w:pStyle w:val="ConsPlusTitle"/>
        <w:jc w:val="center"/>
      </w:pPr>
      <w:r>
        <w:t>ЗАКОН</w:t>
      </w:r>
    </w:p>
    <w:p w:rsidR="00DF5270" w:rsidRDefault="00DF5270">
      <w:pPr>
        <w:pStyle w:val="ConsPlusTitle"/>
        <w:jc w:val="center"/>
      </w:pPr>
    </w:p>
    <w:p w:rsidR="00DF5270" w:rsidRDefault="00DF5270">
      <w:pPr>
        <w:pStyle w:val="ConsPlusTitle"/>
        <w:jc w:val="center"/>
      </w:pPr>
      <w:r>
        <w:t>КИРОВСКОЙ ОБЛАСТИ</w:t>
      </w:r>
    </w:p>
    <w:p w:rsidR="00DF5270" w:rsidRDefault="00DF5270">
      <w:pPr>
        <w:pStyle w:val="ConsPlusTitle"/>
        <w:jc w:val="center"/>
      </w:pPr>
    </w:p>
    <w:p w:rsidR="00DF5270" w:rsidRDefault="00DF5270">
      <w:pPr>
        <w:pStyle w:val="ConsPlusTitle"/>
        <w:jc w:val="center"/>
      </w:pPr>
      <w:r>
        <w:t>ОБ УСТАНОВЛЕНИИ НА ТЕРРИТОРИИ КИРОВСКОЙ ОБЛАСТИ</w:t>
      </w:r>
    </w:p>
    <w:p w:rsidR="00DF5270" w:rsidRDefault="00DF5270">
      <w:pPr>
        <w:pStyle w:val="ConsPlusTitle"/>
        <w:jc w:val="center"/>
      </w:pPr>
      <w:r>
        <w:t>ДИФФЕРЕНЦИРОВАННЫХ НАЛОГОВЫХ СТАВОК ПРИ ПРИМЕНЕНИИ</w:t>
      </w:r>
    </w:p>
    <w:p w:rsidR="00DF5270" w:rsidRDefault="00DF5270">
      <w:pPr>
        <w:pStyle w:val="ConsPlusTitle"/>
        <w:jc w:val="center"/>
      </w:pPr>
      <w:r>
        <w:t>УПРОЩЕННОЙ СИСТЕМЫ НАЛОГООБЛОЖЕНИЯ НАЛОГОПЛАТЕЛЬЩИКАМИ,</w:t>
      </w:r>
    </w:p>
    <w:p w:rsidR="00DF5270" w:rsidRDefault="00DF5270">
      <w:pPr>
        <w:pStyle w:val="ConsPlusTitle"/>
        <w:jc w:val="center"/>
      </w:pPr>
      <w:proofErr w:type="gramStart"/>
      <w:r>
        <w:t>ИЗБРАВШИМИ</w:t>
      </w:r>
      <w:proofErr w:type="gramEnd"/>
      <w:r>
        <w:t xml:space="preserve"> ОБЪЕКТОМ НАЛОГООБЛОЖЕНИЯ ДОХОДЫ,</w:t>
      </w:r>
    </w:p>
    <w:p w:rsidR="00DF5270" w:rsidRDefault="00DF5270">
      <w:pPr>
        <w:pStyle w:val="ConsPlusTitle"/>
        <w:jc w:val="center"/>
      </w:pPr>
      <w:proofErr w:type="gramStart"/>
      <w:r>
        <w:t>УМЕНЬШЕННЫЕ</w:t>
      </w:r>
      <w:proofErr w:type="gramEnd"/>
      <w:r>
        <w:t xml:space="preserve"> НА ВЕЛИЧИНУ РАСХОДОВ</w:t>
      </w:r>
    </w:p>
    <w:p w:rsidR="00DF5270" w:rsidRDefault="00DF5270">
      <w:pPr>
        <w:pStyle w:val="ConsPlusNormal"/>
        <w:jc w:val="center"/>
      </w:pPr>
    </w:p>
    <w:p w:rsidR="00DF5270" w:rsidRDefault="00DF5270">
      <w:pPr>
        <w:pStyle w:val="ConsPlusNormal"/>
        <w:jc w:val="right"/>
      </w:pPr>
      <w:proofErr w:type="gramStart"/>
      <w:r>
        <w:t>Принят</w:t>
      </w:r>
      <w:proofErr w:type="gramEnd"/>
    </w:p>
    <w:p w:rsidR="00DF5270" w:rsidRDefault="00DF5270">
      <w:pPr>
        <w:pStyle w:val="ConsPlusNormal"/>
        <w:jc w:val="right"/>
      </w:pPr>
      <w:r>
        <w:t>Законодательным Собранием</w:t>
      </w:r>
    </w:p>
    <w:p w:rsidR="00DF5270" w:rsidRDefault="00DF5270">
      <w:pPr>
        <w:pStyle w:val="ConsPlusNormal"/>
        <w:jc w:val="right"/>
      </w:pPr>
      <w:r>
        <w:t>Кировской области</w:t>
      </w:r>
    </w:p>
    <w:p w:rsidR="00DF5270" w:rsidRDefault="00DF5270">
      <w:pPr>
        <w:pStyle w:val="ConsPlusNormal"/>
        <w:jc w:val="right"/>
      </w:pPr>
      <w:r>
        <w:t>23 апреля 2009 года</w:t>
      </w:r>
    </w:p>
    <w:p w:rsidR="00DF5270" w:rsidRDefault="00DF5270">
      <w:pPr>
        <w:pStyle w:val="ConsPlusNormal"/>
        <w:jc w:val="center"/>
      </w:pPr>
    </w:p>
    <w:p w:rsidR="00DF5270" w:rsidRDefault="00DF5270">
      <w:pPr>
        <w:pStyle w:val="ConsPlusNormal"/>
        <w:jc w:val="center"/>
      </w:pPr>
      <w:r>
        <w:t>Список изменяющих документов</w:t>
      </w:r>
    </w:p>
    <w:p w:rsidR="00DF5270" w:rsidRDefault="00DF5270">
      <w:pPr>
        <w:pStyle w:val="ConsPlusNormal"/>
        <w:jc w:val="center"/>
      </w:pPr>
      <w:proofErr w:type="gramStart"/>
      <w:r>
        <w:t>(в ред. Законов Кировской области</w:t>
      </w:r>
      <w:proofErr w:type="gramEnd"/>
    </w:p>
    <w:p w:rsidR="00DF5270" w:rsidRDefault="00DF5270">
      <w:pPr>
        <w:pStyle w:val="ConsPlusNormal"/>
        <w:jc w:val="center"/>
      </w:pPr>
      <w:r>
        <w:t xml:space="preserve">от 10.03.2010 </w:t>
      </w:r>
      <w:hyperlink r:id="rId4" w:history="1">
        <w:r>
          <w:rPr>
            <w:color w:val="0000FF"/>
          </w:rPr>
          <w:t>N 502-ЗО</w:t>
        </w:r>
      </w:hyperlink>
      <w:r>
        <w:t xml:space="preserve">, от 23.12.2010 </w:t>
      </w:r>
      <w:hyperlink r:id="rId5" w:history="1">
        <w:r>
          <w:rPr>
            <w:color w:val="0000FF"/>
          </w:rPr>
          <w:t>N 593-ЗО</w:t>
        </w:r>
      </w:hyperlink>
      <w:r>
        <w:t xml:space="preserve">, от 14.11.2016 </w:t>
      </w:r>
      <w:hyperlink r:id="rId6" w:history="1">
        <w:r>
          <w:rPr>
            <w:color w:val="0000FF"/>
          </w:rPr>
          <w:t>N 15-ЗО</w:t>
        </w:r>
      </w:hyperlink>
      <w:r>
        <w:t>)</w:t>
      </w:r>
    </w:p>
    <w:p w:rsidR="00DF5270" w:rsidRDefault="00DF5270">
      <w:pPr>
        <w:pStyle w:val="ConsPlusNormal"/>
        <w:jc w:val="center"/>
      </w:pPr>
    </w:p>
    <w:p w:rsidR="00DF5270" w:rsidRDefault="00DF5270">
      <w:pPr>
        <w:pStyle w:val="ConsPlusNormal"/>
        <w:ind w:firstLine="540"/>
        <w:jc w:val="both"/>
        <w:outlineLvl w:val="0"/>
      </w:pPr>
      <w:r>
        <w:t>Статья 1</w:t>
      </w:r>
    </w:p>
    <w:p w:rsidR="00DF5270" w:rsidRDefault="00DF5270">
      <w:pPr>
        <w:pStyle w:val="ConsPlusNormal"/>
        <w:ind w:firstLine="540"/>
        <w:jc w:val="both"/>
      </w:pPr>
    </w:p>
    <w:p w:rsidR="00DF5270" w:rsidRDefault="00DF5270">
      <w:pPr>
        <w:pStyle w:val="ConsPlusNormal"/>
        <w:ind w:firstLine="540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Кировской области от 10.03.2010 N 502-ЗО)</w:t>
      </w:r>
    </w:p>
    <w:p w:rsidR="00DF5270" w:rsidRDefault="00DF5270">
      <w:pPr>
        <w:pStyle w:val="ConsPlusNormal"/>
        <w:ind w:firstLine="540"/>
        <w:jc w:val="both"/>
      </w:pPr>
    </w:p>
    <w:p w:rsidR="00DF5270" w:rsidRDefault="00DF5270">
      <w:pPr>
        <w:pStyle w:val="ConsPlusNormal"/>
        <w:ind w:firstLine="540"/>
        <w:jc w:val="both"/>
      </w:pPr>
      <w:r>
        <w:t xml:space="preserve">1. В соответствии с </w:t>
      </w:r>
      <w:hyperlink r:id="rId8" w:history="1">
        <w:r>
          <w:rPr>
            <w:color w:val="0000FF"/>
          </w:rPr>
          <w:t>пунктом 2 статьи 346.20</w:t>
        </w:r>
      </w:hyperlink>
      <w:r>
        <w:t xml:space="preserve"> Налогового кодекса Российской Федерации установить на территории Кировской области:</w:t>
      </w:r>
    </w:p>
    <w:p w:rsidR="00DF5270" w:rsidRDefault="00DF5270">
      <w:pPr>
        <w:pStyle w:val="ConsPlusNormal"/>
        <w:ind w:firstLine="540"/>
        <w:jc w:val="both"/>
      </w:pPr>
      <w:r>
        <w:t xml:space="preserve">1) - 2) утратили силу. - </w:t>
      </w:r>
      <w:hyperlink r:id="rId9" w:history="1">
        <w:r>
          <w:rPr>
            <w:color w:val="0000FF"/>
          </w:rPr>
          <w:t>Закон</w:t>
        </w:r>
      </w:hyperlink>
      <w:r>
        <w:t xml:space="preserve"> Кировской области от 14.11.2016 N 15-ЗО;</w:t>
      </w:r>
    </w:p>
    <w:p w:rsidR="00DF5270" w:rsidRDefault="00DF5270">
      <w:pPr>
        <w:pStyle w:val="ConsPlusNormal"/>
        <w:ind w:firstLine="540"/>
        <w:jc w:val="both"/>
      </w:pPr>
      <w:proofErr w:type="gramStart"/>
      <w:r>
        <w:t>3) для категории налогоплательщиков - резидентов парковых зон, которые в текущем налоговом периоде привлекают наемных работников по трудовым договорам и выплачивают среднемесячную заработную плату в расчете на одного работника в размере не менее двух минимальных размеров оплаты труда, установленных федеральным законом, и не имеют задолженности по налоговым платежам в бюджетную систему Российской Федерации, налоговую ставку в размере 6 процентов.</w:t>
      </w:r>
      <w:proofErr w:type="gramEnd"/>
    </w:p>
    <w:p w:rsidR="00DF5270" w:rsidRDefault="00DF5270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Законом</w:t>
        </w:r>
      </w:hyperlink>
      <w:r>
        <w:t xml:space="preserve"> Кировской области от 23.12.2010 N 593-ЗО)</w:t>
      </w:r>
    </w:p>
    <w:p w:rsidR="00DF5270" w:rsidRDefault="00DF5270">
      <w:pPr>
        <w:pStyle w:val="ConsPlusNormal"/>
        <w:ind w:firstLine="540"/>
        <w:jc w:val="both"/>
      </w:pPr>
      <w:r>
        <w:t xml:space="preserve">2. Среднемесячная заработная плата подтверждается сведениями о доходах физических лиц, представляемыми налоговым агентом в налоговый орган в соответствии со </w:t>
      </w:r>
      <w:hyperlink r:id="rId11" w:history="1">
        <w:r>
          <w:rPr>
            <w:color w:val="0000FF"/>
          </w:rPr>
          <w:t>статьей 230</w:t>
        </w:r>
      </w:hyperlink>
      <w:r>
        <w:t xml:space="preserve"> Налогового кодекса Российской Федерации.</w:t>
      </w:r>
    </w:p>
    <w:p w:rsidR="00DF5270" w:rsidRDefault="00DF5270">
      <w:pPr>
        <w:pStyle w:val="ConsPlusNormal"/>
        <w:ind w:firstLine="540"/>
        <w:jc w:val="both"/>
      </w:pPr>
      <w:proofErr w:type="gramStart"/>
      <w:r>
        <w:t xml:space="preserve">Для целей применения настоящего Закона среднемесячная заработная плата в расчете на одного работника налогоплательщика (работодателя) </w:t>
      </w:r>
      <w:r>
        <w:lastRenderedPageBreak/>
        <w:t>определяется как отношение общей суммы выплат, полученных от налогоплательщика (работодателя) его наемными работниками в денежной и натуральной формах в налоговом (отчетном) периоде, к общему количеству месяцев, за которые налогоплательщиком (работодателем) в налоговом (отчетном) периоде произведены начисления выплат всем его работникам.</w:t>
      </w:r>
      <w:proofErr w:type="gramEnd"/>
      <w:r>
        <w:t xml:space="preserve"> </w:t>
      </w:r>
      <w:proofErr w:type="gramStart"/>
      <w:r>
        <w:t xml:space="preserve">При этом в общей сумме указанных выплат учитываются суммы вознаграждений, полученных наемными работниками налогоплательщика (работодателя) за выполнение трудовых и иных обязанностей, суммы отпускных выплат, суммы пособий по нетрудоспособности и оплата труда в натуральной форме, отражаемые в сведениях о доходах физических лиц, представляемых налогоплательщиком (работодателем) как налоговым агентом в налоговый орган в соответствии со </w:t>
      </w:r>
      <w:hyperlink r:id="rId12" w:history="1">
        <w:r>
          <w:rPr>
            <w:color w:val="0000FF"/>
          </w:rPr>
          <w:t>статьей 230</w:t>
        </w:r>
      </w:hyperlink>
      <w:r>
        <w:t xml:space="preserve"> Налогового кодекса Российской Федерации.</w:t>
      </w:r>
      <w:proofErr w:type="gramEnd"/>
      <w:r>
        <w:t xml:space="preserve"> Общее количество месяцев, за которые налогоплательщиком (работодателем) в налоговом (отчетном) периоде произведены начисления выплат всем его наемным работникам, определяется как сумма таких месяцев, исчисленная по всем наемным работникам налогоплательщика (работодателя) за налоговый (отчетный) период.</w:t>
      </w:r>
    </w:p>
    <w:p w:rsidR="00DF5270" w:rsidRDefault="00DF52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270" w:rsidRDefault="00DF5270">
      <w:pPr>
        <w:pStyle w:val="ConsPlusNormal"/>
        <w:ind w:firstLine="540"/>
        <w:jc w:val="both"/>
      </w:pPr>
      <w:r>
        <w:t xml:space="preserve">Об официальном толковании абзаца 3 части 2 статьи 1 см.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Законодательного Собрания Кировской области от 22.07.2010 N 50/176.</w:t>
      </w:r>
    </w:p>
    <w:p w:rsidR="00DF5270" w:rsidRDefault="00DF52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270" w:rsidRDefault="00DF5270">
      <w:pPr>
        <w:pStyle w:val="ConsPlusNormal"/>
        <w:ind w:firstLine="540"/>
        <w:jc w:val="both"/>
      </w:pPr>
      <w:r>
        <w:t>Наличие задолженности по налоговым платежам в бюджетную систему Российской федерации по налоговому периоду 2011 года и последующим налоговым периодам определяется на даты установленных сроков уплаты налогов и сборов и авансовых платежей по ним в бюджетную систему Российской Федерации.</w:t>
      </w:r>
    </w:p>
    <w:p w:rsidR="00DF5270" w:rsidRDefault="00DF52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270" w:rsidRDefault="00DF5270">
      <w:pPr>
        <w:pStyle w:val="ConsPlusNormal"/>
        <w:ind w:firstLine="540"/>
        <w:jc w:val="both"/>
      </w:pPr>
      <w:r>
        <w:t xml:space="preserve">Об официальном толковании абзаца 4 части 2 статьи 1 см.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Законодательного Собрания Кировской области от 22.07.2010 N 50/176.</w:t>
      </w:r>
    </w:p>
    <w:p w:rsidR="00DF5270" w:rsidRDefault="00DF52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270" w:rsidRDefault="00DF5270">
      <w:pPr>
        <w:pStyle w:val="ConsPlusNormal"/>
        <w:ind w:firstLine="540"/>
        <w:jc w:val="both"/>
      </w:pPr>
      <w:r>
        <w:t xml:space="preserve">В целях настоящего Закона под задолженностью по налоговым платежам понимается задолженность по налогам и сборам, предусмотренным Налоговым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Федерации, без учета задолженности по пеням и налоговым санкциям.</w:t>
      </w:r>
    </w:p>
    <w:p w:rsidR="00DF5270" w:rsidRDefault="00DF5270">
      <w:pPr>
        <w:pStyle w:val="ConsPlusNormal"/>
        <w:jc w:val="both"/>
      </w:pPr>
      <w:r>
        <w:t xml:space="preserve">(часть 2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Кировской области от 23.12.2010 N 593-ЗО)</w:t>
      </w:r>
    </w:p>
    <w:p w:rsidR="00DF5270" w:rsidRDefault="00DF5270">
      <w:pPr>
        <w:pStyle w:val="ConsPlusNormal"/>
        <w:ind w:firstLine="540"/>
        <w:jc w:val="both"/>
      </w:pPr>
      <w:r>
        <w:t>3. Для подтверждения статуса резидента парковой зоны налогоплательщик представляет в налоговый орган нотариально заверенную копию инвестиционного соглашения, заключенного между Правительством Кировской области, муниципальным образованием, на территории которого реализуется (планируется к реализации) инвестиционный проект (в случае участия муниципального образования в заключени</w:t>
      </w:r>
      <w:proofErr w:type="gramStart"/>
      <w:r>
        <w:t>и</w:t>
      </w:r>
      <w:proofErr w:type="gramEnd"/>
      <w:r>
        <w:t xml:space="preserve"> инвестиционного соглашения), и резидентом парковой зоны.</w:t>
      </w:r>
    </w:p>
    <w:p w:rsidR="00DF5270" w:rsidRDefault="00DF527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Кировской области от 23.12.2010 N 593-ЗО)</w:t>
      </w:r>
    </w:p>
    <w:p w:rsidR="00DF5270" w:rsidRDefault="00DF5270">
      <w:pPr>
        <w:pStyle w:val="ConsPlusNormal"/>
        <w:ind w:firstLine="540"/>
        <w:jc w:val="both"/>
      </w:pPr>
    </w:p>
    <w:p w:rsidR="00DF5270" w:rsidRDefault="00DF5270">
      <w:pPr>
        <w:pStyle w:val="ConsPlusNormal"/>
        <w:ind w:firstLine="540"/>
        <w:jc w:val="both"/>
        <w:outlineLvl w:val="0"/>
      </w:pPr>
      <w:r>
        <w:t>Статья 2</w:t>
      </w:r>
    </w:p>
    <w:p w:rsidR="00DF5270" w:rsidRDefault="00DF5270">
      <w:pPr>
        <w:pStyle w:val="ConsPlusNormal"/>
        <w:ind w:firstLine="540"/>
        <w:jc w:val="both"/>
      </w:pPr>
    </w:p>
    <w:p w:rsidR="00DF5270" w:rsidRDefault="00DF5270">
      <w:pPr>
        <w:pStyle w:val="ConsPlusNormal"/>
        <w:ind w:firstLine="540"/>
        <w:jc w:val="both"/>
      </w:pPr>
      <w:proofErr w:type="gramStart"/>
      <w:r>
        <w:t xml:space="preserve">Настоящий Закон вступает в силу со дня его официального опубликования, но не ранее вступления в силу </w:t>
      </w:r>
      <w:hyperlink r:id="rId18" w:history="1">
        <w:r>
          <w:rPr>
            <w:color w:val="0000FF"/>
          </w:rPr>
          <w:t>Закона</w:t>
        </w:r>
      </w:hyperlink>
      <w:r>
        <w:t xml:space="preserve"> области "О внесении изменений в Закон Кировской области "Об областном бюджете на 2009 год и на плановый период 2010 и 2011 годов", предусматривающего соответствующие изменения, и распространяется на правоотношения, возникшие с 1 января 2009 года.</w:t>
      </w:r>
      <w:proofErr w:type="gramEnd"/>
    </w:p>
    <w:p w:rsidR="00DF5270" w:rsidRDefault="00DF5270">
      <w:pPr>
        <w:pStyle w:val="ConsPlusNormal"/>
        <w:ind w:firstLine="540"/>
        <w:jc w:val="both"/>
      </w:pPr>
    </w:p>
    <w:p w:rsidR="00DF5270" w:rsidRDefault="00DF5270">
      <w:pPr>
        <w:pStyle w:val="ConsPlusNormal"/>
        <w:jc w:val="right"/>
      </w:pPr>
      <w:r>
        <w:t>Губернатор</w:t>
      </w:r>
    </w:p>
    <w:p w:rsidR="00DF5270" w:rsidRDefault="00DF5270">
      <w:pPr>
        <w:pStyle w:val="ConsPlusNormal"/>
        <w:jc w:val="right"/>
      </w:pPr>
      <w:r>
        <w:t>Кировской области</w:t>
      </w:r>
    </w:p>
    <w:p w:rsidR="00DF5270" w:rsidRDefault="00DF5270">
      <w:pPr>
        <w:pStyle w:val="ConsPlusNormal"/>
        <w:jc w:val="right"/>
      </w:pPr>
      <w:r>
        <w:t>Н.Ю.БЕЛЫХ</w:t>
      </w:r>
    </w:p>
    <w:p w:rsidR="00DF5270" w:rsidRDefault="00DF5270">
      <w:pPr>
        <w:pStyle w:val="ConsPlusNormal"/>
        <w:jc w:val="both"/>
      </w:pPr>
      <w:r>
        <w:t>г. Киров</w:t>
      </w:r>
    </w:p>
    <w:p w:rsidR="00DF5270" w:rsidRDefault="00DF5270">
      <w:pPr>
        <w:pStyle w:val="ConsPlusNormal"/>
        <w:jc w:val="both"/>
      </w:pPr>
      <w:r>
        <w:t>30 апреля 2009 года</w:t>
      </w:r>
    </w:p>
    <w:p w:rsidR="00DF5270" w:rsidRDefault="00DF5270">
      <w:pPr>
        <w:pStyle w:val="ConsPlusNormal"/>
        <w:jc w:val="both"/>
      </w:pPr>
      <w:r>
        <w:t>N 366-ЗО</w:t>
      </w:r>
    </w:p>
    <w:p w:rsidR="00DF5270" w:rsidRDefault="00DF5270">
      <w:pPr>
        <w:pStyle w:val="ConsPlusNormal"/>
        <w:ind w:firstLine="540"/>
        <w:jc w:val="both"/>
      </w:pPr>
    </w:p>
    <w:p w:rsidR="00DF5270" w:rsidRDefault="00DF5270">
      <w:pPr>
        <w:pStyle w:val="ConsPlusNormal"/>
        <w:ind w:firstLine="540"/>
        <w:jc w:val="both"/>
      </w:pPr>
    </w:p>
    <w:p w:rsidR="00DF5270" w:rsidRDefault="00DF52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195" w:rsidRDefault="004C1195"/>
    <w:sectPr w:rsidR="004C1195" w:rsidSect="00D065BF">
      <w:pgSz w:w="11909" w:h="16838" w:code="9"/>
      <w:pgMar w:top="1134" w:right="992" w:bottom="1134" w:left="1049" w:header="0" w:footer="6" w:gutter="652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F5270"/>
    <w:rsid w:val="002E6C0A"/>
    <w:rsid w:val="004C1195"/>
    <w:rsid w:val="008D4CFA"/>
    <w:rsid w:val="00B924EE"/>
    <w:rsid w:val="00D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4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F527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F527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F5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6E2D0F9E53373542D1F37558025605FCFFF240FD3027B8AA83972CC5E55A9E8F8AEB3B042Q2a0M" TargetMode="External"/><Relationship Id="rId13" Type="http://schemas.openxmlformats.org/officeDocument/2006/relationships/hyperlink" Target="consultantplus://offline/ref=1BA6E2D0F9E53373542D013A43EC79695DC5A12F0FD20025D1F7622F9B575FFEQAaFM" TargetMode="External"/><Relationship Id="rId18" Type="http://schemas.openxmlformats.org/officeDocument/2006/relationships/hyperlink" Target="consultantplus://offline/ref=1BA6E2D0F9E53373542D013A43EC79695DC5A12F08D70A2FD2F7622F9B575FFEQAa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A6E2D0F9E53373542D013A43EC79695DC5A12F08DA0D25DEF7622F9B575FFEAFB7F7F4F74C240F6518ABQ2a7M" TargetMode="External"/><Relationship Id="rId12" Type="http://schemas.openxmlformats.org/officeDocument/2006/relationships/hyperlink" Target="consultantplus://offline/ref=1BA6E2D0F9E53373542D1F37558025605FCFFF240FD3027B8AA83972CC5E55A9E8F8AEB6B340200EQ6a7M" TargetMode="External"/><Relationship Id="rId17" Type="http://schemas.openxmlformats.org/officeDocument/2006/relationships/hyperlink" Target="consultantplus://offline/ref=1BA6E2D0F9E53373542D013A43EC79695DC5A12F0FD70F2FDFF7622F9B575FFEAFB7F7F4F74C240F6518A9Q2a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A6E2D0F9E53373542D013A43EC79695DC5A12F0FD70F2FDFF7622F9B575FFEAFB7F7F4F74C240F6518AAQ2aA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A6E2D0F9E53373542D013A43EC79695DC5A12F0AD30F28D3FA3F25930E53FCA8B8A8E3F005280E6518AB2FQAa9M" TargetMode="External"/><Relationship Id="rId11" Type="http://schemas.openxmlformats.org/officeDocument/2006/relationships/hyperlink" Target="consultantplus://offline/ref=1BA6E2D0F9E53373542D1F37558025605FCFFF240FD3027B8AA83972CC5E55A9E8F8AEB6B340200EQ6a7M" TargetMode="External"/><Relationship Id="rId5" Type="http://schemas.openxmlformats.org/officeDocument/2006/relationships/hyperlink" Target="consultantplus://offline/ref=1BA6E2D0F9E53373542D013A43EC79695DC5A12F0FD70F2FDFF7622F9B575FFEAFB7F7F4F74C240F6518ABQ2a7M" TargetMode="External"/><Relationship Id="rId15" Type="http://schemas.openxmlformats.org/officeDocument/2006/relationships/hyperlink" Target="consultantplus://offline/ref=1BA6E2D0F9E53373542D1F37558025605FCFFF2408DB027B8AA83972CCQ5aEM" TargetMode="External"/><Relationship Id="rId10" Type="http://schemas.openxmlformats.org/officeDocument/2006/relationships/hyperlink" Target="consultantplus://offline/ref=1BA6E2D0F9E53373542D013A43EC79695DC5A12F0FD70F2FDFF7622F9B575FFEAFB7F7F4F74C240F6518AAQ2aCM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BA6E2D0F9E53373542D013A43EC79695DC5A12F08DA0D25DEF7622F9B575FFEAFB7F7F4F74C240F6518ABQ2a7M" TargetMode="External"/><Relationship Id="rId9" Type="http://schemas.openxmlformats.org/officeDocument/2006/relationships/hyperlink" Target="consultantplus://offline/ref=1BA6E2D0F9E53373542D013A43EC79695DC5A12F0AD30F28D3FA3F25930E53FCA8B8A8E3F005280E6518AB2FQAa9M" TargetMode="External"/><Relationship Id="rId14" Type="http://schemas.openxmlformats.org/officeDocument/2006/relationships/hyperlink" Target="consultantplus://offline/ref=1BA6E2D0F9E53373542D013A43EC79695DC5A12F0FD20025D1F7622F9B575FFEQA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kropacheva_na</dc:creator>
  <cp:lastModifiedBy>kropacheva_na</cp:lastModifiedBy>
  <cp:revision>1</cp:revision>
  <dcterms:created xsi:type="dcterms:W3CDTF">2017-07-11T12:26:00Z</dcterms:created>
  <dcterms:modified xsi:type="dcterms:W3CDTF">2017-07-11T12:26:00Z</dcterms:modified>
</cp:coreProperties>
</file>